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08" w:rsidRDefault="002D3B08" w:rsidP="009B3514">
      <w:pPr>
        <w:pStyle w:val="a3"/>
        <w:spacing w:before="2"/>
        <w:jc w:val="center"/>
        <w:rPr>
          <w:sz w:val="40"/>
        </w:rPr>
      </w:pPr>
      <w:r>
        <w:rPr>
          <w:noProof/>
          <w:lang w:eastAsia="ru-RU"/>
        </w:rPr>
        <w:drawing>
          <wp:inline distT="0" distB="0" distL="0" distR="0" wp14:anchorId="64B0EE83" wp14:editId="7A6F5255">
            <wp:extent cx="5979380" cy="2989690"/>
            <wp:effectExtent l="0" t="0" r="254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9432" cy="2989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B08" w:rsidRDefault="002D3B08" w:rsidP="009B3514">
      <w:pPr>
        <w:pStyle w:val="a3"/>
        <w:spacing w:before="2"/>
        <w:jc w:val="center"/>
        <w:rPr>
          <w:sz w:val="40"/>
        </w:rPr>
      </w:pPr>
    </w:p>
    <w:p w:rsidR="00CB4E8B" w:rsidRPr="002D3B08" w:rsidRDefault="009B3514" w:rsidP="009B3514">
      <w:pPr>
        <w:pStyle w:val="a3"/>
        <w:spacing w:before="2"/>
        <w:jc w:val="center"/>
        <w:rPr>
          <w:b/>
          <w:i/>
          <w:spacing w:val="-57"/>
          <w:sz w:val="40"/>
        </w:rPr>
      </w:pPr>
      <w:r w:rsidRPr="002D3B08">
        <w:rPr>
          <w:b/>
          <w:i/>
          <w:sz w:val="40"/>
        </w:rPr>
        <w:t>О проведении</w:t>
      </w:r>
      <w:r w:rsidRPr="002D3B08">
        <w:rPr>
          <w:b/>
          <w:i/>
          <w:spacing w:val="1"/>
          <w:sz w:val="40"/>
        </w:rPr>
        <w:t xml:space="preserve"> </w:t>
      </w:r>
      <w:r w:rsidRPr="002D3B08">
        <w:rPr>
          <w:b/>
          <w:i/>
          <w:spacing w:val="-1"/>
          <w:sz w:val="40"/>
        </w:rPr>
        <w:t>эногастрономической</w:t>
      </w:r>
      <w:r w:rsidR="00CB4E8B" w:rsidRPr="002D3B08">
        <w:rPr>
          <w:b/>
          <w:i/>
          <w:spacing w:val="-57"/>
          <w:sz w:val="40"/>
        </w:rPr>
        <w:t xml:space="preserve"> </w:t>
      </w:r>
    </w:p>
    <w:p w:rsidR="00C54FFA" w:rsidRPr="002D3B08" w:rsidRDefault="009B3514" w:rsidP="009B3514">
      <w:pPr>
        <w:pStyle w:val="a3"/>
        <w:spacing w:before="2"/>
        <w:jc w:val="center"/>
        <w:rPr>
          <w:i/>
          <w:spacing w:val="-57"/>
          <w:sz w:val="40"/>
          <w:u w:val="single"/>
        </w:rPr>
      </w:pPr>
      <w:r w:rsidRPr="002D3B08">
        <w:rPr>
          <w:b/>
          <w:i/>
          <w:sz w:val="40"/>
        </w:rPr>
        <w:t>выставки</w:t>
      </w:r>
    </w:p>
    <w:p w:rsidR="009B3514" w:rsidRDefault="009B3514" w:rsidP="009B3514">
      <w:pPr>
        <w:pStyle w:val="a3"/>
        <w:spacing w:before="2"/>
        <w:jc w:val="center"/>
        <w:rPr>
          <w:sz w:val="38"/>
        </w:rPr>
      </w:pPr>
    </w:p>
    <w:p w:rsidR="00C54FFA" w:rsidRDefault="004D7F2E">
      <w:pPr>
        <w:pStyle w:val="a3"/>
        <w:spacing w:line="283" w:lineRule="auto"/>
        <w:ind w:left="302" w:right="206" w:firstLine="707"/>
        <w:jc w:val="both"/>
      </w:pPr>
      <w:r>
        <w:t>Министерство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Архангельской</w:t>
      </w:r>
      <w:r>
        <w:rPr>
          <w:spacing w:val="67"/>
        </w:rPr>
        <w:t xml:space="preserve"> </w:t>
      </w:r>
      <w:r>
        <w:t>области</w:t>
      </w:r>
      <w:r>
        <w:rPr>
          <w:spacing w:val="64"/>
        </w:rPr>
        <w:t xml:space="preserve"> </w:t>
      </w:r>
      <w:r>
        <w:t>информирует,</w:t>
      </w:r>
      <w:r>
        <w:rPr>
          <w:spacing w:val="68"/>
        </w:rPr>
        <w:t xml:space="preserve"> </w:t>
      </w:r>
      <w:r>
        <w:t>что</w:t>
      </w:r>
      <w:r>
        <w:rPr>
          <w:spacing w:val="65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30</w:t>
      </w:r>
      <w:r>
        <w:rPr>
          <w:spacing w:val="67"/>
        </w:rPr>
        <w:t xml:space="preserve"> </w:t>
      </w:r>
      <w:r>
        <w:t>мая</w:t>
      </w:r>
      <w:r>
        <w:rPr>
          <w:spacing w:val="65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1</w:t>
      </w:r>
      <w:r>
        <w:rPr>
          <w:spacing w:val="67"/>
        </w:rPr>
        <w:t xml:space="preserve"> </w:t>
      </w:r>
      <w:r>
        <w:t>июня</w:t>
      </w:r>
      <w:r>
        <w:rPr>
          <w:spacing w:val="65"/>
        </w:rPr>
        <w:t xml:space="preserve"> </w:t>
      </w:r>
      <w:r>
        <w:t>2024</w:t>
      </w:r>
      <w:r>
        <w:rPr>
          <w:spacing w:val="67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Гостином</w:t>
      </w:r>
      <w:r>
        <w:rPr>
          <w:spacing w:val="1"/>
        </w:rPr>
        <w:t xml:space="preserve"> </w:t>
      </w:r>
      <w:r>
        <w:t>дворе</w:t>
      </w:r>
      <w:r>
        <w:rPr>
          <w:spacing w:val="1"/>
        </w:rPr>
        <w:t xml:space="preserve"> </w:t>
      </w:r>
      <w:r>
        <w:t>пройдёт</w:t>
      </w:r>
      <w:r>
        <w:rPr>
          <w:spacing w:val="1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 w:rsidR="00CB4E8B">
        <w:t xml:space="preserve">мероприятие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Эногастрономический</w:t>
      </w:r>
      <w:r>
        <w:rPr>
          <w:spacing w:val="-13"/>
        </w:rPr>
        <w:t xml:space="preserve"> </w:t>
      </w:r>
      <w:r>
        <w:t>Салон</w:t>
      </w:r>
      <w:r>
        <w:rPr>
          <w:spacing w:val="-12"/>
        </w:rPr>
        <w:t xml:space="preserve"> </w:t>
      </w:r>
      <w:r>
        <w:t>отраслевая</w:t>
      </w:r>
      <w:r>
        <w:rPr>
          <w:spacing w:val="-13"/>
        </w:rPr>
        <w:t xml:space="preserve"> </w:t>
      </w:r>
      <w:r>
        <w:t>выставка</w:t>
      </w:r>
      <w:r>
        <w:t>-</w:t>
      </w:r>
      <w:r>
        <w:t>ярмарка</w:t>
      </w:r>
      <w:r>
        <w:rPr>
          <w:spacing w:val="-13"/>
        </w:rPr>
        <w:t xml:space="preserve"> </w:t>
      </w:r>
      <w:r>
        <w:t>«VINSPIRATION»</w:t>
      </w:r>
      <w:r>
        <w:rPr>
          <w:spacing w:val="-68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Выставка).</w:t>
      </w:r>
    </w:p>
    <w:p w:rsidR="00C54FFA" w:rsidRDefault="004D7F2E">
      <w:pPr>
        <w:pStyle w:val="a3"/>
        <w:spacing w:line="283" w:lineRule="auto"/>
        <w:ind w:left="302" w:right="204" w:firstLine="707"/>
        <w:jc w:val="both"/>
      </w:pPr>
      <w:r>
        <w:t>Ежегодная</w:t>
      </w:r>
      <w:r>
        <w:rPr>
          <w:spacing w:val="71"/>
        </w:rPr>
        <w:t xml:space="preserve"> </w:t>
      </w:r>
      <w:r w:rsidR="00DB01B7">
        <w:t xml:space="preserve">организация Выставки позиционирует винную </w:t>
      </w:r>
      <w:r>
        <w:t>отрасль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гастрономией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потребительскую</w:t>
      </w:r>
      <w:r>
        <w:rPr>
          <w:spacing w:val="1"/>
        </w:rPr>
        <w:t xml:space="preserve"> </w:t>
      </w:r>
      <w:r>
        <w:t>способность. Цель выставки заключается в укреплении связей российских</w:t>
      </w:r>
      <w:r>
        <w:rPr>
          <w:spacing w:val="1"/>
        </w:rPr>
        <w:t xml:space="preserve"> </w:t>
      </w:r>
      <w:r>
        <w:t>производителей вина, крепких напитков и п</w:t>
      </w:r>
      <w:r>
        <w:t>родуктов питания с конечным</w:t>
      </w:r>
      <w:r>
        <w:rPr>
          <w:spacing w:val="1"/>
        </w:rPr>
        <w:t xml:space="preserve"> </w:t>
      </w:r>
      <w:r>
        <w:t>потребителем.</w:t>
      </w:r>
      <w:r w:rsidR="00C1394E"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производственного</w:t>
      </w:r>
      <w:r w:rsidR="00C1394E">
        <w:t xml:space="preserve"> </w:t>
      </w:r>
      <w:r>
        <w:t>потенциала,</w:t>
      </w:r>
      <w:r w:rsidR="00C1394E">
        <w:t xml:space="preserve"> </w:t>
      </w:r>
      <w:r>
        <w:t>установления</w:t>
      </w:r>
      <w:r w:rsidR="00C1394E">
        <w:t xml:space="preserve"> </w:t>
      </w:r>
      <w:r>
        <w:t>прямых</w:t>
      </w:r>
      <w:r w:rsidR="00C1394E">
        <w:rPr>
          <w:spacing w:val="40"/>
        </w:rPr>
        <w:t xml:space="preserve"> </w:t>
      </w:r>
      <w:r>
        <w:t>контактов</w:t>
      </w:r>
      <w:r w:rsidR="00C1394E">
        <w:rPr>
          <w:spacing w:val="-68"/>
        </w:rPr>
        <w:t xml:space="preserve"> </w:t>
      </w:r>
      <w:r>
        <w:t>и оперативное взаимодействие виноделов и производителей с предприятиями</w:t>
      </w:r>
      <w:r>
        <w:rPr>
          <w:spacing w:val="-67"/>
        </w:rPr>
        <w:t xml:space="preserve"> </w:t>
      </w:r>
      <w:r>
        <w:t>общественного питания</w:t>
      </w:r>
      <w:r w:rsidR="00DB01B7">
        <w:t>.</w:t>
      </w:r>
    </w:p>
    <w:p w:rsidR="00C54FFA" w:rsidRDefault="004D7F2E">
      <w:pPr>
        <w:pStyle w:val="a3"/>
        <w:spacing w:line="283" w:lineRule="auto"/>
        <w:ind w:left="302" w:right="203" w:firstLine="707"/>
        <w:jc w:val="both"/>
      </w:pPr>
      <w:proofErr w:type="gramStart"/>
      <w:r>
        <w:t>Выставка специализируется в нескольких товарных категориях: вино,</w:t>
      </w:r>
      <w:r>
        <w:rPr>
          <w:spacing w:val="1"/>
        </w:rPr>
        <w:t xml:space="preserve"> </w:t>
      </w:r>
      <w:r>
        <w:t>крепкие напитки, сырная, мясная гастрономия, мед, джемы, морепродукты,</w:t>
      </w:r>
      <w:r>
        <w:rPr>
          <w:spacing w:val="1"/>
        </w:rPr>
        <w:t xml:space="preserve"> </w:t>
      </w:r>
      <w:r>
        <w:t>хлеб, шоколад, а также винные и столовые аксессуары, сувениры.</w:t>
      </w:r>
      <w:proofErr w:type="gramEnd"/>
      <w:r>
        <w:t xml:space="preserve"> В деловой</w:t>
      </w:r>
      <w:r>
        <w:rPr>
          <w:spacing w:val="1"/>
        </w:rPr>
        <w:t xml:space="preserve"> </w:t>
      </w:r>
      <w:r>
        <w:t>программе Выставки запланировано проведение де</w:t>
      </w:r>
      <w:r>
        <w:t>ловых сессий и мастер-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клубов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эногастрономических</w:t>
      </w:r>
      <w:r>
        <w:rPr>
          <w:spacing w:val="-4"/>
        </w:rPr>
        <w:t xml:space="preserve"> </w:t>
      </w:r>
      <w:r>
        <w:t>подходов</w:t>
      </w:r>
      <w:r>
        <w:rPr>
          <w:spacing w:val="-3"/>
        </w:rPr>
        <w:t xml:space="preserve"> </w:t>
      </w:r>
      <w:r>
        <w:t>с п</w:t>
      </w:r>
      <w:r>
        <w:t>р</w:t>
      </w:r>
      <w:r>
        <w:t>едпочтениями</w:t>
      </w:r>
      <w:r>
        <w:rPr>
          <w:spacing w:val="-1"/>
        </w:rPr>
        <w:t xml:space="preserve"> </w:t>
      </w:r>
      <w:r>
        <w:t>потребителя.</w:t>
      </w:r>
    </w:p>
    <w:p w:rsidR="005D67A5" w:rsidRDefault="005D67A5">
      <w:pPr>
        <w:pStyle w:val="a3"/>
        <w:spacing w:line="283" w:lineRule="auto"/>
        <w:ind w:left="302" w:right="203" w:firstLine="707"/>
        <w:jc w:val="both"/>
      </w:pPr>
    </w:p>
    <w:p w:rsidR="005D67A5" w:rsidRDefault="005D67A5">
      <w:pPr>
        <w:pStyle w:val="a3"/>
        <w:spacing w:line="283" w:lineRule="auto"/>
        <w:ind w:left="302" w:right="203" w:firstLine="707"/>
        <w:jc w:val="both"/>
      </w:pPr>
    </w:p>
    <w:p w:rsidR="009B3514" w:rsidRDefault="009B3514" w:rsidP="00CB4E8B">
      <w:pPr>
        <w:pStyle w:val="a3"/>
        <w:tabs>
          <w:tab w:val="left" w:pos="1545"/>
          <w:tab w:val="left" w:pos="2379"/>
          <w:tab w:val="left" w:pos="2890"/>
          <w:tab w:val="left" w:pos="4417"/>
          <w:tab w:val="left" w:pos="5282"/>
          <w:tab w:val="left" w:pos="6173"/>
          <w:tab w:val="left" w:pos="6304"/>
          <w:tab w:val="left" w:pos="6926"/>
          <w:tab w:val="left" w:pos="8091"/>
          <w:tab w:val="left" w:pos="8349"/>
        </w:tabs>
        <w:spacing w:before="1" w:line="283" w:lineRule="auto"/>
        <w:ind w:left="302" w:right="205" w:firstLine="407"/>
        <w:jc w:val="right"/>
        <w:sectPr w:rsidR="009B3514">
          <w:type w:val="continuous"/>
          <w:pgSz w:w="11910" w:h="16840"/>
          <w:pgMar w:top="1560" w:right="640" w:bottom="280" w:left="1400" w:header="720" w:footer="720" w:gutter="0"/>
          <w:cols w:space="720"/>
        </w:sectPr>
      </w:pPr>
      <w:r>
        <w:lastRenderedPageBreak/>
        <w:t>Участие</w:t>
      </w:r>
      <w:r>
        <w:tab/>
        <w:t>в</w:t>
      </w:r>
      <w:r>
        <w:tab/>
        <w:t>Выставке</w:t>
      </w:r>
      <w:r>
        <w:tab/>
        <w:t>принимают</w:t>
      </w:r>
      <w:r>
        <w:tab/>
        <w:t>Роскачество,</w:t>
      </w:r>
      <w:r>
        <w:tab/>
      </w:r>
      <w:r>
        <w:rPr>
          <w:spacing w:val="-1"/>
        </w:rPr>
        <w:t>федеральные</w:t>
      </w:r>
      <w:r>
        <w:rPr>
          <w:spacing w:val="-6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исполнительные</w:t>
      </w:r>
      <w:r>
        <w:rPr>
          <w:spacing w:val="55"/>
        </w:rPr>
        <w:t xml:space="preserve"> </w:t>
      </w:r>
      <w:r>
        <w:t>органы</w:t>
      </w:r>
      <w:r>
        <w:rPr>
          <w:spacing w:val="58"/>
        </w:rPr>
        <w:t xml:space="preserve"> </w:t>
      </w:r>
      <w:r>
        <w:t>власти,</w:t>
      </w:r>
      <w:r>
        <w:rPr>
          <w:spacing w:val="57"/>
        </w:rPr>
        <w:t xml:space="preserve"> </w:t>
      </w:r>
      <w:r>
        <w:t>Ассоциация</w:t>
      </w:r>
      <w:r>
        <w:rPr>
          <w:spacing w:val="55"/>
        </w:rPr>
        <w:t xml:space="preserve"> </w:t>
      </w:r>
      <w:r>
        <w:t>Виноделов</w:t>
      </w:r>
      <w:r>
        <w:rPr>
          <w:spacing w:val="54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Виноградарей</w:t>
      </w:r>
      <w:r>
        <w:rPr>
          <w:spacing w:val="-67"/>
        </w:rPr>
        <w:t xml:space="preserve"> </w:t>
      </w:r>
      <w:r>
        <w:t>России,</w:t>
      </w:r>
      <w:r>
        <w:tab/>
        <w:t>Комитет</w:t>
      </w:r>
      <w:r>
        <w:tab/>
        <w:t>Государственной</w:t>
      </w:r>
      <w:r>
        <w:tab/>
        <w:t>Думы</w:t>
      </w:r>
      <w:r>
        <w:tab/>
      </w:r>
      <w:r>
        <w:tab/>
        <w:t>по</w:t>
      </w:r>
      <w:r>
        <w:tab/>
        <w:t>Туризму,</w:t>
      </w:r>
      <w:r>
        <w:tab/>
      </w:r>
      <w:r>
        <w:tab/>
        <w:t>Федерация</w:t>
      </w:r>
      <w:r>
        <w:rPr>
          <w:spacing w:val="-67"/>
        </w:rPr>
        <w:t xml:space="preserve"> </w:t>
      </w:r>
      <w:r>
        <w:t>Рестораторов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Отельеров</w:t>
      </w:r>
      <w:r>
        <w:rPr>
          <w:spacing w:val="-12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Ассоциация</w:t>
      </w:r>
      <w:r>
        <w:rPr>
          <w:spacing w:val="-11"/>
        </w:rPr>
        <w:t xml:space="preserve"> </w:t>
      </w:r>
      <w:r>
        <w:t>производителей</w:t>
      </w:r>
      <w:r>
        <w:rPr>
          <w:spacing w:val="-10"/>
        </w:rPr>
        <w:t xml:space="preserve"> </w:t>
      </w:r>
      <w:r>
        <w:t>игристых</w:t>
      </w:r>
      <w:r>
        <w:rPr>
          <w:spacing w:val="-10"/>
        </w:rPr>
        <w:t xml:space="preserve"> </w:t>
      </w:r>
      <w:r w:rsidR="004D7F2E">
        <w:t>вин.</w:t>
      </w:r>
      <w:bookmarkStart w:id="0" w:name="_GoBack"/>
      <w:bookmarkEnd w:id="0"/>
    </w:p>
    <w:p w:rsidR="00C54FFA" w:rsidRDefault="00C54FFA" w:rsidP="004D7F2E">
      <w:pPr>
        <w:spacing w:before="60"/>
        <w:rPr>
          <w:sz w:val="24"/>
        </w:rPr>
      </w:pPr>
    </w:p>
    <w:sectPr w:rsidR="00C54FFA">
      <w:pgSz w:w="11910" w:h="16840"/>
      <w:pgMar w:top="480" w:right="6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4FFA"/>
    <w:rsid w:val="002D3B08"/>
    <w:rsid w:val="004D7F2E"/>
    <w:rsid w:val="005D67A5"/>
    <w:rsid w:val="006D4000"/>
    <w:rsid w:val="009B3514"/>
    <w:rsid w:val="00C1394E"/>
    <w:rsid w:val="00C54FFA"/>
    <w:rsid w:val="00CB4E8B"/>
    <w:rsid w:val="00DB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B35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514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B3514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B35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514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B3514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Ржаницына</dc:creator>
  <cp:lastModifiedBy>user</cp:lastModifiedBy>
  <cp:revision>8</cp:revision>
  <dcterms:created xsi:type="dcterms:W3CDTF">2024-01-15T08:50:00Z</dcterms:created>
  <dcterms:modified xsi:type="dcterms:W3CDTF">2024-01-15T09:12:00Z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2024-01-15T00:00:00Z</vt:filetime>
  </property>
</Properties>
</file>