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D5" w:rsidRDefault="004C45D5">
      <w:pPr>
        <w:tabs>
          <w:tab w:val="left" w:pos="3460"/>
        </w:tabs>
      </w:pPr>
      <w:bookmarkStart w:id="0" w:name="_GoBack"/>
      <w:bookmarkEnd w:id="0"/>
    </w:p>
    <w:p w:rsidR="00CB605A" w:rsidRPr="00015D3D" w:rsidRDefault="00232F7B">
      <w:pPr>
        <w:tabs>
          <w:tab w:val="left" w:pos="1455"/>
        </w:tabs>
        <w:jc w:val="right"/>
      </w:pPr>
      <w:r w:rsidRPr="00015D3D">
        <w:t>Утверждена</w:t>
      </w:r>
    </w:p>
    <w:p w:rsidR="00F377B4" w:rsidRPr="00015D3D" w:rsidRDefault="00232F7B">
      <w:pPr>
        <w:tabs>
          <w:tab w:val="left" w:pos="1455"/>
        </w:tabs>
        <w:jc w:val="right"/>
      </w:pPr>
      <w:r w:rsidRPr="00015D3D">
        <w:t>П</w:t>
      </w:r>
      <w:r w:rsidR="004C45D5" w:rsidRPr="00015D3D">
        <w:t>остановлени</w:t>
      </w:r>
      <w:r w:rsidRPr="00015D3D">
        <w:t xml:space="preserve">ем </w:t>
      </w:r>
      <w:r w:rsidR="004C45D5" w:rsidRPr="00015D3D">
        <w:t xml:space="preserve"> администрации </w:t>
      </w:r>
    </w:p>
    <w:p w:rsidR="004C45D5" w:rsidRPr="00015D3D" w:rsidRDefault="00F377B4">
      <w:pPr>
        <w:tabs>
          <w:tab w:val="left" w:pos="1455"/>
        </w:tabs>
        <w:jc w:val="right"/>
      </w:pPr>
      <w:r w:rsidRPr="00015D3D">
        <w:t>муниципального образования</w:t>
      </w:r>
      <w:r w:rsidR="004C45D5" w:rsidRPr="00015D3D">
        <w:t xml:space="preserve"> </w:t>
      </w:r>
    </w:p>
    <w:p w:rsidR="004C45D5" w:rsidRPr="00015D3D" w:rsidRDefault="004C45D5">
      <w:pPr>
        <w:tabs>
          <w:tab w:val="left" w:pos="1455"/>
        </w:tabs>
        <w:jc w:val="right"/>
      </w:pPr>
      <w:r w:rsidRPr="00015D3D">
        <w:t>«Устьянский муниципальный район»</w:t>
      </w:r>
    </w:p>
    <w:p w:rsidR="004C45D5" w:rsidRPr="00015D3D" w:rsidRDefault="00F377B4">
      <w:pPr>
        <w:pStyle w:val="ConsPlusTitle"/>
        <w:jc w:val="right"/>
        <w:rPr>
          <w:rFonts w:ascii="Times New Roman" w:hAnsi="Times New Roman"/>
          <w:b w:val="0"/>
          <w:sz w:val="24"/>
        </w:rPr>
      </w:pPr>
      <w:r w:rsidRPr="00015D3D">
        <w:rPr>
          <w:rFonts w:ascii="Times New Roman" w:hAnsi="Times New Roman"/>
          <w:b w:val="0"/>
          <w:sz w:val="24"/>
        </w:rPr>
        <w:t xml:space="preserve">от </w:t>
      </w:r>
      <w:r w:rsidR="00844647">
        <w:rPr>
          <w:rFonts w:ascii="Times New Roman" w:hAnsi="Times New Roman"/>
          <w:b w:val="0"/>
          <w:sz w:val="24"/>
        </w:rPr>
        <w:t>14</w:t>
      </w:r>
      <w:r w:rsidR="00095D4A" w:rsidRPr="00015D3D">
        <w:rPr>
          <w:rFonts w:ascii="Times New Roman" w:hAnsi="Times New Roman"/>
          <w:b w:val="0"/>
          <w:sz w:val="24"/>
        </w:rPr>
        <w:t xml:space="preserve"> </w:t>
      </w:r>
      <w:r w:rsidR="00391F78">
        <w:rPr>
          <w:rFonts w:ascii="Times New Roman" w:hAnsi="Times New Roman"/>
          <w:b w:val="0"/>
          <w:sz w:val="24"/>
        </w:rPr>
        <w:t>ноября</w:t>
      </w:r>
      <w:r w:rsidR="00095D4A" w:rsidRPr="00015D3D">
        <w:rPr>
          <w:rFonts w:ascii="Times New Roman" w:hAnsi="Times New Roman"/>
          <w:b w:val="0"/>
          <w:sz w:val="24"/>
        </w:rPr>
        <w:t xml:space="preserve"> </w:t>
      </w:r>
      <w:r w:rsidR="00AD0A0C" w:rsidRPr="00015D3D">
        <w:rPr>
          <w:rFonts w:ascii="Times New Roman" w:hAnsi="Times New Roman"/>
          <w:b w:val="0"/>
          <w:sz w:val="24"/>
        </w:rPr>
        <w:t>201</w:t>
      </w:r>
      <w:r w:rsidR="0023296E" w:rsidRPr="00015D3D">
        <w:rPr>
          <w:rFonts w:ascii="Times New Roman" w:hAnsi="Times New Roman"/>
          <w:b w:val="0"/>
          <w:sz w:val="24"/>
        </w:rPr>
        <w:t>9</w:t>
      </w:r>
      <w:r w:rsidR="008863DB" w:rsidRPr="00015D3D">
        <w:rPr>
          <w:rFonts w:ascii="Times New Roman" w:hAnsi="Times New Roman"/>
          <w:b w:val="0"/>
          <w:sz w:val="24"/>
        </w:rPr>
        <w:t xml:space="preserve"> </w:t>
      </w:r>
      <w:r w:rsidRPr="00015D3D">
        <w:rPr>
          <w:rFonts w:ascii="Times New Roman" w:hAnsi="Times New Roman"/>
          <w:b w:val="0"/>
          <w:sz w:val="24"/>
        </w:rPr>
        <w:t xml:space="preserve"> года </w:t>
      </w:r>
      <w:r w:rsidR="004C45D5" w:rsidRPr="00015D3D">
        <w:rPr>
          <w:rFonts w:ascii="Times New Roman" w:hAnsi="Times New Roman"/>
          <w:b w:val="0"/>
          <w:sz w:val="24"/>
        </w:rPr>
        <w:t>№</w:t>
      </w:r>
      <w:r w:rsidR="00015D3D">
        <w:rPr>
          <w:rFonts w:ascii="Times New Roman" w:hAnsi="Times New Roman"/>
          <w:b w:val="0"/>
          <w:sz w:val="24"/>
        </w:rPr>
        <w:t xml:space="preserve"> </w:t>
      </w:r>
      <w:r w:rsidR="00844647">
        <w:rPr>
          <w:rFonts w:ascii="Times New Roman" w:hAnsi="Times New Roman"/>
          <w:b w:val="0"/>
          <w:sz w:val="24"/>
        </w:rPr>
        <w:t>1452</w:t>
      </w:r>
      <w:r w:rsidR="004C45D5" w:rsidRPr="00015D3D">
        <w:rPr>
          <w:rFonts w:ascii="Times New Roman" w:hAnsi="Times New Roman"/>
          <w:b w:val="0"/>
          <w:sz w:val="24"/>
        </w:rPr>
        <w:t xml:space="preserve"> </w:t>
      </w:r>
    </w:p>
    <w:p w:rsidR="004C45D5" w:rsidRPr="00015D3D" w:rsidRDefault="004C45D5">
      <w:pPr>
        <w:pStyle w:val="ConsPlusTitle"/>
        <w:jc w:val="center"/>
        <w:rPr>
          <w:b w:val="0"/>
        </w:rPr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Pr="00015D3D" w:rsidRDefault="008863DB" w:rsidP="008863DB">
      <w:pPr>
        <w:pStyle w:val="ConsPlusTitle"/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 w:rsidRPr="00015D3D">
        <w:rPr>
          <w:rFonts w:ascii="Times New Roman" w:hAnsi="Times New Roman"/>
          <w:sz w:val="32"/>
          <w:szCs w:val="32"/>
        </w:rPr>
        <w:t xml:space="preserve">    </w:t>
      </w:r>
      <w:r w:rsidR="004C45D5" w:rsidRPr="00015D3D">
        <w:rPr>
          <w:rFonts w:ascii="Times New Roman" w:hAnsi="Times New Roman"/>
          <w:sz w:val="32"/>
          <w:szCs w:val="32"/>
        </w:rPr>
        <w:t>МУНИЦИПАЛЬНАЯ ПРОГРАММА</w:t>
      </w:r>
    </w:p>
    <w:p w:rsidR="004C45D5" w:rsidRPr="00873904" w:rsidRDefault="004C45D5" w:rsidP="00873904">
      <w:pPr>
        <w:pStyle w:val="2"/>
        <w:spacing w:after="0" w:line="240" w:lineRule="atLeast"/>
        <w:ind w:firstLine="708"/>
        <w:rPr>
          <w:rFonts w:ascii="Times New Roman" w:hAnsi="Times New Roman"/>
          <w:sz w:val="32"/>
          <w:szCs w:val="32"/>
        </w:rPr>
      </w:pPr>
      <w:r w:rsidRPr="00015D3D">
        <w:rPr>
          <w:rFonts w:ascii="Times New Roman" w:hAnsi="Times New Roman"/>
          <w:b/>
          <w:sz w:val="32"/>
          <w:szCs w:val="32"/>
        </w:rPr>
        <w:t>«</w:t>
      </w:r>
      <w:r w:rsidRPr="00015D3D">
        <w:rPr>
          <w:rFonts w:ascii="Times New Roman" w:hAnsi="Times New Roman"/>
          <w:sz w:val="32"/>
          <w:szCs w:val="32"/>
        </w:rPr>
        <w:t xml:space="preserve">Профилактика преступлений, терроризма, экстремизма и иных правонарушений </w:t>
      </w:r>
      <w:r w:rsidR="00F377B4" w:rsidRPr="00015D3D">
        <w:rPr>
          <w:rFonts w:ascii="Times New Roman" w:hAnsi="Times New Roman"/>
          <w:sz w:val="32"/>
          <w:szCs w:val="32"/>
        </w:rPr>
        <w:t>муниципального образования</w:t>
      </w:r>
      <w:r w:rsidRPr="00015D3D">
        <w:rPr>
          <w:rFonts w:ascii="Times New Roman" w:hAnsi="Times New Roman"/>
          <w:sz w:val="32"/>
          <w:szCs w:val="32"/>
        </w:rPr>
        <w:t xml:space="preserve"> «Устьянский муниципальный район»</w:t>
      </w:r>
      <w:r w:rsidRPr="00015D3D">
        <w:rPr>
          <w:rFonts w:ascii="Times New Roman" w:hAnsi="Times New Roman"/>
          <w:b/>
          <w:sz w:val="32"/>
          <w:szCs w:val="32"/>
        </w:rPr>
        <w:t>»</w:t>
      </w:r>
    </w:p>
    <w:p w:rsidR="004C45D5" w:rsidRPr="00015D3D" w:rsidRDefault="004C45D5" w:rsidP="008863DB">
      <w:pPr>
        <w:pStyle w:val="ConsPlusTitle"/>
        <w:spacing w:line="240" w:lineRule="atLeast"/>
        <w:jc w:val="center"/>
        <w:rPr>
          <w:sz w:val="32"/>
          <w:szCs w:val="32"/>
        </w:rPr>
      </w:pPr>
    </w:p>
    <w:p w:rsidR="004C45D5" w:rsidRDefault="004C45D5" w:rsidP="008863DB">
      <w:pPr>
        <w:pStyle w:val="ConsPlusTitle"/>
        <w:spacing w:line="240" w:lineRule="atLeast"/>
        <w:jc w:val="center"/>
      </w:pPr>
    </w:p>
    <w:p w:rsidR="004C45D5" w:rsidRDefault="004C45D5" w:rsidP="00F377B4">
      <w:pPr>
        <w:spacing w:line="240" w:lineRule="atLeast"/>
      </w:pPr>
    </w:p>
    <w:p w:rsidR="004C45D5" w:rsidRDefault="004C45D5" w:rsidP="00F377B4">
      <w:pPr>
        <w:pStyle w:val="ConsPlusNormal"/>
        <w:spacing w:line="240" w:lineRule="atLeast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C45D5" w:rsidRDefault="004C45D5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8863DB" w:rsidRDefault="008863DB">
      <w:pPr>
        <w:pStyle w:val="ConsPlusNormal"/>
        <w:ind w:firstLine="0"/>
        <w:jc w:val="center"/>
      </w:pPr>
    </w:p>
    <w:p w:rsidR="00391F78" w:rsidRDefault="00391F78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F377B4" w:rsidRDefault="00F377B4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ПАСПОРТ</w:t>
      </w: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муниципальной программы «Профилактика преступлений, терроризма, экстремизма и иных правонарушений в МО «Устьянский муниципальный район»» </w:t>
      </w:r>
    </w:p>
    <w:p w:rsidR="004C45D5" w:rsidRDefault="004C45D5">
      <w:pPr>
        <w:pStyle w:val="ConsPlusNormal"/>
        <w:ind w:firstLine="540"/>
        <w:jc w:val="both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муниципального образования «Устьянский муниципальный район»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(цели)         </w:t>
            </w:r>
            <w:r>
              <w:rPr>
                <w:rFonts w:ascii="Times New Roman" w:hAnsi="Times New Roman"/>
              </w:rPr>
              <w:br/>
              <w:t>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уровня преступности и повышение уровня безопасности граждан на территории МО «Устьянский муниципальный район».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Предупреждение преступлений, терроризма, экстремизма и других правонарушений.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местах. Материально-техническое обеспечение отдела по мобилизационной работе, службы ЕДДС.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Привлечение  населения к охране правопорядка.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 (индикаторы)  программы 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06B37">
              <w:rPr>
                <w:rFonts w:ascii="Times New Roman" w:hAnsi="Times New Roman"/>
              </w:rPr>
              <w:t xml:space="preserve"> Проведение ежеквартальных комиссий с надзорными органами о ситуации по профилактике и предупреждения нарушений по АТК</w:t>
            </w:r>
            <w:r w:rsidR="00C80D89">
              <w:rPr>
                <w:rFonts w:ascii="Times New Roman" w:hAnsi="Times New Roman"/>
              </w:rPr>
              <w:t>, экстремизма, терроризма</w:t>
            </w:r>
            <w:r w:rsidR="00A06B37">
              <w:rPr>
                <w:rFonts w:ascii="Times New Roman" w:hAnsi="Times New Roman"/>
              </w:rPr>
              <w:t>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/>
              </w:rPr>
              <w:t>2.Информирование  администрации МО  о причинах и условиях совершения преступлений и административных правонарушениях и мерах по их профилактике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– (установка камер на </w:t>
            </w:r>
            <w:r w:rsidR="00D223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зданиях)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Поощрение работников отличившихся в охране  общественного порядка и борьбе</w:t>
            </w:r>
            <w:r>
              <w:rPr>
                <w:sz w:val="20"/>
              </w:rPr>
              <w:br/>
              <w:t>с преступностью.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и этапы       </w:t>
            </w:r>
            <w:r>
              <w:rPr>
                <w:rFonts w:ascii="Times New Roman" w:hAnsi="Times New Roman"/>
              </w:rPr>
              <w:br/>
              <w:t>реализации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87390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7390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- 20</w:t>
            </w:r>
            <w:r w:rsidR="00AD0A0C">
              <w:rPr>
                <w:rFonts w:ascii="Times New Roman" w:hAnsi="Times New Roman"/>
              </w:rPr>
              <w:t>2</w:t>
            </w:r>
            <w:r w:rsidR="0087390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годы:                                   </w:t>
            </w:r>
            <w:r>
              <w:rPr>
                <w:rFonts w:ascii="Times New Roman" w:hAnsi="Times New Roman"/>
              </w:rPr>
              <w:br/>
              <w:t>в один  этап  – 20</w:t>
            </w:r>
            <w:r w:rsidR="0087390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- 20</w:t>
            </w:r>
            <w:r w:rsidR="00AD0A0C">
              <w:rPr>
                <w:rFonts w:ascii="Times New Roman" w:hAnsi="Times New Roman"/>
              </w:rPr>
              <w:t>2</w:t>
            </w:r>
            <w:r w:rsidR="0087390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годы;                    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основных           </w:t>
            </w:r>
            <w:r>
              <w:rPr>
                <w:rFonts w:ascii="Times New Roman" w:hAnsi="Times New Roman"/>
              </w:rPr>
              <w:br/>
              <w:t>мероприятий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Продолжить практику </w:t>
            </w:r>
            <w:r w:rsidR="00295D8D">
              <w:rPr>
                <w:sz w:val="20"/>
              </w:rPr>
              <w:t>взаимодействия с правоохранительными органами района, в том числе участие мобилизационного отдела районной администрации  в ежемесячных планерках и совещаниях правоохранительных  органов  по фактам совершения населением преступлений, установление и анализ причин повлекших совершение преступлений и правонарушений, а также разработка и принятие мер по их профилактике</w:t>
            </w:r>
            <w:r w:rsidR="00A06B37">
              <w:rPr>
                <w:sz w:val="20"/>
              </w:rPr>
              <w:t xml:space="preserve"> (ежемесячные планерки администрации)</w:t>
            </w:r>
            <w:r w:rsidR="00295D8D">
              <w:rPr>
                <w:sz w:val="20"/>
              </w:rPr>
              <w:t>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 Проводить командно-штабные тренировки и учения на территории района по действиям районных служб</w:t>
            </w:r>
            <w:r w:rsidR="005A6232">
              <w:rPr>
                <w:sz w:val="20"/>
              </w:rPr>
              <w:t xml:space="preserve"> правоохранительных органов </w:t>
            </w:r>
            <w:r>
              <w:rPr>
                <w:sz w:val="20"/>
              </w:rPr>
              <w:t xml:space="preserve"> при возникновении и ликвидации последствий ЧС криминогенного,</w:t>
            </w:r>
            <w:r w:rsidR="005A6232">
              <w:rPr>
                <w:sz w:val="20"/>
              </w:rPr>
              <w:t xml:space="preserve"> террористического, экстремистского и иных правонарушений  </w:t>
            </w:r>
            <w:r w:rsidR="00A06B37">
              <w:rPr>
                <w:sz w:val="20"/>
              </w:rPr>
              <w:t>(по тематике учения КШТ)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5A6232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4. Приобретение камер  видеонаблюдения (</w:t>
            </w:r>
            <w:r w:rsidR="009735E3">
              <w:rPr>
                <w:sz w:val="20"/>
              </w:rPr>
              <w:t>3</w:t>
            </w:r>
            <w:r>
              <w:rPr>
                <w:sz w:val="20"/>
              </w:rPr>
              <w:t>шт.)</w:t>
            </w:r>
            <w:r w:rsidR="00AD0A0C">
              <w:rPr>
                <w:sz w:val="20"/>
              </w:rPr>
              <w:t xml:space="preserve"> в год </w:t>
            </w:r>
            <w:r>
              <w:rPr>
                <w:sz w:val="20"/>
              </w:rPr>
              <w:t xml:space="preserve"> и дополнительных кабелей для линий передачи сигналов ТВ</w:t>
            </w:r>
            <w:r w:rsidR="00F377B4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на пульт оперативного дежурного ЕДДС Администрации МО «Устьянский муниципальный район»</w:t>
            </w:r>
            <w:r w:rsidR="009735E3">
              <w:rPr>
                <w:sz w:val="20"/>
              </w:rPr>
              <w:t xml:space="preserve">, приобретение </w:t>
            </w:r>
            <w:r w:rsidR="006E6F64">
              <w:rPr>
                <w:sz w:val="20"/>
              </w:rPr>
              <w:t>рамки металлодетектора</w:t>
            </w:r>
            <w:r w:rsidR="009735E3">
              <w:rPr>
                <w:sz w:val="20"/>
              </w:rPr>
              <w:t>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tabs>
                <w:tab w:val="left" w:pos="105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="00D22376">
              <w:rPr>
                <w:sz w:val="20"/>
              </w:rPr>
              <w:t>Поощрение работников отличившихся в охране общественного порядка и борьбе с преступностью</w:t>
            </w:r>
            <w:r w:rsidR="00D22376">
              <w:rPr>
                <w:sz w:val="16"/>
              </w:rPr>
              <w:t>.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Объемы и источники  </w:t>
            </w:r>
            <w:r>
              <w:rPr>
                <w:rFonts w:ascii="Times New Roman" w:hAnsi="Times New Roman"/>
              </w:rPr>
              <w:br/>
              <w:t xml:space="preserve">финансирования      </w:t>
            </w:r>
            <w:r>
              <w:rPr>
                <w:rFonts w:ascii="Times New Roman" w:hAnsi="Times New Roman"/>
              </w:rPr>
              <w:br/>
              <w:t>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 w:rsidR="0046510D">
              <w:rPr>
                <w:rFonts w:ascii="Times New Roman" w:hAnsi="Times New Roman"/>
              </w:rPr>
              <w:t>400</w:t>
            </w:r>
            <w:r>
              <w:rPr>
                <w:rFonts w:ascii="Times New Roman" w:hAnsi="Times New Roman"/>
              </w:rPr>
              <w:t xml:space="preserve">,00  тыс. рублей,  </w:t>
            </w:r>
            <w:r>
              <w:rPr>
                <w:rFonts w:ascii="Times New Roman" w:hAnsi="Times New Roman"/>
              </w:rPr>
              <w:br/>
              <w:t>в том числе:</w:t>
            </w:r>
          </w:p>
          <w:p w:rsidR="004C45D5" w:rsidRDefault="004C45D5" w:rsidP="005A7E4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- 0 тыс. рублей;                                     </w:t>
            </w:r>
            <w:r>
              <w:rPr>
                <w:rFonts w:ascii="Times New Roman" w:hAnsi="Times New Roman"/>
              </w:rPr>
              <w:br/>
              <w:t xml:space="preserve">средства областного бюджета - 0_ тыс. рублей;   </w:t>
            </w:r>
            <w:r>
              <w:rPr>
                <w:rFonts w:ascii="Times New Roman" w:hAnsi="Times New Roman"/>
              </w:rPr>
              <w:br/>
              <w:t xml:space="preserve">средства местного (районного) бюджета - </w:t>
            </w:r>
            <w:r w:rsidR="0046510D">
              <w:rPr>
                <w:rFonts w:ascii="Times New Roman" w:hAnsi="Times New Roman"/>
              </w:rPr>
              <w:t>400</w:t>
            </w:r>
            <w:r>
              <w:rPr>
                <w:rFonts w:ascii="Times New Roman" w:hAnsi="Times New Roman"/>
              </w:rPr>
              <w:t xml:space="preserve">,00 _ тыс. рублей; </w:t>
            </w:r>
            <w:r>
              <w:rPr>
                <w:rFonts w:ascii="Times New Roman" w:hAnsi="Times New Roman"/>
              </w:rPr>
              <w:br/>
              <w:t>внебюджетные источники – по факту поступления_ тыс. рублей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          </w:t>
            </w:r>
            <w:r>
              <w:rPr>
                <w:rFonts w:ascii="Times New Roman" w:hAnsi="Times New Roman"/>
              </w:rPr>
              <w:br/>
              <w:t xml:space="preserve">конечные результаты </w:t>
            </w:r>
            <w:r>
              <w:rPr>
                <w:rFonts w:ascii="Times New Roman" w:hAnsi="Times New Roman"/>
              </w:rPr>
              <w:br/>
              <w:t>реализации программы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06B37">
              <w:rPr>
                <w:rFonts w:ascii="Times New Roman" w:hAnsi="Times New Roman"/>
              </w:rPr>
              <w:t>Проведение ежеквартальных комиссий с надзорными органами о ситуации по профилактике и предупреждения нарушений по АТК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- </w:t>
            </w:r>
            <w:r w:rsidR="00873904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 xml:space="preserve"> комиссий АТК</w:t>
            </w:r>
            <w:r w:rsidR="00AD0A0C">
              <w:rPr>
                <w:rFonts w:ascii="Times New Roman" w:hAnsi="Times New Roman"/>
                <w:b/>
              </w:rPr>
              <w:t xml:space="preserve"> за период действия программы с 20</w:t>
            </w:r>
            <w:r w:rsidR="00873904">
              <w:rPr>
                <w:rFonts w:ascii="Times New Roman" w:hAnsi="Times New Roman"/>
                <w:b/>
              </w:rPr>
              <w:t>20</w:t>
            </w:r>
            <w:r w:rsidR="00AD0A0C">
              <w:rPr>
                <w:rFonts w:ascii="Times New Roman" w:hAnsi="Times New Roman"/>
                <w:b/>
              </w:rPr>
              <w:t>- 202</w:t>
            </w:r>
            <w:r w:rsidR="00873904">
              <w:rPr>
                <w:rFonts w:ascii="Times New Roman" w:hAnsi="Times New Roman"/>
                <w:b/>
              </w:rPr>
              <w:t>2</w:t>
            </w:r>
            <w:r w:rsidR="00AD0A0C">
              <w:rPr>
                <w:rFonts w:ascii="Times New Roman" w:hAnsi="Times New Roman"/>
                <w:b/>
              </w:rPr>
              <w:t xml:space="preserve"> год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2.  Информирование  администрации МО  о причинах и условиях совершения преступлений и административных правонарушениях и мерах по их профилактике</w:t>
            </w:r>
            <w:r w:rsidR="00295D8D">
              <w:rPr>
                <w:rFonts w:ascii="Times New Roman" w:hAnsi="Times New Roman"/>
              </w:rPr>
              <w:t>; Участие отдела по мобилизационной работе районной администрации в ежемесячных планерках и совещаниях правоохранительных органов по фактам совершения населением преступлений и административных правонарушений, установление и анализ причин, повлекших совершение преступлений и правонарушений, а также разработка мер по  их профилактике</w:t>
            </w:r>
            <w:r>
              <w:rPr>
                <w:rFonts w:ascii="Times New Roman" w:hAnsi="Times New Roman"/>
              </w:rPr>
              <w:t xml:space="preserve">  - </w:t>
            </w:r>
            <w:r w:rsidR="00873904">
              <w:rPr>
                <w:rFonts w:ascii="Times New Roman" w:hAnsi="Times New Roman"/>
                <w:b/>
              </w:rPr>
              <w:t>36</w:t>
            </w:r>
            <w:r>
              <w:rPr>
                <w:rFonts w:ascii="Times New Roman" w:hAnsi="Times New Roman"/>
                <w:b/>
              </w:rPr>
              <w:t xml:space="preserve"> планерок</w:t>
            </w:r>
            <w:r w:rsidR="00AD0A0C">
              <w:rPr>
                <w:rFonts w:ascii="Times New Roman" w:hAnsi="Times New Roman"/>
                <w:b/>
              </w:rPr>
              <w:t xml:space="preserve"> (ежемесячные планерки с правоохранительными органами)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>Обучение</w:t>
            </w:r>
            <w:r w:rsidR="00790379">
              <w:rPr>
                <w:rFonts w:ascii="Times New Roman" w:hAnsi="Times New Roman"/>
              </w:rPr>
              <w:t xml:space="preserve"> (КШТ, КШУ)</w:t>
            </w:r>
            <w:r>
              <w:rPr>
                <w:rFonts w:ascii="Times New Roman" w:hAnsi="Times New Roman"/>
              </w:rPr>
              <w:t xml:space="preserve">    районных служб при возникновении и ликвидации последствий ЧС криминогенного, природного и техногенного характера  - </w:t>
            </w:r>
            <w:r w:rsidR="00A06B37">
              <w:rPr>
                <w:rFonts w:ascii="Times New Roman" w:hAnsi="Times New Roman"/>
                <w:b/>
              </w:rPr>
              <w:t>5</w:t>
            </w:r>
            <w:r w:rsidR="00F377B4">
              <w:rPr>
                <w:rFonts w:ascii="Times New Roman" w:hAnsi="Times New Roman"/>
                <w:b/>
              </w:rPr>
              <w:t xml:space="preserve"> обучени</w:t>
            </w:r>
            <w:r w:rsidR="0046510D">
              <w:rPr>
                <w:rFonts w:ascii="Times New Roman" w:hAnsi="Times New Roman"/>
                <w:b/>
              </w:rPr>
              <w:t>й</w:t>
            </w:r>
            <w:r w:rsidR="00F377B4">
              <w:rPr>
                <w:rFonts w:ascii="Times New Roman" w:hAnsi="Times New Roman"/>
                <w:b/>
              </w:rPr>
              <w:t xml:space="preserve"> в рамках проводимых  командно-штабных учений РСЧС (КШТ)</w:t>
            </w:r>
          </w:p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5A6232" w:rsidRPr="005A6232">
              <w:rPr>
                <w:rFonts w:ascii="Times New Roman" w:hAnsi="Times New Roman"/>
              </w:rPr>
              <w:t>Обеспечение антитеррористической защищенности территории и здания районной администрации;</w:t>
            </w:r>
            <w:r w:rsidR="005A623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</w:t>
            </w:r>
            <w:r w:rsidR="007103B7">
              <w:rPr>
                <w:rFonts w:ascii="Times New Roman" w:hAnsi="Times New Roman"/>
              </w:rPr>
              <w:t xml:space="preserve">и объекте администрации </w:t>
            </w:r>
            <w:r>
              <w:rPr>
                <w:rFonts w:ascii="Times New Roman" w:hAnsi="Times New Roman"/>
              </w:rPr>
              <w:t xml:space="preserve">Устьянского района – </w:t>
            </w:r>
            <w:r>
              <w:rPr>
                <w:rFonts w:ascii="Times New Roman" w:hAnsi="Times New Roman"/>
                <w:b/>
              </w:rPr>
              <w:t>установка оборудования (камер)</w:t>
            </w:r>
            <w:r w:rsidR="007103B7">
              <w:rPr>
                <w:rFonts w:ascii="Times New Roman" w:hAnsi="Times New Roman"/>
                <w:b/>
              </w:rPr>
              <w:t xml:space="preserve">, установка </w:t>
            </w:r>
            <w:r w:rsidR="00D72892">
              <w:rPr>
                <w:rFonts w:ascii="Times New Roman" w:hAnsi="Times New Roman"/>
                <w:b/>
              </w:rPr>
              <w:t>рамки металлодетектора</w:t>
            </w:r>
            <w:r w:rsidR="005A6232">
              <w:rPr>
                <w:rFonts w:ascii="Times New Roman" w:hAnsi="Times New Roman"/>
                <w:b/>
              </w:rPr>
              <w:t xml:space="preserve"> (1 здание)</w:t>
            </w:r>
            <w:r w:rsidR="007103B7">
              <w:rPr>
                <w:rFonts w:ascii="Times New Roman" w:hAnsi="Times New Roman"/>
                <w:b/>
              </w:rPr>
              <w:t>.</w:t>
            </w:r>
          </w:p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5. Повышение уровня доверия населения к правоохранительным органам. – (поощрение работников </w:t>
            </w:r>
            <w:r w:rsidR="00A06B37">
              <w:rPr>
                <w:rFonts w:ascii="Times New Roman" w:hAnsi="Times New Roman"/>
              </w:rPr>
              <w:t>(приобретение материального имущества)</w:t>
            </w:r>
          </w:p>
        </w:tc>
      </w:tr>
      <w:tr w:rsidR="004C45D5" w:rsidTr="00015D3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925E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организации </w:t>
            </w:r>
            <w:r>
              <w:rPr>
                <w:rFonts w:ascii="Times New Roman" w:hAnsi="Times New Roman"/>
              </w:rPr>
              <w:br/>
              <w:t xml:space="preserve">контроля            </w:t>
            </w:r>
            <w:r>
              <w:rPr>
                <w:rFonts w:ascii="Times New Roman" w:hAnsi="Times New Roman"/>
              </w:rPr>
              <w:br/>
              <w:t xml:space="preserve">за исполнением      </w:t>
            </w:r>
            <w:r>
              <w:rPr>
                <w:rFonts w:ascii="Times New Roman" w:hAnsi="Times New Roman"/>
              </w:rPr>
              <w:br/>
              <w:t>программы  (подпрограммы)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 w:rsidP="005A623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за реализацией программы (подпрограммы)   осуществляется    </w:t>
            </w:r>
            <w:r>
              <w:rPr>
                <w:rFonts w:ascii="Times New Roman" w:hAnsi="Times New Roman"/>
              </w:rPr>
              <w:br/>
            </w:r>
            <w:r w:rsidR="00232F7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</w:t>
            </w:r>
            <w:r w:rsidR="00232F7B"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 xml:space="preserve"> муниципального образования «Устьянский муниципальный район» в лице  отдела по мобилизационной работе</w:t>
            </w:r>
          </w:p>
        </w:tc>
      </w:tr>
    </w:tbl>
    <w:p w:rsidR="004C45D5" w:rsidRDefault="004C45D5">
      <w:pPr>
        <w:pStyle w:val="ConsPlusNormal"/>
        <w:ind w:firstLine="540"/>
        <w:jc w:val="both"/>
      </w:pPr>
    </w:p>
    <w:p w:rsidR="004C45D5" w:rsidRPr="00C80D89" w:rsidRDefault="004C45D5">
      <w:pPr>
        <w:ind w:left="360"/>
        <w:jc w:val="center"/>
        <w:rPr>
          <w:b/>
          <w:sz w:val="20"/>
          <w:szCs w:val="20"/>
          <w:u w:val="single"/>
        </w:rPr>
      </w:pPr>
      <w:r w:rsidRPr="00C80D89">
        <w:rPr>
          <w:b/>
          <w:sz w:val="20"/>
          <w:szCs w:val="20"/>
          <w:u w:val="single"/>
          <w:lang w:val="en-US"/>
        </w:rPr>
        <w:t>I</w:t>
      </w:r>
      <w:r w:rsidRPr="00C80D89">
        <w:rPr>
          <w:b/>
          <w:sz w:val="20"/>
          <w:szCs w:val="20"/>
          <w:u w:val="single"/>
        </w:rPr>
        <w:t>. Содержание проблемы и обоснование необходимости</w:t>
      </w:r>
    </w:p>
    <w:p w:rsidR="004C45D5" w:rsidRPr="00C80D89" w:rsidRDefault="004C45D5">
      <w:pPr>
        <w:ind w:left="360"/>
        <w:jc w:val="center"/>
        <w:rPr>
          <w:b/>
          <w:sz w:val="20"/>
          <w:szCs w:val="20"/>
          <w:u w:val="single"/>
        </w:rPr>
      </w:pPr>
      <w:r w:rsidRPr="00C80D89">
        <w:rPr>
          <w:b/>
          <w:sz w:val="20"/>
          <w:szCs w:val="20"/>
          <w:u w:val="single"/>
        </w:rPr>
        <w:t>ее решения программными методами</w:t>
      </w:r>
    </w:p>
    <w:p w:rsidR="004C45D5" w:rsidRPr="00C80D89" w:rsidRDefault="004C45D5">
      <w:pPr>
        <w:ind w:left="360"/>
        <w:jc w:val="center"/>
        <w:rPr>
          <w:sz w:val="20"/>
          <w:szCs w:val="20"/>
        </w:rPr>
      </w:pPr>
    </w:p>
    <w:p w:rsidR="000D049A" w:rsidRPr="00C80D89" w:rsidRDefault="000D049A" w:rsidP="000D049A">
      <w:pPr>
        <w:jc w:val="center"/>
        <w:rPr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АНАЛИЗ</w:t>
      </w:r>
      <w:r w:rsidRPr="00C80D89">
        <w:rPr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ОПЕРАТИВНОЙ  ОБСТАНОВКИ</w:t>
      </w:r>
      <w:r w:rsidRPr="00C80D89">
        <w:rPr>
          <w:sz w:val="20"/>
          <w:szCs w:val="20"/>
        </w:rPr>
        <w:t xml:space="preserve"> </w:t>
      </w:r>
    </w:p>
    <w:p w:rsidR="000D049A" w:rsidRPr="00C80D89" w:rsidRDefault="000D049A" w:rsidP="000D049A">
      <w:pPr>
        <w:jc w:val="center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 территории Устьянского района</w:t>
      </w:r>
      <w:r w:rsidRPr="00C80D89">
        <w:rPr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за январь-сентябрь 2018 года</w:t>
      </w:r>
    </w:p>
    <w:p w:rsidR="000D049A" w:rsidRPr="00C80D89" w:rsidRDefault="000D049A" w:rsidP="000D049A">
      <w:pPr>
        <w:jc w:val="both"/>
        <w:rPr>
          <w:rFonts w:eastAsia="Times New Roman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Общие сведения о состоянии преступности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число зарегистрированных преступлений сократилось  на 9,8% (с 358 до 323; область - -5,1%), в том числе тяжкого и особо тяжкого характера  на 36,1% (с 72 до 46; область - -5,2%).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Уровень преступности снизился со 131,2 до 118,4 преступлений на 10 тыс. населения (область - 123,6), а тяжкой и особо тяжкой  снизился с 26,4 до 16,9 (область - 23,6).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Выявлено 110 (-17,3%; со 133 до 110; область - -8,4%) преступлений, следствие по которым обязательно и 213 (-5,3%; с 225 до 213; область - -1,5%), следствие по которым необязательно.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увеличилось число совершённых: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убийств - в 2,0р. (с 1 до 2; область - -34,3%);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тяжкого вреда здоровью -  на 20,0% (с 5 до 6; область - +4,8%);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мошенничеств -  на 35,3% (с 17 до 23; область - +0,9%);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угонов автотранспорта  - в 3,0р. (с 4 до 12; область - +17,0%). 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меньше зарегистрировано: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грабежей -  на 11,1% (с 9 до 8; область - -18,7%);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краж -  на 22,0% (со 127 до 99; область - -13,6%);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поджогов -  на 50,0% (с 4 до 2; область - -14,2%). </w:t>
      </w:r>
    </w:p>
    <w:p w:rsidR="000D049A" w:rsidRPr="00C80D89" w:rsidRDefault="000D049A" w:rsidP="000D049A">
      <w:pPr>
        <w:ind w:firstLine="567"/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 применением огнестрельного, газового оружия, взрывчатых веществ и взрывных устройств на территории обслуживания ОМВД России по Устьянскому району преступлений не совершено (АППГ – 0).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Социально-криминологическая характеристика преступности.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lastRenderedPageBreak/>
        <w:t>Больше  на 1,4% (с 71 до 72; область - -5,0%) совершено преступлений в общественных местах, а на улицах снизилось -  на 3,8% (с 53 до 51; область - -6,3%).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Сократилось количество преступлений, совершённых  несовершеннолетними  (-58,3%; с 12 до 5), лицами, ранее их совершавшими  (-10,0%; со 180 до 162), в состоянии алкогольного опьянения  (-8,0%; со 125 до 115), в группах  (-75,0%; с 36 до 9).    </w:t>
      </w:r>
    </w:p>
    <w:p w:rsidR="000D049A" w:rsidRPr="00C80D89" w:rsidRDefault="000D049A" w:rsidP="000D049A">
      <w:pPr>
        <w:jc w:val="both"/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Раскрытие преступлений.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сотрудниками ОМВД России по Устьянскому району раскрыто 228 (-14,9%; область - -3,8%) преступлений, в том числе 25 (-46,8%; область - -7,5%) преступлений тяжкого и особо тяжкого характера.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</w:p>
    <w:p w:rsidR="000D049A" w:rsidRPr="00C80D89" w:rsidRDefault="000D049A" w:rsidP="000D049A">
      <w:pPr>
        <w:jc w:val="both"/>
        <w:rPr>
          <w:rFonts w:eastAsia="Times New Roman"/>
          <w:color w:val="FF0000"/>
          <w:sz w:val="20"/>
          <w:szCs w:val="20"/>
        </w:rPr>
      </w:pPr>
      <w:r w:rsidRPr="00C80D89">
        <w:rPr>
          <w:rFonts w:eastAsia="Times New Roman"/>
          <w:color w:val="FF0000"/>
          <w:sz w:val="20"/>
          <w:szCs w:val="20"/>
        </w:rPr>
        <w:t xml:space="preserve">       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Процент раскрываемости преступлений увеличился с 74,2% до 74,3%, а тяжких и особо тяжких преступлений сократился с 69,1% до 65,8%.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Возросла раскрываемость: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причинений среднего, лёгкого вреда здоровью, побоев - с 88,9% до 95,2% (область - 71,9%);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грабежей - с 87,5% до 100,0% (область - 81,1%);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поджогов - с 0,0% до 33,3% (область - 35,2%);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угонов автотранспорта  - с 75,0% до 100,0% (область - 91,5%);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связанных с незаконным оборотом наркотиков - с 0,0% до 75,0% (область - 64,2%);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снизилась раскрываемость: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умышленных причинений тяжкого вреда здоровью - со 100,0% до 80,0% (область - 95,0%);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мошенничеств - с 55,9% до 16,0% (область - 33,7%);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краж - с 55,6% до 50,5% (область - 48,0%);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вовлечений несовершеннолетних в совершение преступлений - со 100,0% до 0,0% (область - 100,0%).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Остаток нераскрытых преступлений уменьшился на 15,1% (с 93 до 79; область - -14,4%), в том числе тяжких и особо тяжких преступлений  на 38,1% (с 21 до 13; область - -12,3%).</w:t>
      </w:r>
    </w:p>
    <w:p w:rsidR="000D049A" w:rsidRPr="00C80D89" w:rsidRDefault="000D049A" w:rsidP="000D049A">
      <w:pPr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Выявление лиц, совершивших преступления.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Всего в отчетном периоде выявлено 209 (-8,7%; с 229 до 209; область - -4,0%) лиц, совершивших преступления.</w:t>
      </w:r>
    </w:p>
    <w:p w:rsidR="000D049A" w:rsidRPr="00C80D89" w:rsidRDefault="000D049A" w:rsidP="000D049A">
      <w:pPr>
        <w:tabs>
          <w:tab w:val="left" w:pos="0"/>
        </w:tabs>
        <w:ind w:firstLine="567"/>
        <w:jc w:val="both"/>
        <w:rPr>
          <w:rFonts w:eastAsia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tabs>
          <w:tab w:val="left" w:pos="0"/>
        </w:tabs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Противодействие организованной преступности и незаконному обороту наркотиков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За 9 месяцев 2018 г. сотрудниками органов внутренних дел не выявлено ни одного преступления, совершенного ОПГ (9 мес. 2017 г. - 0).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Количество преступлений в сфере НОН, вскрытых  сотрудниками органов внутренних дел, сократилось  на 50,0% (с 6 до 3; область - +5,7%), из них тяжких и особо тяжких 2 (-50,0%; область - -3,2%).</w:t>
      </w:r>
    </w:p>
    <w:p w:rsidR="000D049A" w:rsidRPr="00C80D89" w:rsidRDefault="000D049A" w:rsidP="000D049A">
      <w:pPr>
        <w:pStyle w:val="ad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D049A" w:rsidRPr="00C80D89" w:rsidRDefault="000D049A" w:rsidP="000D049A">
      <w:pPr>
        <w:tabs>
          <w:tab w:val="left" w:pos="1134"/>
        </w:tabs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Борьба с экономической преступностью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сотрудниками органов внутренних дел выявлено 6 (-40,0%; с 10 до 6; область - -0,7%) преступлений экономической направленности, в том числе: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следствие по которым обязательно - 5 (-16,7%; 9 мес. 2017 г. - 6; область - -1,7%);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следствие по которым необязательно - 1 (-75,0%; 9 мес. 2017 г. - 4; область - -35,9%).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При помощи опер</w:t>
      </w:r>
      <w:r w:rsidR="00D72892" w:rsidRPr="00C80D89">
        <w:rPr>
          <w:rFonts w:eastAsia="Times New Roman"/>
          <w:sz w:val="20"/>
          <w:szCs w:val="20"/>
        </w:rPr>
        <w:t xml:space="preserve">ативных </w:t>
      </w:r>
      <w:r w:rsidRPr="00C80D89">
        <w:rPr>
          <w:rFonts w:eastAsia="Times New Roman"/>
          <w:sz w:val="20"/>
          <w:szCs w:val="20"/>
        </w:rPr>
        <w:t>данных раскрыто 2 (-71,4%; область - -9,3%) преступления экономической направленности.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суд не направлено ни одного уголовного дела, возбужденным по преступлениям экономической направленности.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Сократилось  на 33,3% (с 3 до 2; область - -22,6%) количество выявленных лиц, совершивших экономические преступления.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Профилактика преступности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сотрудниками ОМВД России по Устьянскому району выявлено больше преступлений превентивной направленности, из них: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легкого вреда здоровью, побоев  -  на 6,3% (с 16 до 17; область - +9,0%);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неисполнения обязанностей   по воспитанию н/летнего  -  с 0 до 1 (область - -28,6%). 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то же время сократилось число выявленных фактов: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умышленных причинений средней тяжести вреда здоровью  -  на 55,6% (с 9 до 4; область - +24,6%);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истязаний  -  на 33,3% (с 3 до 2; область - +9,3%);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злостного уклонения от уплаты средств на содержание детей, родителей  -  на 16,1% (с 62 до 52; область - +1,9%);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 - угроз убийством или причинением тяжкого вреда здоровью -  на 25,0% (с 16 до 12; область - +15,8%);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связанных с незаконным оборотом оружия -  на 20,0% (с 5 до 4; область - +25,7%). 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lastRenderedPageBreak/>
        <w:t>На 10,0% (с 20 до 22; область - -22,7%) увеличилось количество зарегистрированных преступлений на бытовой почве.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Удельный вес бытовых преступлений, в числе расследованных, возрос  на 2,1% (с 7,5% до 9,6%; область - 7,4%).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Административная практика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В отчетном периоде установлено 1472 административных правонарушения (без учёта ГИБДД, УВМ) (9 мес. 2017 г. - 2240), в том числе: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1) Пресечено административных правонарушений, посягающих на общественный порядок и общественную безопасность (потребление алкогольной продукции, появление в состоянии опьянения в общественных местах, мелкое хулиганство):</w:t>
      </w:r>
    </w:p>
    <w:p w:rsidR="000D049A" w:rsidRPr="00C80D89" w:rsidRDefault="000D049A" w:rsidP="000D049A">
      <w:pPr>
        <w:tabs>
          <w:tab w:val="left" w:pos="6379"/>
        </w:tabs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20.20 КоАП РФ (распитие спиртных напитков) - 44 АППГ- 132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20.21 КоАП РФ (появление в состоянии опьянения) – 286 АППГ- 1086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20.1   КоАП РФ (мелкое хулиганство)</w:t>
      </w:r>
      <w:r w:rsidRPr="00C80D89">
        <w:rPr>
          <w:rFonts w:eastAsia="Times New Roman"/>
          <w:sz w:val="20"/>
          <w:szCs w:val="20"/>
        </w:rPr>
        <w:tab/>
        <w:t>- 56</w:t>
      </w:r>
      <w:r w:rsidRPr="00C80D89">
        <w:rPr>
          <w:rFonts w:eastAsia="Times New Roman"/>
          <w:sz w:val="20"/>
          <w:szCs w:val="20"/>
        </w:rPr>
        <w:tab/>
        <w:t>АППГ-54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20.22 КоАП РФ (появление в состоянии опьянения н/л)</w:t>
      </w:r>
      <w:r w:rsidRPr="00C80D89">
        <w:rPr>
          <w:rFonts w:eastAsia="Times New Roman"/>
          <w:sz w:val="20"/>
          <w:szCs w:val="20"/>
        </w:rPr>
        <w:tab/>
        <w:t>- 26</w:t>
      </w:r>
      <w:r w:rsidRPr="00C80D89">
        <w:rPr>
          <w:rFonts w:eastAsia="Times New Roman"/>
          <w:sz w:val="20"/>
          <w:szCs w:val="20"/>
        </w:rPr>
        <w:tab/>
        <w:t>АППГ- 9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2) В сфере охраны здоровья граждан от воздействия окружающего табачного дыма и последствий потребления табака пресечено: 8 правонарушений (АППГ - 26):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6.23 КоАП РФ (вовлечение н/л в процесс потребления табака) - 4 (АППГ - 10)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6.24 КоАП РФ (курение в не устан. местах) –4 (АППГ- 16)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3) В сфере незаконного оборота алкогольной продукции пресечено 28 правонарушений (АППГ- 33):</w:t>
      </w:r>
    </w:p>
    <w:p w:rsidR="000D049A" w:rsidRPr="00C80D89" w:rsidRDefault="000D049A" w:rsidP="000D049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 КоАП РФ (незаконное предпринимательство) –  1 (АППГ- 6).</w:t>
      </w:r>
    </w:p>
    <w:p w:rsidR="000D049A" w:rsidRPr="00C80D89" w:rsidRDefault="000D049A" w:rsidP="000D049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14.2 КоАП РФ (продажа товаров реализация которых запрещена)  - 4 (АППГ- 23).</w:t>
      </w:r>
    </w:p>
    <w:p w:rsidR="000D049A" w:rsidRPr="00C80D89" w:rsidRDefault="000D049A" w:rsidP="000D049A">
      <w:pPr>
        <w:ind w:firstLine="567"/>
        <w:contextualSpacing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14.16 КоАП РФ (продажа с/н несовершеннолетним) – 2 (АППГ- 0).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14.17.1 КоАП РФ (продажа с/ж физическими лицами) - 21 (АППГ - 4).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4) В сфере незаконного оборота наркотических средств  – 9 (АППГ - 9).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 ст. 6.8 КоАП РФ     (хранение наркотич. веществ)     - 0 (АППГ- 2).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 ст. 6.9 КоАП РФ     (потребление наркотич. веществ) – 8 (АППГ – 5).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- ст. 6.9.1 КоАП РФ (укл. от прохожд. диагностики, лечения от наркомании) - 0 (АППГ – 1).</w:t>
      </w:r>
    </w:p>
    <w:p w:rsidR="000D049A" w:rsidRPr="00C80D89" w:rsidRDefault="000D049A" w:rsidP="000D049A">
      <w:pPr>
        <w:ind w:firstLine="567"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-  ст.10.5.1 КоАП РФ – (нез. культ. растений, сод. наркотические средства) - 1 (АППГ- 1). 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5) Пресечено правонарушений по ст. 6.1.1 КоАП РФ (побои) - 174 (АППГ - 183).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 xml:space="preserve">6) Пресечено правонарушений по ст. 7.27 (мелкое хищение)  -  63 (АППГ - 91). </w:t>
      </w:r>
    </w:p>
    <w:p w:rsidR="000D049A" w:rsidRPr="00C80D89" w:rsidRDefault="000D049A" w:rsidP="000D049A">
      <w:pPr>
        <w:ind w:firstLine="567"/>
        <w:contextualSpacing/>
        <w:jc w:val="both"/>
        <w:rPr>
          <w:rFonts w:eastAsia="Times New Roman"/>
          <w:color w:val="FF0000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Наложено 246,0 тыс. руб., взыскано 198,0 тыс. руб., взыскаемость 80 % (АППГ - 47 %).</w:t>
      </w:r>
      <w:r w:rsidRPr="00C80D89">
        <w:rPr>
          <w:rFonts w:eastAsia="Times New Roman"/>
          <w:color w:val="FF0000"/>
          <w:sz w:val="20"/>
          <w:szCs w:val="20"/>
        </w:rPr>
        <w:t xml:space="preserve"> </w:t>
      </w:r>
      <w:r w:rsidRPr="00C80D89">
        <w:rPr>
          <w:rFonts w:eastAsia="Times New Roman"/>
          <w:sz w:val="20"/>
          <w:szCs w:val="20"/>
        </w:rPr>
        <w:t>В соответствии с ч.1 ст. 20.25 КоАП РФ (неуплата штрафа) составлено 97 протоколов (АППГ – 145). В службу судебных приставов для принудительного взыскания направлено 560 постановлений.</w:t>
      </w:r>
      <w:r w:rsidRPr="00C80D89">
        <w:rPr>
          <w:rFonts w:eastAsia="Times New Roman"/>
          <w:color w:val="FF0000"/>
          <w:sz w:val="20"/>
          <w:szCs w:val="20"/>
        </w:rPr>
        <w:t xml:space="preserve"> </w:t>
      </w:r>
    </w:p>
    <w:p w:rsidR="000D049A" w:rsidRPr="00C80D89" w:rsidRDefault="000D049A" w:rsidP="000D049A">
      <w:pPr>
        <w:ind w:firstLine="567"/>
        <w:rPr>
          <w:rFonts w:eastAsia="Times New Roman"/>
          <w:sz w:val="20"/>
          <w:szCs w:val="20"/>
        </w:rPr>
      </w:pPr>
      <w:r w:rsidRPr="00C80D89">
        <w:rPr>
          <w:rFonts w:eastAsia="Times New Roman"/>
          <w:sz w:val="20"/>
          <w:szCs w:val="20"/>
        </w:rPr>
        <w:t>Безопасность дорожного движения</w:t>
      </w:r>
    </w:p>
    <w:p w:rsidR="000D049A" w:rsidRPr="00C80D89" w:rsidRDefault="000D049A" w:rsidP="000D049A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0"/>
          <w:szCs w:val="20"/>
        </w:rPr>
      </w:pPr>
      <w:r w:rsidRPr="00C80D89">
        <w:rPr>
          <w:rStyle w:val="FontStyle15"/>
          <w:rFonts w:cs="Times New Roman"/>
          <w:i w:val="0"/>
          <w:sz w:val="20"/>
          <w:szCs w:val="20"/>
        </w:rPr>
        <w:t xml:space="preserve">За 9 месяцев 2018 года на территории Устьянского района зарегистрировано 33 дорожно - транспортных происшествия с причинением вреда здоровью, в которых 8 человек погибло, 50 - получили телесные повреждения различной степени тяжести. Аналогичный период прошлого года - 26 дорожно - транспортных происшествий, где 3 человека погибло, 30 – получили телесные повреждения различной степени тяжести. </w:t>
      </w:r>
    </w:p>
    <w:p w:rsidR="000D049A" w:rsidRPr="00C80D89" w:rsidRDefault="000D049A" w:rsidP="000D049A">
      <w:pPr>
        <w:pStyle w:val="Style3"/>
        <w:widowControl/>
        <w:spacing w:line="240" w:lineRule="auto"/>
        <w:ind w:firstLine="567"/>
        <w:rPr>
          <w:rStyle w:val="FontStyle15"/>
          <w:rFonts w:cs="Times New Roman"/>
          <w:i w:val="0"/>
          <w:sz w:val="20"/>
          <w:szCs w:val="20"/>
        </w:rPr>
      </w:pPr>
      <w:r w:rsidRPr="00C80D89">
        <w:rPr>
          <w:rStyle w:val="FontStyle15"/>
          <w:rFonts w:cs="Times New Roman"/>
          <w:i w:val="0"/>
          <w:sz w:val="20"/>
          <w:szCs w:val="20"/>
        </w:rPr>
        <w:t xml:space="preserve">Состояние аварийности увеличилось на 26,9%. </w:t>
      </w:r>
    </w:p>
    <w:p w:rsidR="000D049A" w:rsidRPr="00C80D89" w:rsidRDefault="000D049A" w:rsidP="000D049A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 xml:space="preserve">Количество данных ДТП, совершенных с участием водителей, находящихся в состоянии опьянения, в сравнении с АППГ увеличилось с 2 до 8. </w:t>
      </w:r>
    </w:p>
    <w:p w:rsidR="000D049A" w:rsidRPr="00C80D89" w:rsidRDefault="000D049A" w:rsidP="000D049A">
      <w:pPr>
        <w:pStyle w:val="Style4"/>
        <w:widowControl/>
        <w:spacing w:line="240" w:lineRule="auto"/>
        <w:ind w:firstLine="567"/>
        <w:rPr>
          <w:rStyle w:val="FontStyle15"/>
          <w:rFonts w:eastAsia="Times New Roman"/>
          <w:i w:val="0"/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>За 9 месяцев 2018 года на территории Устьянского района произошло 7 ДТП с участием несовершеннолетних, аналогичный период прошлого года – 2 ДТП.</w:t>
      </w:r>
    </w:p>
    <w:p w:rsidR="000D049A" w:rsidRPr="00C80D89" w:rsidRDefault="000D049A" w:rsidP="000D049A">
      <w:pPr>
        <w:pStyle w:val="Style6"/>
        <w:widowControl/>
        <w:tabs>
          <w:tab w:val="left" w:pos="701"/>
        </w:tabs>
        <w:spacing w:line="240" w:lineRule="auto"/>
        <w:ind w:firstLine="567"/>
        <w:rPr>
          <w:sz w:val="20"/>
          <w:szCs w:val="20"/>
        </w:rPr>
      </w:pPr>
      <w:r w:rsidRPr="00C80D89">
        <w:rPr>
          <w:rStyle w:val="FontStyle15"/>
          <w:rFonts w:eastAsia="Times New Roman"/>
          <w:i w:val="0"/>
          <w:sz w:val="20"/>
          <w:szCs w:val="20"/>
        </w:rPr>
        <w:t>За указанный период 2018 года на   территории Устьянского района зарегистрировано 173 ДТП, где автомашинам причинены механические повреждения (неучетные без пострадавших) (АППГ – 173).</w:t>
      </w:r>
    </w:p>
    <w:p w:rsidR="00C80D89" w:rsidRDefault="00C80D89">
      <w:pPr>
        <w:ind w:firstLine="360"/>
        <w:jc w:val="center"/>
        <w:rPr>
          <w:b/>
          <w:sz w:val="20"/>
          <w:u w:val="single"/>
        </w:rPr>
      </w:pP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II</w:t>
      </w:r>
      <w:r>
        <w:rPr>
          <w:b/>
          <w:sz w:val="20"/>
          <w:u w:val="single"/>
        </w:rPr>
        <w:softHyphen/>
        <w:t>. Основные цели и задачи, сроки реализации Программы</w:t>
      </w:r>
    </w:p>
    <w:p w:rsidR="00BB5B7E" w:rsidRPr="00BB5B7E" w:rsidRDefault="004C45D5">
      <w:pPr>
        <w:ind w:firstLine="360"/>
        <w:jc w:val="both"/>
        <w:rPr>
          <w:sz w:val="20"/>
          <w:szCs w:val="20"/>
        </w:rPr>
      </w:pPr>
      <w:r w:rsidRPr="00BB5B7E">
        <w:rPr>
          <w:sz w:val="20"/>
          <w:szCs w:val="20"/>
        </w:rPr>
        <w:t>Основными целями Программы являются улучшение криминальной ситуации в районе, обеспечение личной безопасности людей на улицах и других общественных местах</w:t>
      </w:r>
      <w:r w:rsidR="00BB5B7E">
        <w:rPr>
          <w:sz w:val="20"/>
          <w:szCs w:val="20"/>
        </w:rPr>
        <w:t>, а также:</w:t>
      </w:r>
    </w:p>
    <w:p w:rsidR="00BB5B7E" w:rsidRPr="00BB5B7E" w:rsidRDefault="00BB5B7E">
      <w:pPr>
        <w:ind w:firstLine="360"/>
        <w:jc w:val="both"/>
        <w:rPr>
          <w:sz w:val="20"/>
          <w:szCs w:val="20"/>
        </w:rPr>
      </w:pPr>
      <w:r w:rsidRPr="00BB5B7E">
        <w:rPr>
          <w:sz w:val="20"/>
          <w:szCs w:val="20"/>
        </w:rPr>
        <w:t xml:space="preserve">- предупреждение преступлений, терроризма, экстремизма и других правонарушений; </w:t>
      </w:r>
    </w:p>
    <w:p w:rsidR="00BB5B7E" w:rsidRPr="00BB5B7E" w:rsidRDefault="00BB5B7E" w:rsidP="00BB5B7E">
      <w:pPr>
        <w:ind w:firstLine="360"/>
        <w:jc w:val="both"/>
        <w:rPr>
          <w:sz w:val="20"/>
          <w:szCs w:val="20"/>
        </w:rPr>
      </w:pPr>
      <w:r w:rsidRPr="00BB5B7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BB5B7E">
        <w:rPr>
          <w:sz w:val="20"/>
          <w:szCs w:val="20"/>
        </w:rPr>
        <w:t>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</w:t>
      </w:r>
      <w:r>
        <w:rPr>
          <w:sz w:val="20"/>
          <w:szCs w:val="20"/>
        </w:rPr>
        <w:t>,</w:t>
      </w:r>
      <w:r w:rsidRPr="00BB5B7E">
        <w:rPr>
          <w:sz w:val="20"/>
          <w:szCs w:val="20"/>
        </w:rPr>
        <w:t xml:space="preserve"> материально-техническое обеспечение отдела по мобилизационной работе, службы ЕДДС.</w:t>
      </w:r>
    </w:p>
    <w:p w:rsidR="004C45D5" w:rsidRPr="00BB5B7E" w:rsidRDefault="00BB5B7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- п</w:t>
      </w:r>
      <w:r w:rsidRPr="00BB5B7E">
        <w:rPr>
          <w:sz w:val="20"/>
          <w:szCs w:val="20"/>
        </w:rPr>
        <w:t>ривлечение  населения к охране правопорядка</w:t>
      </w:r>
      <w:r w:rsidR="004C45D5" w:rsidRPr="00BB5B7E">
        <w:rPr>
          <w:sz w:val="20"/>
          <w:szCs w:val="20"/>
        </w:rPr>
        <w:t>.</w:t>
      </w:r>
    </w:p>
    <w:p w:rsidR="004C45D5" w:rsidRPr="009B4F32" w:rsidRDefault="004C45D5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Программа рассчитана на 20</w:t>
      </w:r>
      <w:r w:rsidR="00873904">
        <w:rPr>
          <w:sz w:val="20"/>
          <w:szCs w:val="20"/>
        </w:rPr>
        <w:t>20</w:t>
      </w:r>
      <w:r w:rsidRPr="009B4F32">
        <w:rPr>
          <w:sz w:val="20"/>
          <w:szCs w:val="20"/>
        </w:rPr>
        <w:t>-20</w:t>
      </w:r>
      <w:r w:rsidR="00973183" w:rsidRPr="009B4F32">
        <w:rPr>
          <w:sz w:val="20"/>
          <w:szCs w:val="20"/>
        </w:rPr>
        <w:t>2</w:t>
      </w:r>
      <w:r w:rsidR="00873904">
        <w:rPr>
          <w:sz w:val="20"/>
          <w:szCs w:val="20"/>
        </w:rPr>
        <w:t>2</w:t>
      </w:r>
      <w:r w:rsidRPr="009B4F32">
        <w:rPr>
          <w:sz w:val="20"/>
          <w:szCs w:val="20"/>
        </w:rPr>
        <w:t xml:space="preserve"> годы и предполагает решение следующих задач:</w:t>
      </w:r>
    </w:p>
    <w:p w:rsidR="0023296E" w:rsidRPr="009B4F32" w:rsidRDefault="0023296E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противодействие и профилактика экстремисткой деятельности (экстремизму)</w:t>
      </w:r>
      <w:r w:rsidR="00A65A30" w:rsidRPr="009B4F32">
        <w:rPr>
          <w:sz w:val="20"/>
          <w:szCs w:val="20"/>
        </w:rPr>
        <w:t xml:space="preserve"> (в соответствии со стратегией противодействия экстремизму и терроризму в Российской Федерации Утверждена Президентом РФ 28.11.2014г., Пр-2753)</w:t>
      </w:r>
      <w:r w:rsidRPr="009B4F32">
        <w:rPr>
          <w:sz w:val="20"/>
          <w:szCs w:val="20"/>
        </w:rPr>
        <w:t>;</w:t>
      </w:r>
    </w:p>
    <w:p w:rsidR="0023296E" w:rsidRPr="009B4F32" w:rsidRDefault="0023296E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 xml:space="preserve">- проведение в рамках антитеррористической комиссии администрации муниципального образования «Устьянский муниципальный район» рассмотрение вопросов предупреждения экстремисткой деятельности не мене 4-х раз в год (1на комиссия в квартал) согласно целевому показателю № 1 таблица 1; </w:t>
      </w:r>
    </w:p>
    <w:p w:rsidR="004C45D5" w:rsidRPr="009B4F32" w:rsidRDefault="004C45D5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реализация Администрацией МО «Устьянский район» ст.132 Конституции Российской Федерации по осуществлению охраны общественного порядка;</w:t>
      </w:r>
    </w:p>
    <w:p w:rsidR="004C45D5" w:rsidRPr="009B4F32" w:rsidRDefault="004C45D5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lastRenderedPageBreak/>
        <w:t>- обеспечение надлежащего правопорядка и общественной безопасности на территории Устьянского района, защита личных и имущественных интересов граждан;</w:t>
      </w:r>
    </w:p>
    <w:p w:rsidR="004C45D5" w:rsidRPr="009B4F32" w:rsidRDefault="004C45D5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 xml:space="preserve">- </w:t>
      </w:r>
      <w:r w:rsidR="004B4488">
        <w:rPr>
          <w:sz w:val="20"/>
          <w:szCs w:val="20"/>
        </w:rPr>
        <w:t>предупреждение</w:t>
      </w:r>
      <w:r w:rsidRPr="009B4F32">
        <w:rPr>
          <w:sz w:val="20"/>
          <w:szCs w:val="20"/>
        </w:rPr>
        <w:t xml:space="preserve"> посягательств на государственную и иную собственность, выявление и предупреждение правонарушений и преступлений;</w:t>
      </w:r>
    </w:p>
    <w:p w:rsidR="004B4488" w:rsidRDefault="004C45D5" w:rsidP="00F377B4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укрепление материально-технической базы</w:t>
      </w:r>
      <w:r w:rsidR="004B4488">
        <w:rPr>
          <w:sz w:val="20"/>
          <w:szCs w:val="20"/>
        </w:rPr>
        <w:t>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работа единой системы мониторинга в сфере противодействия экстремизму;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совершенствование законодательства и правоприменительной практики в сфере противодействия экстремизму;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консолидация усилий надзорных органов, органов местного самоуправления, институтов гражданского общества и организаций в целях противодействия проявлениям экстремизма;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</w:p>
    <w:p w:rsidR="009B4F32" w:rsidRPr="009B4F32" w:rsidRDefault="009B4F32" w:rsidP="009B4F32">
      <w:pPr>
        <w:ind w:firstLine="360"/>
        <w:jc w:val="both"/>
        <w:rPr>
          <w:sz w:val="20"/>
          <w:szCs w:val="20"/>
        </w:rPr>
      </w:pPr>
      <w:r w:rsidRPr="009B4F32">
        <w:rPr>
          <w:sz w:val="20"/>
          <w:szCs w:val="20"/>
        </w:rPr>
        <w:t>-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:rsidR="004C45D5" w:rsidRPr="009B4F32" w:rsidRDefault="004C45D5" w:rsidP="00F377B4">
      <w:pPr>
        <w:pStyle w:val="ConsPlusNormal"/>
        <w:ind w:firstLine="54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4C45D5" w:rsidRPr="009B4F32" w:rsidRDefault="004C45D5" w:rsidP="00F377B4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 xml:space="preserve">               1. Проведение ежеквартального заслушивание надзорных органов о ситуации по профилактике и предупреждения н</w:t>
      </w:r>
      <w:r w:rsidR="00F377B4" w:rsidRPr="009B4F32">
        <w:rPr>
          <w:rFonts w:ascii="Times New Roman" w:hAnsi="Times New Roman"/>
          <w:szCs w:val="20"/>
        </w:rPr>
        <w:t>арушений по АТК.</w:t>
      </w:r>
    </w:p>
    <w:p w:rsidR="004C45D5" w:rsidRPr="009B4F32" w:rsidRDefault="004C45D5" w:rsidP="00F377B4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 xml:space="preserve">               2.  Информирование  администрации МО  о причинах и условиях совершения преступлений и административных правонарушениях и мерах по их профилактике</w:t>
      </w:r>
      <w:r w:rsidR="00F377B4" w:rsidRPr="009B4F32">
        <w:rPr>
          <w:rFonts w:ascii="Times New Roman" w:hAnsi="Times New Roman"/>
          <w:szCs w:val="20"/>
        </w:rPr>
        <w:t xml:space="preserve"> ежемесячные планерки администрации</w:t>
      </w:r>
      <w:r w:rsidRPr="009B4F32">
        <w:rPr>
          <w:rFonts w:ascii="Times New Roman" w:hAnsi="Times New Roman"/>
          <w:szCs w:val="20"/>
        </w:rPr>
        <w:t>;</w:t>
      </w:r>
    </w:p>
    <w:p w:rsidR="004C45D5" w:rsidRPr="009B4F32" w:rsidRDefault="004C45D5" w:rsidP="00F377B4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 xml:space="preserve">               3. </w:t>
      </w:r>
      <w:r w:rsidR="00F377B4" w:rsidRPr="009B4F32">
        <w:rPr>
          <w:rFonts w:ascii="Times New Roman" w:hAnsi="Times New Roman"/>
          <w:szCs w:val="20"/>
        </w:rPr>
        <w:t>Проводить командно-штабные тренировки и учения на территории района по действиям районных служб при возникновении и ликвидации последствий ЧС криминогенного,</w:t>
      </w:r>
      <w:r w:rsidR="008F7257" w:rsidRPr="009B4F32">
        <w:rPr>
          <w:rFonts w:ascii="Times New Roman" w:hAnsi="Times New Roman"/>
          <w:szCs w:val="20"/>
        </w:rPr>
        <w:t xml:space="preserve"> террористического, экстремистского,</w:t>
      </w:r>
      <w:r w:rsidR="00F377B4" w:rsidRPr="009B4F32">
        <w:rPr>
          <w:rFonts w:ascii="Times New Roman" w:hAnsi="Times New Roman"/>
          <w:szCs w:val="20"/>
        </w:rPr>
        <w:t xml:space="preserve"> природного и техногенного характера (по тематике учения КШТ)</w:t>
      </w:r>
      <w:r w:rsidRPr="009B4F32">
        <w:rPr>
          <w:rFonts w:ascii="Times New Roman" w:hAnsi="Times New Roman"/>
          <w:szCs w:val="20"/>
        </w:rPr>
        <w:t>;</w:t>
      </w:r>
    </w:p>
    <w:p w:rsidR="009B4F32" w:rsidRDefault="004C45D5" w:rsidP="009B4F32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9B4F32">
        <w:rPr>
          <w:rFonts w:ascii="Times New Roman" w:hAnsi="Times New Roman"/>
          <w:szCs w:val="20"/>
        </w:rPr>
        <w:t xml:space="preserve">             4.  Установка оборудования (камер)</w:t>
      </w:r>
      <w:r w:rsidR="00C61DA6" w:rsidRPr="009B4F32">
        <w:rPr>
          <w:rFonts w:ascii="Times New Roman" w:hAnsi="Times New Roman"/>
          <w:szCs w:val="20"/>
        </w:rPr>
        <w:t>, турникета</w:t>
      </w:r>
      <w:r w:rsidRPr="009B4F32">
        <w:rPr>
          <w:rFonts w:ascii="Times New Roman" w:hAnsi="Times New Roman"/>
          <w:szCs w:val="20"/>
        </w:rPr>
        <w:t>.</w:t>
      </w:r>
    </w:p>
    <w:p w:rsidR="00ED73DF" w:rsidRPr="009B4F32" w:rsidRDefault="009B4F32" w:rsidP="009B4F32">
      <w:pPr>
        <w:pStyle w:val="ConsPlusNormal"/>
        <w:ind w:firstLine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</w:t>
      </w:r>
      <w:r w:rsidR="00ED73DF" w:rsidRPr="009B4F32">
        <w:rPr>
          <w:rFonts w:ascii="Times New Roman" w:hAnsi="Times New Roman"/>
          <w:szCs w:val="20"/>
        </w:rPr>
        <w:t>5. Поощрение работников отличившихся в охране общественного порядка и борьбе с преступностью.</w:t>
      </w:r>
    </w:p>
    <w:p w:rsidR="004C45D5" w:rsidRDefault="004C45D5">
      <w:pPr>
        <w:ind w:firstLine="360"/>
        <w:jc w:val="center"/>
      </w:pP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III</w:t>
      </w:r>
      <w:r>
        <w:rPr>
          <w:b/>
          <w:sz w:val="20"/>
          <w:u w:val="single"/>
        </w:rPr>
        <w:t>. Ресурсное обеспечение Программы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 xml:space="preserve">Финансирование мероприятий </w:t>
      </w:r>
      <w:r w:rsidRPr="0046510D">
        <w:rPr>
          <w:sz w:val="20"/>
        </w:rPr>
        <w:t xml:space="preserve">Программы осуществляется за счет средств муниципального бюджета. Общий объем финансирования составляет </w:t>
      </w:r>
      <w:r w:rsidR="0046510D" w:rsidRPr="0046510D">
        <w:rPr>
          <w:sz w:val="20"/>
        </w:rPr>
        <w:t xml:space="preserve">400 </w:t>
      </w:r>
      <w:r w:rsidRPr="0046510D">
        <w:rPr>
          <w:sz w:val="20"/>
        </w:rPr>
        <w:t>000 рублей.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4C45D5" w:rsidRDefault="004C45D5">
      <w:pPr>
        <w:ind w:firstLine="540"/>
        <w:jc w:val="center"/>
        <w:outlineLvl w:val="1"/>
      </w:pP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IV</w:t>
      </w:r>
      <w:r>
        <w:rPr>
          <w:b/>
          <w:sz w:val="20"/>
          <w:u w:val="single"/>
        </w:rPr>
        <w:t>. Механизмы реализации Программы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Реализация Программы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4C45D5" w:rsidRDefault="004C45D5">
      <w:pPr>
        <w:ind w:firstLine="360"/>
        <w:jc w:val="both"/>
      </w:pPr>
    </w:p>
    <w:p w:rsidR="004C45D5" w:rsidRDefault="004C45D5">
      <w:pPr>
        <w:ind w:left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V</w:t>
      </w:r>
      <w:r>
        <w:rPr>
          <w:b/>
          <w:sz w:val="20"/>
          <w:u w:val="single"/>
        </w:rPr>
        <w:t>. Организация управления и контроль за ходом реализации Программы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Контроль за ходом реализации Программы осуществляется заказчиком.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Контроль за Программой включает ежегодную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(контрактов, соглашений).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EF7746" w:rsidRDefault="00EF7746">
      <w:pPr>
        <w:ind w:firstLine="360"/>
        <w:jc w:val="both"/>
        <w:rPr>
          <w:sz w:val="20"/>
        </w:rPr>
      </w:pPr>
    </w:p>
    <w:p w:rsidR="00295D8D" w:rsidRDefault="004C45D5">
      <w:pPr>
        <w:ind w:firstLine="360"/>
        <w:jc w:val="center"/>
        <w:rPr>
          <w:b/>
          <w:sz w:val="20"/>
          <w:szCs w:val="20"/>
          <w:u w:val="single"/>
        </w:rPr>
      </w:pPr>
      <w:r w:rsidRPr="00A65A30">
        <w:rPr>
          <w:b/>
          <w:sz w:val="20"/>
          <w:szCs w:val="20"/>
          <w:u w:val="single"/>
          <w:lang w:val="en-US"/>
        </w:rPr>
        <w:t>VI</w:t>
      </w:r>
      <w:r w:rsidRPr="00A65A30">
        <w:rPr>
          <w:b/>
          <w:sz w:val="20"/>
          <w:szCs w:val="20"/>
          <w:u w:val="single"/>
        </w:rPr>
        <w:t xml:space="preserve">. </w:t>
      </w:r>
      <w:r w:rsidR="00295D8D">
        <w:rPr>
          <w:b/>
          <w:sz w:val="20"/>
          <w:szCs w:val="20"/>
          <w:u w:val="single"/>
        </w:rPr>
        <w:t>Прогноз конечных результатов муниципальной программы.</w:t>
      </w:r>
    </w:p>
    <w:p w:rsidR="004C45D5" w:rsidRPr="00A65A30" w:rsidRDefault="004C45D5" w:rsidP="00C30670">
      <w:pPr>
        <w:ind w:firstLine="360"/>
        <w:jc w:val="both"/>
        <w:rPr>
          <w:sz w:val="20"/>
          <w:szCs w:val="20"/>
        </w:rPr>
      </w:pPr>
      <w:r w:rsidRPr="00A65A30">
        <w:rPr>
          <w:sz w:val="20"/>
          <w:szCs w:val="20"/>
        </w:rPr>
        <w:t>Предполагается, что реализация Программы позволит обеспечить:</w:t>
      </w:r>
    </w:p>
    <w:p w:rsidR="004C45D5" w:rsidRPr="00A65A30" w:rsidRDefault="00A06B37" w:rsidP="00A65A30">
      <w:pPr>
        <w:ind w:firstLine="540"/>
        <w:jc w:val="both"/>
        <w:rPr>
          <w:b/>
          <w:sz w:val="20"/>
          <w:szCs w:val="20"/>
        </w:rPr>
      </w:pPr>
      <w:r w:rsidRPr="00A65A30">
        <w:rPr>
          <w:sz w:val="20"/>
          <w:szCs w:val="20"/>
        </w:rPr>
        <w:t xml:space="preserve">1. Проведение ежеквартальных комиссий с </w:t>
      </w:r>
      <w:r w:rsidR="004C45D5" w:rsidRPr="00A65A30">
        <w:rPr>
          <w:sz w:val="20"/>
          <w:szCs w:val="20"/>
        </w:rPr>
        <w:t>надзорны</w:t>
      </w:r>
      <w:r w:rsidRPr="00A65A30">
        <w:rPr>
          <w:sz w:val="20"/>
          <w:szCs w:val="20"/>
        </w:rPr>
        <w:t>ми</w:t>
      </w:r>
      <w:r w:rsidR="004C45D5" w:rsidRPr="00A65A30">
        <w:rPr>
          <w:sz w:val="20"/>
          <w:szCs w:val="20"/>
        </w:rPr>
        <w:t xml:space="preserve"> </w:t>
      </w:r>
      <w:r w:rsidR="00E84AE8" w:rsidRPr="00A65A30">
        <w:rPr>
          <w:sz w:val="20"/>
          <w:szCs w:val="20"/>
        </w:rPr>
        <w:t xml:space="preserve">правоохранительными </w:t>
      </w:r>
      <w:r w:rsidR="004C45D5" w:rsidRPr="00A65A30">
        <w:rPr>
          <w:sz w:val="20"/>
          <w:szCs w:val="20"/>
        </w:rPr>
        <w:t>орган</w:t>
      </w:r>
      <w:r w:rsidRPr="00A65A30">
        <w:rPr>
          <w:sz w:val="20"/>
          <w:szCs w:val="20"/>
        </w:rPr>
        <w:t>ами</w:t>
      </w:r>
      <w:r w:rsidR="004C45D5" w:rsidRPr="00A65A30">
        <w:rPr>
          <w:sz w:val="20"/>
          <w:szCs w:val="20"/>
        </w:rPr>
        <w:t xml:space="preserve"> о ситуации по профилактике и предупреждения нарушений по АТК и раскрываемости  тяжких и особо тяжких преступлений</w:t>
      </w:r>
      <w:r w:rsidR="00A65A30" w:rsidRPr="00A65A30">
        <w:rPr>
          <w:sz w:val="20"/>
          <w:szCs w:val="20"/>
        </w:rPr>
        <w:t>;</w:t>
      </w:r>
      <w:r w:rsidR="00E84AE8" w:rsidRPr="00A65A30">
        <w:rPr>
          <w:sz w:val="20"/>
          <w:szCs w:val="20"/>
        </w:rPr>
        <w:t xml:space="preserve"> профилактика преступления терроризма и экстремизма</w:t>
      </w:r>
      <w:r w:rsidR="00A65A30" w:rsidRPr="00A65A30">
        <w:rPr>
          <w:sz w:val="20"/>
          <w:szCs w:val="20"/>
        </w:rPr>
        <w:t xml:space="preserve"> (</w:t>
      </w:r>
      <w:r w:rsidR="00A65A30" w:rsidRPr="00A65A30">
        <w:rPr>
          <w:bCs/>
          <w:sz w:val="20"/>
          <w:szCs w:val="20"/>
        </w:rPr>
        <w:t xml:space="preserve">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 проведение профилактической работы с лицами, подверженными влиянию идеологии </w:t>
      </w:r>
      <w:r w:rsidR="00A65A30" w:rsidRPr="00A65A30">
        <w:rPr>
          <w:bCs/>
          <w:sz w:val="20"/>
          <w:szCs w:val="20"/>
        </w:rPr>
        <w:lastRenderedPageBreak/>
        <w:t>экстремизма; реализация принципа неотвратимости наказания за осуществление экстремистской деятельности; 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 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 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 выявление и устранение источников и каналов финансирования экстремистской деятельности</w:t>
      </w:r>
      <w:r w:rsidR="00A65A30">
        <w:rPr>
          <w:bCs/>
          <w:sz w:val="20"/>
          <w:szCs w:val="20"/>
        </w:rPr>
        <w:t>.</w:t>
      </w:r>
      <w:r w:rsidR="00A65A30" w:rsidRPr="00A65A30">
        <w:rPr>
          <w:sz w:val="20"/>
          <w:szCs w:val="20"/>
        </w:rPr>
        <w:t>)</w:t>
      </w:r>
      <w:r w:rsidR="004C45D5" w:rsidRPr="00A65A30">
        <w:rPr>
          <w:sz w:val="20"/>
          <w:szCs w:val="20"/>
        </w:rPr>
        <w:t xml:space="preserve"> - </w:t>
      </w:r>
      <w:r w:rsidR="00873904">
        <w:rPr>
          <w:sz w:val="20"/>
          <w:szCs w:val="20"/>
        </w:rPr>
        <w:t>12</w:t>
      </w:r>
      <w:r w:rsidR="004C45D5" w:rsidRPr="00A65A30">
        <w:rPr>
          <w:sz w:val="20"/>
          <w:szCs w:val="20"/>
        </w:rPr>
        <w:t xml:space="preserve"> комиссий АТК</w:t>
      </w:r>
      <w:r w:rsidR="00E84AE8" w:rsidRPr="00A65A30">
        <w:rPr>
          <w:sz w:val="20"/>
          <w:szCs w:val="20"/>
        </w:rPr>
        <w:t xml:space="preserve"> за период </w:t>
      </w:r>
      <w:r w:rsidR="0046510D">
        <w:rPr>
          <w:sz w:val="20"/>
          <w:szCs w:val="20"/>
        </w:rPr>
        <w:t xml:space="preserve">трех </w:t>
      </w:r>
      <w:r w:rsidR="00E84AE8" w:rsidRPr="00A65A30">
        <w:rPr>
          <w:sz w:val="20"/>
          <w:szCs w:val="20"/>
        </w:rPr>
        <w:t xml:space="preserve">лет (4-ре комиссии в год; 1 комиссия </w:t>
      </w:r>
      <w:r w:rsidR="00A65A30" w:rsidRPr="00A65A30">
        <w:rPr>
          <w:sz w:val="20"/>
          <w:szCs w:val="20"/>
        </w:rPr>
        <w:t xml:space="preserve">в </w:t>
      </w:r>
      <w:r w:rsidR="00E84AE8" w:rsidRPr="00A65A30">
        <w:rPr>
          <w:sz w:val="20"/>
          <w:szCs w:val="20"/>
        </w:rPr>
        <w:t xml:space="preserve"> квартал)</w:t>
      </w:r>
      <w:r w:rsidR="004C45D5" w:rsidRPr="00A65A30">
        <w:rPr>
          <w:sz w:val="20"/>
          <w:szCs w:val="20"/>
        </w:rPr>
        <w:t>;</w:t>
      </w:r>
    </w:p>
    <w:p w:rsidR="004C45D5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 Информирование  администрации МО  о причинах и условиях совершения преступлений и административных правонарушениях и мерах по их профилактике  - </w:t>
      </w:r>
      <w:r w:rsidR="00873904">
        <w:rPr>
          <w:rFonts w:ascii="Times New Roman" w:hAnsi="Times New Roman"/>
          <w:b/>
        </w:rPr>
        <w:t>36</w:t>
      </w:r>
      <w:r>
        <w:rPr>
          <w:rFonts w:ascii="Times New Roman" w:hAnsi="Times New Roman"/>
          <w:b/>
        </w:rPr>
        <w:t xml:space="preserve"> планерок (за </w:t>
      </w:r>
      <w:r w:rsidR="00873904">
        <w:rPr>
          <w:rFonts w:ascii="Times New Roman" w:hAnsi="Times New Roman"/>
          <w:b/>
        </w:rPr>
        <w:t>три года</w:t>
      </w:r>
      <w:r>
        <w:rPr>
          <w:rFonts w:ascii="Times New Roman" w:hAnsi="Times New Roman"/>
          <w:b/>
        </w:rPr>
        <w:t>);</w:t>
      </w:r>
    </w:p>
    <w:p w:rsidR="004C45D5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Обучение</w:t>
      </w:r>
      <w:r w:rsidR="00A65A30">
        <w:rPr>
          <w:rFonts w:ascii="Times New Roman" w:hAnsi="Times New Roman"/>
        </w:rPr>
        <w:t xml:space="preserve">, обмен информацией, участие в совместной работе и тренировках с </w:t>
      </w:r>
      <w:r>
        <w:rPr>
          <w:rFonts w:ascii="Times New Roman" w:hAnsi="Times New Roman"/>
        </w:rPr>
        <w:t>районны</w:t>
      </w:r>
      <w:r w:rsidR="00A65A30">
        <w:rPr>
          <w:rFonts w:ascii="Times New Roman" w:hAnsi="Times New Roman"/>
        </w:rPr>
        <w:t>ми</w:t>
      </w:r>
      <w:r>
        <w:rPr>
          <w:rFonts w:ascii="Times New Roman" w:hAnsi="Times New Roman"/>
        </w:rPr>
        <w:t xml:space="preserve"> служб</w:t>
      </w:r>
      <w:r w:rsidR="00A65A30">
        <w:rPr>
          <w:rFonts w:ascii="Times New Roman" w:hAnsi="Times New Roman"/>
        </w:rPr>
        <w:t>ами</w:t>
      </w:r>
      <w:r>
        <w:rPr>
          <w:rFonts w:ascii="Times New Roman" w:hAnsi="Times New Roman"/>
        </w:rPr>
        <w:t xml:space="preserve"> при возникновении и ликвидации последствий ЧС криминогенного</w:t>
      </w:r>
      <w:r w:rsidR="00A65A30">
        <w:rPr>
          <w:rFonts w:ascii="Times New Roman" w:hAnsi="Times New Roman"/>
        </w:rPr>
        <w:t>, террористического</w:t>
      </w:r>
      <w:r>
        <w:rPr>
          <w:rFonts w:ascii="Times New Roman" w:hAnsi="Times New Roman"/>
        </w:rPr>
        <w:t xml:space="preserve">, природного и техногенного характера  - </w:t>
      </w:r>
      <w:r w:rsidR="0046510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</w:t>
      </w:r>
      <w:r w:rsidR="00A65A30">
        <w:rPr>
          <w:rFonts w:ascii="Times New Roman" w:hAnsi="Times New Roman"/>
          <w:b/>
        </w:rPr>
        <w:t xml:space="preserve">совместных </w:t>
      </w:r>
      <w:r>
        <w:rPr>
          <w:rFonts w:ascii="Times New Roman" w:hAnsi="Times New Roman"/>
          <w:b/>
        </w:rPr>
        <w:t>обучений</w:t>
      </w:r>
      <w:r w:rsidR="00A65A30">
        <w:rPr>
          <w:rFonts w:ascii="Times New Roman" w:hAnsi="Times New Roman"/>
          <w:b/>
        </w:rPr>
        <w:t xml:space="preserve"> (по факту проведени</w:t>
      </w:r>
      <w:r w:rsidR="0012525D">
        <w:rPr>
          <w:rFonts w:ascii="Times New Roman" w:hAnsi="Times New Roman"/>
          <w:b/>
        </w:rPr>
        <w:t>я</w:t>
      </w:r>
      <w:r w:rsidR="00A65A30">
        <w:rPr>
          <w:rFonts w:ascii="Times New Roman" w:hAnsi="Times New Roman"/>
          <w:b/>
        </w:rPr>
        <w:t xml:space="preserve"> взаимодействия)</w:t>
      </w:r>
      <w:r>
        <w:rPr>
          <w:rFonts w:ascii="Times New Roman" w:hAnsi="Times New Roman"/>
          <w:b/>
        </w:rPr>
        <w:t>.</w:t>
      </w:r>
    </w:p>
    <w:p w:rsidR="004C45D5" w:rsidRPr="00D22376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</w:t>
      </w:r>
      <w:r w:rsidRPr="00D22376">
        <w:rPr>
          <w:rFonts w:ascii="Times New Roman" w:hAnsi="Times New Roman"/>
          <w:szCs w:val="20"/>
        </w:rPr>
        <w:t xml:space="preserve">общественного порядка на территории Устьянского района – </w:t>
      </w:r>
      <w:r w:rsidRPr="00D22376">
        <w:rPr>
          <w:rFonts w:ascii="Times New Roman" w:hAnsi="Times New Roman"/>
          <w:b/>
          <w:szCs w:val="20"/>
        </w:rPr>
        <w:t>установка оборудования (камер)</w:t>
      </w:r>
      <w:r w:rsidR="00ED73DF">
        <w:rPr>
          <w:rFonts w:ascii="Times New Roman" w:hAnsi="Times New Roman"/>
          <w:b/>
          <w:szCs w:val="20"/>
        </w:rPr>
        <w:t>,</w:t>
      </w:r>
      <w:r w:rsidR="00ED73DF" w:rsidRPr="00ED73DF">
        <w:rPr>
          <w:rFonts w:ascii="Times New Roman" w:hAnsi="Times New Roman"/>
          <w:b/>
        </w:rPr>
        <w:t xml:space="preserve"> </w:t>
      </w:r>
      <w:r w:rsidR="00ED73DF">
        <w:rPr>
          <w:rFonts w:ascii="Times New Roman" w:hAnsi="Times New Roman"/>
          <w:b/>
        </w:rPr>
        <w:t xml:space="preserve">установка </w:t>
      </w:r>
      <w:r w:rsidR="00D72892">
        <w:rPr>
          <w:rFonts w:ascii="Times New Roman" w:hAnsi="Times New Roman"/>
          <w:b/>
        </w:rPr>
        <w:t>рамки металлодетектора</w:t>
      </w:r>
      <w:r w:rsidRPr="00D22376">
        <w:rPr>
          <w:rFonts w:ascii="Times New Roman" w:hAnsi="Times New Roman"/>
          <w:b/>
          <w:szCs w:val="20"/>
        </w:rPr>
        <w:t>.</w:t>
      </w:r>
    </w:p>
    <w:p w:rsidR="00D22376" w:rsidRDefault="00D22376" w:rsidP="00D22376">
      <w:pPr>
        <w:jc w:val="both"/>
      </w:pPr>
    </w:p>
    <w:p w:rsidR="004C45D5" w:rsidRDefault="004C45D5" w:rsidP="00D22376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VII</w:t>
      </w:r>
      <w:r>
        <w:rPr>
          <w:b/>
          <w:sz w:val="20"/>
          <w:u w:val="single"/>
        </w:rPr>
        <w:t>. Перечень программных мероприятий</w:t>
      </w:r>
    </w:p>
    <w:p w:rsidR="004C45D5" w:rsidRDefault="00F377B4">
      <w:pPr>
        <w:jc w:val="both"/>
        <w:outlineLvl w:val="1"/>
        <w:rPr>
          <w:sz w:val="20"/>
        </w:rPr>
      </w:pPr>
      <w:r>
        <w:rPr>
          <w:sz w:val="20"/>
        </w:rPr>
        <w:t xml:space="preserve">Перечень целевых показателей к программе - таблица № 1; </w:t>
      </w:r>
      <w:r w:rsidR="004C45D5">
        <w:rPr>
          <w:sz w:val="20"/>
        </w:rPr>
        <w:t>Перечень мероприятий программы прив</w:t>
      </w:r>
      <w:r>
        <w:rPr>
          <w:sz w:val="20"/>
        </w:rPr>
        <w:t>еден в Таблице № -2 к программе; Перечень распределения объемов финансирования к программе – таблица № 3.</w:t>
      </w:r>
    </w:p>
    <w:sectPr w:rsidR="004C45D5" w:rsidSect="00F377B4">
      <w:headerReference w:type="default" r:id="rId7"/>
      <w:pgSz w:w="11906" w:h="16838"/>
      <w:pgMar w:top="1134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2B" w:rsidRDefault="00227E2B" w:rsidP="008863DB">
      <w:r>
        <w:separator/>
      </w:r>
    </w:p>
  </w:endnote>
  <w:endnote w:type="continuationSeparator" w:id="0">
    <w:p w:rsidR="00227E2B" w:rsidRDefault="00227E2B" w:rsidP="0088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2B" w:rsidRDefault="00227E2B" w:rsidP="008863DB">
      <w:r>
        <w:separator/>
      </w:r>
    </w:p>
  </w:footnote>
  <w:footnote w:type="continuationSeparator" w:id="0">
    <w:p w:rsidR="00227E2B" w:rsidRDefault="00227E2B" w:rsidP="0088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DB" w:rsidRDefault="008863DB" w:rsidP="008863D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A76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2"/>
      </w:rPr>
    </w:lvl>
  </w:abstractNum>
  <w:abstractNum w:abstractNumId="1" w15:restartNumberingAfterBreak="0">
    <w:nsid w:val="48AD5907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2" w15:restartNumberingAfterBreak="0">
    <w:nsid w:val="51DB7F07"/>
    <w:multiLevelType w:val="hybridMultilevel"/>
    <w:tmpl w:val="00000000"/>
    <w:lvl w:ilvl="0" w:tplc="D4B26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D5"/>
    <w:rsid w:val="00015D3D"/>
    <w:rsid w:val="000405B9"/>
    <w:rsid w:val="00095D4A"/>
    <w:rsid w:val="000D049A"/>
    <w:rsid w:val="0012525D"/>
    <w:rsid w:val="00227E2B"/>
    <w:rsid w:val="0023296E"/>
    <w:rsid w:val="00232F7B"/>
    <w:rsid w:val="00295D8D"/>
    <w:rsid w:val="00391F78"/>
    <w:rsid w:val="0046510D"/>
    <w:rsid w:val="004B4488"/>
    <w:rsid w:val="004C348B"/>
    <w:rsid w:val="004C45D5"/>
    <w:rsid w:val="005A6232"/>
    <w:rsid w:val="005A7E44"/>
    <w:rsid w:val="006E6F64"/>
    <w:rsid w:val="007103B7"/>
    <w:rsid w:val="00790379"/>
    <w:rsid w:val="00844647"/>
    <w:rsid w:val="00873904"/>
    <w:rsid w:val="008863DB"/>
    <w:rsid w:val="008F7257"/>
    <w:rsid w:val="00925E27"/>
    <w:rsid w:val="00973183"/>
    <w:rsid w:val="009735E3"/>
    <w:rsid w:val="009B4F32"/>
    <w:rsid w:val="00A06B37"/>
    <w:rsid w:val="00A65A30"/>
    <w:rsid w:val="00AC77E3"/>
    <w:rsid w:val="00AD0A0C"/>
    <w:rsid w:val="00BB5B7E"/>
    <w:rsid w:val="00BD306E"/>
    <w:rsid w:val="00C30670"/>
    <w:rsid w:val="00C61DA6"/>
    <w:rsid w:val="00C80D89"/>
    <w:rsid w:val="00CB605A"/>
    <w:rsid w:val="00D22376"/>
    <w:rsid w:val="00D72892"/>
    <w:rsid w:val="00E84AE8"/>
    <w:rsid w:val="00EC0199"/>
    <w:rsid w:val="00ED73DF"/>
    <w:rsid w:val="00EF7746"/>
    <w:rsid w:val="00F377B4"/>
    <w:rsid w:val="00F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77E542-90FD-4B22-A8D5-54DACAAE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  <w:style w:type="paragraph" w:styleId="a4">
    <w:name w:val="header"/>
    <w:basedOn w:val="a"/>
    <w:link w:val="a5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6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863D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EF77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F77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F77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F77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F7746"/>
    <w:rPr>
      <w:rFonts w:ascii="Times New Roman" w:hAnsi="Times New Roman" w:cs="Times New Roman"/>
      <w:sz w:val="16"/>
      <w:szCs w:val="16"/>
    </w:rPr>
  </w:style>
  <w:style w:type="paragraph" w:styleId="ac">
    <w:name w:val="caption"/>
    <w:basedOn w:val="a"/>
    <w:uiPriority w:val="35"/>
    <w:rsid w:val="00EF7746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styleId="ad">
    <w:name w:val="No Spacing"/>
    <w:link w:val="ae"/>
    <w:uiPriority w:val="1"/>
    <w:qFormat/>
    <w:rsid w:val="00EF7746"/>
    <w:pPr>
      <w:spacing w:after="0" w:line="240" w:lineRule="auto"/>
    </w:pPr>
    <w:rPr>
      <w:rFonts w:ascii="Calibri" w:hAnsi="Calibri"/>
      <w:lang w:eastAsia="en-US"/>
    </w:rPr>
  </w:style>
  <w:style w:type="character" w:customStyle="1" w:styleId="ae">
    <w:name w:val="Без интервала Знак"/>
    <w:link w:val="ad"/>
    <w:uiPriority w:val="1"/>
    <w:locked/>
    <w:rsid w:val="00EF7746"/>
    <w:rPr>
      <w:rFonts w:ascii="Calibri" w:hAnsi="Calibri"/>
      <w:lang w:val="x-none" w:eastAsia="en-US"/>
    </w:rPr>
  </w:style>
  <w:style w:type="paragraph" w:styleId="31">
    <w:name w:val="Body Text Indent 3"/>
    <w:basedOn w:val="a"/>
    <w:link w:val="32"/>
    <w:uiPriority w:val="99"/>
    <w:rsid w:val="00EF7746"/>
    <w:pPr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F7746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Основной текст 21"/>
    <w:basedOn w:val="a"/>
    <w:rsid w:val="00EF7746"/>
    <w:pPr>
      <w:widowControl w:val="0"/>
      <w:autoSpaceDE/>
      <w:autoSpaceDN/>
      <w:adjustRightInd/>
      <w:spacing w:line="288" w:lineRule="auto"/>
      <w:jc w:val="both"/>
    </w:pPr>
    <w:rPr>
      <w:rFonts w:ascii="Arial" w:hAnsi="Arial"/>
      <w:b/>
      <w:i/>
      <w:szCs w:val="20"/>
    </w:rPr>
  </w:style>
  <w:style w:type="paragraph" w:customStyle="1" w:styleId="Style3">
    <w:name w:val="Style3"/>
    <w:basedOn w:val="a"/>
    <w:uiPriority w:val="99"/>
    <w:rsid w:val="00EF7746"/>
    <w:pPr>
      <w:widowControl w:val="0"/>
      <w:spacing w:line="356" w:lineRule="exact"/>
      <w:ind w:firstLine="442"/>
      <w:jc w:val="both"/>
    </w:pPr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EF7746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EF7746"/>
    <w:pPr>
      <w:widowControl w:val="0"/>
      <w:spacing w:line="318" w:lineRule="exact"/>
      <w:jc w:val="both"/>
    </w:pPr>
  </w:style>
  <w:style w:type="character" w:styleId="af">
    <w:name w:val="Subtle Emphasis"/>
    <w:basedOn w:val="a0"/>
    <w:uiPriority w:val="19"/>
    <w:qFormat/>
    <w:rsid w:val="00EF7746"/>
    <w:rPr>
      <w:rFonts w:cs="Times New Roman"/>
      <w:i/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D223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376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0D049A"/>
    <w:pPr>
      <w:widowControl w:val="0"/>
      <w:autoSpaceDE/>
      <w:autoSpaceDN/>
      <w:adjustRightInd/>
      <w:jc w:val="center"/>
    </w:pPr>
    <w:rPr>
      <w:b/>
      <w:sz w:val="28"/>
      <w:szCs w:val="20"/>
    </w:rPr>
  </w:style>
  <w:style w:type="paragraph" w:customStyle="1" w:styleId="Style6">
    <w:name w:val="Style6"/>
    <w:basedOn w:val="a"/>
    <w:uiPriority w:val="99"/>
    <w:rsid w:val="000D049A"/>
    <w:pPr>
      <w:widowControl w:val="0"/>
      <w:spacing w:line="322" w:lineRule="exact"/>
      <w:ind w:firstLine="34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1</cp:lastModifiedBy>
  <cp:revision>3</cp:revision>
  <cp:lastPrinted>2019-11-14T12:07:00Z</cp:lastPrinted>
  <dcterms:created xsi:type="dcterms:W3CDTF">2024-04-23T14:16:00Z</dcterms:created>
  <dcterms:modified xsi:type="dcterms:W3CDTF">2024-04-23T14:16:00Z</dcterms:modified>
</cp:coreProperties>
</file>