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D5" w:rsidRDefault="004C45D5">
      <w:pPr>
        <w:tabs>
          <w:tab w:val="left" w:pos="3460"/>
        </w:tabs>
      </w:pPr>
      <w:bookmarkStart w:id="0" w:name="_GoBack"/>
      <w:bookmarkEnd w:id="0"/>
    </w:p>
    <w:p w:rsidR="00CB605A" w:rsidRDefault="004C45D5">
      <w:pPr>
        <w:tabs>
          <w:tab w:val="left" w:pos="1455"/>
        </w:tabs>
        <w:jc w:val="right"/>
        <w:rPr>
          <w:b/>
        </w:rPr>
      </w:pPr>
      <w:r>
        <w:rPr>
          <w:b/>
        </w:rPr>
        <w:t>Приложение № 1</w:t>
      </w:r>
    </w:p>
    <w:p w:rsidR="00F377B4" w:rsidRDefault="004C45D5">
      <w:pPr>
        <w:tabs>
          <w:tab w:val="left" w:pos="1455"/>
        </w:tabs>
        <w:jc w:val="right"/>
        <w:rPr>
          <w:b/>
        </w:rPr>
      </w:pPr>
      <w:r>
        <w:rPr>
          <w:b/>
        </w:rPr>
        <w:t xml:space="preserve"> </w:t>
      </w:r>
      <w:r w:rsidR="00CB605A">
        <w:rPr>
          <w:b/>
        </w:rPr>
        <w:t xml:space="preserve">к </w:t>
      </w:r>
      <w:r>
        <w:rPr>
          <w:b/>
        </w:rPr>
        <w:t xml:space="preserve">постановлению администрации </w:t>
      </w:r>
    </w:p>
    <w:p w:rsidR="004C45D5" w:rsidRDefault="00F377B4">
      <w:pPr>
        <w:tabs>
          <w:tab w:val="left" w:pos="1455"/>
        </w:tabs>
        <w:jc w:val="right"/>
        <w:rPr>
          <w:b/>
        </w:rPr>
      </w:pPr>
      <w:r>
        <w:rPr>
          <w:b/>
        </w:rPr>
        <w:t>муниципального образования</w:t>
      </w:r>
      <w:r w:rsidR="004C45D5">
        <w:rPr>
          <w:b/>
        </w:rPr>
        <w:t xml:space="preserve"> </w:t>
      </w:r>
    </w:p>
    <w:p w:rsidR="004C45D5" w:rsidRDefault="004C45D5">
      <w:pPr>
        <w:tabs>
          <w:tab w:val="left" w:pos="1455"/>
        </w:tabs>
        <w:jc w:val="right"/>
        <w:rPr>
          <w:b/>
        </w:rPr>
      </w:pPr>
      <w:r>
        <w:rPr>
          <w:b/>
        </w:rPr>
        <w:t>«Устьянский муниципальный район»</w:t>
      </w:r>
    </w:p>
    <w:p w:rsidR="004C45D5" w:rsidRDefault="00F377B4">
      <w:pPr>
        <w:pStyle w:val="ConsPlusTitle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CB605A"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>.</w:t>
      </w:r>
      <w:r w:rsidR="00CB605A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. 2016 года </w:t>
      </w:r>
      <w:r w:rsidR="004C45D5">
        <w:rPr>
          <w:rFonts w:ascii="Times New Roman" w:hAnsi="Times New Roman"/>
          <w:sz w:val="24"/>
        </w:rPr>
        <w:t xml:space="preserve">№ </w:t>
      </w:r>
      <w:r w:rsidR="00CB605A">
        <w:rPr>
          <w:rFonts w:ascii="Times New Roman" w:hAnsi="Times New Roman"/>
          <w:sz w:val="24"/>
        </w:rPr>
        <w:t>931</w:t>
      </w:r>
      <w:r w:rsidR="00A06B37">
        <w:rPr>
          <w:rFonts w:ascii="Times New Roman" w:hAnsi="Times New Roman"/>
          <w:sz w:val="24"/>
        </w:rPr>
        <w:tab/>
      </w:r>
      <w:r w:rsidR="004C45D5">
        <w:rPr>
          <w:rFonts w:ascii="Times New Roman" w:hAnsi="Times New Roman"/>
          <w:sz w:val="24"/>
        </w:rPr>
        <w:t xml:space="preserve"> </w:t>
      </w: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>
      <w:pPr>
        <w:pStyle w:val="ConsPlusTitle"/>
        <w:jc w:val="center"/>
      </w:pPr>
    </w:p>
    <w:p w:rsidR="004C45D5" w:rsidRDefault="004C45D5" w:rsidP="00F377B4">
      <w:pPr>
        <w:pStyle w:val="ConsPlusTitle"/>
        <w:spacing w:line="240" w:lineRule="atLeast"/>
        <w:jc w:val="center"/>
      </w:pPr>
    </w:p>
    <w:p w:rsidR="004C45D5" w:rsidRDefault="004C45D5" w:rsidP="00F377B4">
      <w:pPr>
        <w:pStyle w:val="ConsPlusTitle"/>
        <w:spacing w:line="240" w:lineRule="atLeast"/>
        <w:jc w:val="center"/>
      </w:pPr>
    </w:p>
    <w:p w:rsidR="004C45D5" w:rsidRPr="004C45D5" w:rsidRDefault="004C45D5" w:rsidP="00F377B4">
      <w:pPr>
        <w:pStyle w:val="ConsPlusTitle"/>
        <w:spacing w:line="240" w:lineRule="atLeast"/>
        <w:jc w:val="center"/>
        <w:rPr>
          <w:rFonts w:ascii="Times New Roman" w:hAnsi="Times New Roman"/>
          <w:sz w:val="36"/>
        </w:rPr>
      </w:pPr>
      <w:r w:rsidRPr="004C45D5">
        <w:rPr>
          <w:rFonts w:ascii="Times New Roman" w:hAnsi="Times New Roman"/>
          <w:sz w:val="36"/>
        </w:rPr>
        <w:t>МУНИЦИПАЛЬНАЯ ПРОГРАММА</w:t>
      </w:r>
    </w:p>
    <w:p w:rsidR="00F377B4" w:rsidRDefault="004C45D5" w:rsidP="00F377B4">
      <w:pPr>
        <w:pStyle w:val="2"/>
        <w:spacing w:line="240" w:lineRule="atLeast"/>
        <w:ind w:firstLine="708"/>
        <w:rPr>
          <w:rFonts w:ascii="Times New Roman" w:hAnsi="Times New Roman"/>
          <w:sz w:val="36"/>
        </w:rPr>
      </w:pPr>
      <w:r w:rsidRPr="004C45D5">
        <w:rPr>
          <w:rFonts w:ascii="Times New Roman" w:hAnsi="Times New Roman"/>
          <w:b/>
          <w:sz w:val="36"/>
        </w:rPr>
        <w:t>«</w:t>
      </w:r>
      <w:r w:rsidRPr="004C45D5">
        <w:rPr>
          <w:rFonts w:ascii="Times New Roman" w:hAnsi="Times New Roman"/>
          <w:sz w:val="36"/>
        </w:rPr>
        <w:t xml:space="preserve">Профилактика преступлений, терроризма, экстремизма и иных правонарушений в </w:t>
      </w:r>
      <w:r w:rsidR="00F377B4">
        <w:rPr>
          <w:rFonts w:ascii="Times New Roman" w:hAnsi="Times New Roman"/>
          <w:sz w:val="36"/>
        </w:rPr>
        <w:t>муниципального образования</w:t>
      </w:r>
      <w:r w:rsidRPr="004C45D5">
        <w:rPr>
          <w:rFonts w:ascii="Times New Roman" w:hAnsi="Times New Roman"/>
          <w:sz w:val="36"/>
        </w:rPr>
        <w:t xml:space="preserve"> «Устьянский муниципальный район»</w:t>
      </w:r>
    </w:p>
    <w:p w:rsidR="004C45D5" w:rsidRPr="004C45D5" w:rsidRDefault="004C45D5" w:rsidP="00F377B4">
      <w:pPr>
        <w:pStyle w:val="2"/>
        <w:spacing w:line="240" w:lineRule="atLeast"/>
        <w:ind w:firstLine="708"/>
        <w:rPr>
          <w:rFonts w:ascii="Times New Roman" w:hAnsi="Times New Roman"/>
          <w:b/>
          <w:sz w:val="36"/>
        </w:rPr>
      </w:pPr>
      <w:r w:rsidRPr="004C45D5">
        <w:rPr>
          <w:rFonts w:ascii="Times New Roman" w:hAnsi="Times New Roman"/>
          <w:sz w:val="36"/>
        </w:rPr>
        <w:t xml:space="preserve"> на 2016 – 2018 годы</w:t>
      </w:r>
      <w:r w:rsidRPr="004C45D5">
        <w:rPr>
          <w:rFonts w:ascii="Times New Roman" w:hAnsi="Times New Roman"/>
          <w:b/>
          <w:sz w:val="36"/>
        </w:rPr>
        <w:t>»</w:t>
      </w:r>
    </w:p>
    <w:p w:rsidR="004C45D5" w:rsidRDefault="004C45D5" w:rsidP="00F377B4">
      <w:pPr>
        <w:pStyle w:val="ConsPlusTitle"/>
        <w:spacing w:line="240" w:lineRule="atLeast"/>
        <w:jc w:val="center"/>
      </w:pPr>
    </w:p>
    <w:p w:rsidR="004C45D5" w:rsidRDefault="004C45D5" w:rsidP="00F377B4">
      <w:pPr>
        <w:pStyle w:val="ConsPlusTitle"/>
        <w:spacing w:line="240" w:lineRule="atLeast"/>
        <w:jc w:val="center"/>
      </w:pPr>
    </w:p>
    <w:p w:rsidR="004C45D5" w:rsidRDefault="004C45D5" w:rsidP="00F377B4">
      <w:pPr>
        <w:spacing w:line="240" w:lineRule="atLeast"/>
      </w:pPr>
    </w:p>
    <w:p w:rsidR="004C45D5" w:rsidRDefault="004C45D5" w:rsidP="00F377B4">
      <w:pPr>
        <w:pStyle w:val="ConsPlusNormal"/>
        <w:spacing w:line="240" w:lineRule="atLeast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F377B4" w:rsidRDefault="00F377B4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</w:pP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ПАСПОРТ</w:t>
      </w:r>
    </w:p>
    <w:p w:rsidR="004C45D5" w:rsidRDefault="004C45D5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муниципальной программы «Профилактика преступлений, терроризма, экстремизма и иных правонарушений в МО «Устьянский муниципальный район» на 2016 – 2018 годы» </w:t>
      </w:r>
    </w:p>
    <w:p w:rsidR="004C45D5" w:rsidRDefault="004C45D5">
      <w:pPr>
        <w:pStyle w:val="ConsPlusNormal"/>
        <w:ind w:firstLine="540"/>
        <w:jc w:val="both"/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программы (подпрограммы)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 муниципального образования «Устьянский муниципальный район» в лице  отдела по мобилизационной работе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Соисполнители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Отсутствует.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(цели)         </w:t>
            </w:r>
            <w:r>
              <w:rPr>
                <w:rFonts w:ascii="Times New Roman" w:hAnsi="Times New Roman"/>
              </w:rPr>
              <w:br/>
              <w:t xml:space="preserve">программы (подпрограммы)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уровня преступности и повышение уровня безопасности граждан на территории МО «Устьянский муниципальный район».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Предупреждение преступлений, терроризма, экстремизма и других правонарушений.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Повышение оперативности реагирования на заявления и сообщения о правонарушении за счет  технических средств контроля за ситуацией в общественных местах. Материально-техническое обеспечение отдела по мобилизационной работе, службы ЕДДС.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Привлечение  населения к охране правопорядка.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Целевые показатели (индикаторы)  программы  (подпрограммы)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A06B37">
              <w:rPr>
                <w:rFonts w:ascii="Times New Roman" w:hAnsi="Times New Roman"/>
              </w:rPr>
              <w:t xml:space="preserve"> Проведение ежеквартальных комиссий с надзорными органами о ситуации по профилактике и предупреждения нарушений по АТК.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2.Информирование  администрации МО  о причинах и условиях совершения преступлений и административных правонарушениях и мерах по их профилактике  </w:t>
            </w:r>
          </w:p>
          <w:p w:rsidR="004C45D5" w:rsidRDefault="004C45D5">
            <w:pPr>
              <w:pStyle w:val="ConsPlusNormal"/>
              <w:ind w:firstLine="0"/>
            </w:pP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Устьянского – (установка камер на зданиях)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tabs>
                <w:tab w:val="left" w:pos="10530"/>
              </w:tabs>
              <w:rPr>
                <w:sz w:val="20"/>
              </w:rPr>
            </w:pPr>
            <w:r>
              <w:rPr>
                <w:sz w:val="20"/>
              </w:rPr>
              <w:t xml:space="preserve">Поощрение работников ДНД отличившихся в охране         </w:t>
            </w:r>
            <w:r>
              <w:rPr>
                <w:sz w:val="20"/>
              </w:rPr>
              <w:br/>
              <w:t>общественного порядка и борьбе</w:t>
            </w:r>
            <w:r>
              <w:rPr>
                <w:sz w:val="20"/>
              </w:rPr>
              <w:br/>
              <w:t xml:space="preserve">с преступностью.               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и этапы       </w:t>
            </w:r>
            <w:r>
              <w:rPr>
                <w:rFonts w:ascii="Times New Roman" w:hAnsi="Times New Roman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2016 - 2018 годы:                                   </w:t>
            </w:r>
            <w:r>
              <w:rPr>
                <w:rFonts w:ascii="Times New Roman" w:hAnsi="Times New Roman"/>
              </w:rPr>
              <w:br/>
              <w:t xml:space="preserve">в один  этап  – 2016 - 2018 годы;                     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141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основных           </w:t>
            </w:r>
            <w:r>
              <w:rPr>
                <w:rFonts w:ascii="Times New Roman" w:hAnsi="Times New Roman"/>
              </w:rPr>
              <w:br/>
              <w:t xml:space="preserve">мероприятий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Мероприятия по предупреждению преступлений, терроризма, экстремизма и других правонарушений; (проведение  комиссий по антитеррористической безопасности раз в квартал). Обобщать и анализировать состояние криминогенной обстановки на территории района, результаты работы по борьбе с преступностью, охране общественного порядка и общественной безопасности, с выработкой конкретных мер, направленных на совершенствование этой работы.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>
            <w:pPr>
              <w:tabs>
                <w:tab w:val="left" w:pos="10530"/>
              </w:tabs>
              <w:rPr>
                <w:sz w:val="20"/>
              </w:rPr>
            </w:pPr>
            <w:r>
              <w:rPr>
                <w:sz w:val="20"/>
              </w:rPr>
              <w:t>2. Продолжить практику постоянного информирования администрации МО о причинах и условиях совершения преступлений и административных правонарушений, мерах по их профилактике.</w:t>
            </w:r>
            <w:r w:rsidR="00A06B37">
              <w:rPr>
                <w:sz w:val="20"/>
              </w:rPr>
              <w:t xml:space="preserve"> (ежемесячные планерки администрации)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>
            <w:pPr>
              <w:tabs>
                <w:tab w:val="left" w:pos="10530"/>
              </w:tabs>
              <w:rPr>
                <w:sz w:val="20"/>
              </w:rPr>
            </w:pPr>
            <w:r>
              <w:rPr>
                <w:sz w:val="20"/>
              </w:rPr>
              <w:t>3. Проводить командно-штабные тренировки и учения на территории района по действиям районных служб при возникновении и ликвидации последствий ЧС криминогенного, природного и техногенного характера</w:t>
            </w:r>
            <w:r w:rsidR="00A06B37">
              <w:rPr>
                <w:sz w:val="20"/>
              </w:rPr>
              <w:t xml:space="preserve"> (по тематике учения КШТ)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5D5" w:rsidRDefault="004C45D5" w:rsidP="00F377B4">
            <w:pPr>
              <w:tabs>
                <w:tab w:val="left" w:pos="10530"/>
              </w:tabs>
              <w:rPr>
                <w:sz w:val="20"/>
              </w:rPr>
            </w:pPr>
            <w:r>
              <w:rPr>
                <w:sz w:val="20"/>
              </w:rPr>
              <w:t>4. Приобретение камер  видеонаблюдения (2шт.) и дополнительных кабелей для линий передачи сигналов ТВ</w:t>
            </w:r>
            <w:r w:rsidR="00F377B4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на пульт оперативного дежурного ЕДДС Администрации МО «Устьянский муниципальный район»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tabs>
                <w:tab w:val="left" w:pos="10530"/>
              </w:tabs>
              <w:rPr>
                <w:sz w:val="20"/>
              </w:rPr>
            </w:pPr>
            <w:r>
              <w:rPr>
                <w:sz w:val="20"/>
              </w:rPr>
              <w:t xml:space="preserve">5. Поощрение работников ДНД отличившихся в охране         </w:t>
            </w:r>
            <w:r>
              <w:rPr>
                <w:sz w:val="20"/>
              </w:rPr>
              <w:br/>
              <w:t>общественного порядка и борьбе</w:t>
            </w:r>
            <w:r>
              <w:rPr>
                <w:sz w:val="20"/>
              </w:rPr>
              <w:br/>
              <w:t>с преступностью</w:t>
            </w:r>
            <w:r>
              <w:rPr>
                <w:sz w:val="16"/>
              </w:rPr>
              <w:t xml:space="preserve">               </w:t>
            </w:r>
            <w:r>
              <w:rPr>
                <w:sz w:val="20"/>
              </w:rPr>
              <w:t xml:space="preserve">     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Объемы и источники  </w:t>
            </w:r>
            <w:r>
              <w:rPr>
                <w:rFonts w:ascii="Times New Roman" w:hAnsi="Times New Roman"/>
              </w:rPr>
              <w:br/>
              <w:t xml:space="preserve">финансирования      </w:t>
            </w:r>
            <w:r>
              <w:rPr>
                <w:rFonts w:ascii="Times New Roman" w:hAnsi="Times New Roman"/>
              </w:rPr>
              <w:br/>
              <w:t xml:space="preserve">программы (подпрограммы) 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</w:t>
            </w:r>
            <w:r w:rsidR="00A06B37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 xml:space="preserve">,00  тыс. рублей,  </w:t>
            </w:r>
            <w:r>
              <w:rPr>
                <w:rFonts w:ascii="Times New Roman" w:hAnsi="Times New Roman"/>
              </w:rPr>
              <w:br/>
              <w:t xml:space="preserve">в том числе:   </w:t>
            </w:r>
          </w:p>
          <w:p w:rsidR="004C45D5" w:rsidRDefault="004C45D5" w:rsidP="00A06B3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 - 0 тыс. рублей;                                     </w:t>
            </w:r>
            <w:r>
              <w:rPr>
                <w:rFonts w:ascii="Times New Roman" w:hAnsi="Times New Roman"/>
              </w:rPr>
              <w:br/>
              <w:t xml:space="preserve">средства областного бюджета - 0_ тыс. рублей;   </w:t>
            </w:r>
            <w:r>
              <w:rPr>
                <w:rFonts w:ascii="Times New Roman" w:hAnsi="Times New Roman"/>
              </w:rPr>
              <w:br/>
              <w:t xml:space="preserve">средства местного (районного) бюджета - </w:t>
            </w:r>
            <w:r w:rsidR="00A06B37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 xml:space="preserve">,00 _ тыс. рублей; </w:t>
            </w:r>
            <w:r>
              <w:rPr>
                <w:rFonts w:ascii="Times New Roman" w:hAnsi="Times New Roman"/>
              </w:rPr>
              <w:br/>
              <w:t xml:space="preserve">внебюджетные источники – по факту поступления_ тыс. рублей       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Ожидаемые           </w:t>
            </w:r>
            <w:r>
              <w:rPr>
                <w:rFonts w:ascii="Times New Roman" w:hAnsi="Times New Roman"/>
              </w:rPr>
              <w:br/>
              <w:t xml:space="preserve">конечные результаты </w:t>
            </w:r>
            <w:r>
              <w:rPr>
                <w:rFonts w:ascii="Times New Roman" w:hAnsi="Times New Roman"/>
              </w:rPr>
              <w:br/>
              <w:t xml:space="preserve">реализации программы (подпрограммы)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A06B37">
              <w:rPr>
                <w:rFonts w:ascii="Times New Roman" w:hAnsi="Times New Roman"/>
              </w:rPr>
              <w:t>Проведение ежеквартальных комиссий с надзорными органами о ситуации по профилактике и предупреждения нарушений по АТК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- 12 комиссий АТК;</w:t>
            </w:r>
          </w:p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2.  Информирование  администрации МО  о причинах и условиях совершения преступлений и административных правонарушениях и мерах по их профилактике  - </w:t>
            </w:r>
            <w:r>
              <w:rPr>
                <w:rFonts w:ascii="Times New Roman" w:hAnsi="Times New Roman"/>
                <w:b/>
              </w:rPr>
              <w:t>36 планерок;</w:t>
            </w:r>
          </w:p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t xml:space="preserve">Обучение    районных служб при возникновении и ликвидации последствий ЧС криминогенного, природного и техногенного характера  - </w:t>
            </w:r>
            <w:r w:rsidR="00A06B37">
              <w:rPr>
                <w:rFonts w:ascii="Times New Roman" w:hAnsi="Times New Roman"/>
                <w:b/>
              </w:rPr>
              <w:t>5</w:t>
            </w:r>
            <w:r w:rsidR="00F377B4">
              <w:rPr>
                <w:rFonts w:ascii="Times New Roman" w:hAnsi="Times New Roman"/>
                <w:b/>
              </w:rPr>
              <w:t xml:space="preserve"> обучения в рамках проводимых  командно-штабных учений РСЧС (КШТ)</w:t>
            </w:r>
          </w:p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t xml:space="preserve"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Устьянского района – </w:t>
            </w:r>
            <w:r>
              <w:rPr>
                <w:rFonts w:ascii="Times New Roman" w:hAnsi="Times New Roman"/>
                <w:b/>
              </w:rPr>
              <w:t>установка оборудования (камер).</w:t>
            </w:r>
          </w:p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5. Повышение уровня доверия населения к правоохранительным органам. – (поощрение работников </w:t>
            </w:r>
            <w:r w:rsidR="00A06B37">
              <w:rPr>
                <w:rFonts w:ascii="Times New Roman" w:hAnsi="Times New Roman"/>
              </w:rPr>
              <w:t xml:space="preserve">(приобретение материального имущества) </w:t>
            </w:r>
            <w:r>
              <w:rPr>
                <w:rFonts w:ascii="Times New Roman" w:hAnsi="Times New Roman"/>
              </w:rPr>
              <w:t xml:space="preserve">ДНД- </w:t>
            </w:r>
            <w:r>
              <w:rPr>
                <w:rFonts w:ascii="Times New Roman" w:hAnsi="Times New Roman"/>
                <w:b/>
              </w:rPr>
              <w:t>5 человек</w:t>
            </w:r>
            <w:r w:rsidR="00A06B37">
              <w:rPr>
                <w:rFonts w:ascii="Times New Roman" w:hAnsi="Times New Roman"/>
                <w:b/>
              </w:rPr>
              <w:t xml:space="preserve"> 2016год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4C45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организации </w:t>
            </w:r>
            <w:r>
              <w:rPr>
                <w:rFonts w:ascii="Times New Roman" w:hAnsi="Times New Roman"/>
              </w:rPr>
              <w:br/>
              <w:t xml:space="preserve">контроля            </w:t>
            </w:r>
            <w:r>
              <w:rPr>
                <w:rFonts w:ascii="Times New Roman" w:hAnsi="Times New Roman"/>
              </w:rPr>
              <w:br/>
              <w:t xml:space="preserve">за исполнением      </w:t>
            </w:r>
            <w:r>
              <w:rPr>
                <w:rFonts w:ascii="Times New Roman" w:hAnsi="Times New Roman"/>
              </w:rPr>
              <w:br/>
              <w:t xml:space="preserve">программы  (подпрограммы)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5D5" w:rsidRDefault="004C45D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за реализацией программы (подпрограммы)   осуществляется    </w:t>
            </w:r>
            <w:r>
              <w:rPr>
                <w:rFonts w:ascii="Times New Roman" w:hAnsi="Times New Roman"/>
              </w:rPr>
              <w:br/>
              <w:t>Администрация  муниципального образования «Устьянский муниципальный район» в лице  отдела по мобилизационной работе</w:t>
            </w:r>
          </w:p>
        </w:tc>
      </w:tr>
    </w:tbl>
    <w:p w:rsidR="004C45D5" w:rsidRDefault="004C45D5">
      <w:pPr>
        <w:pStyle w:val="ConsPlusNormal"/>
        <w:ind w:firstLine="540"/>
      </w:pPr>
    </w:p>
    <w:p w:rsidR="004C45D5" w:rsidRDefault="004C45D5">
      <w:pPr>
        <w:pStyle w:val="ConsPlusNormal"/>
        <w:ind w:firstLine="540"/>
        <w:jc w:val="both"/>
      </w:pPr>
    </w:p>
    <w:p w:rsidR="004C45D5" w:rsidRDefault="004C45D5">
      <w:pPr>
        <w:ind w:left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</w:t>
      </w:r>
      <w:r>
        <w:rPr>
          <w:b/>
          <w:sz w:val="20"/>
          <w:u w:val="single"/>
        </w:rPr>
        <w:t>. Содержание проблемы и обоснование необходимости</w:t>
      </w:r>
    </w:p>
    <w:p w:rsidR="004C45D5" w:rsidRDefault="004C45D5">
      <w:pPr>
        <w:ind w:left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ее решения программными методами</w:t>
      </w:r>
    </w:p>
    <w:p w:rsidR="004C45D5" w:rsidRDefault="004C45D5">
      <w:pPr>
        <w:ind w:left="360"/>
        <w:jc w:val="center"/>
      </w:pPr>
    </w:p>
    <w:p w:rsidR="00A06B37" w:rsidRPr="00A06B37" w:rsidRDefault="00A06B37" w:rsidP="00A06B37">
      <w:pPr>
        <w:jc w:val="center"/>
        <w:rPr>
          <w:b/>
          <w:color w:val="000000"/>
          <w:sz w:val="20"/>
          <w:szCs w:val="20"/>
        </w:rPr>
      </w:pPr>
      <w:r w:rsidRPr="00A06B37">
        <w:rPr>
          <w:b/>
          <w:color w:val="000000" w:themeColor="text1"/>
          <w:sz w:val="20"/>
          <w:szCs w:val="20"/>
        </w:rPr>
        <w:t>П</w:t>
      </w:r>
      <w:r w:rsidRPr="00A06B37">
        <w:rPr>
          <w:b/>
          <w:color w:val="000000"/>
          <w:sz w:val="20"/>
          <w:szCs w:val="20"/>
        </w:rPr>
        <w:t>РАВОНАРУШЕНИЯ</w:t>
      </w:r>
    </w:p>
    <w:p w:rsidR="00A06B37" w:rsidRPr="00A06B37" w:rsidRDefault="00A06B37" w:rsidP="00A06B37">
      <w:pPr>
        <w:jc w:val="center"/>
        <w:rPr>
          <w:b/>
          <w:color w:val="000000" w:themeColor="text1"/>
          <w:sz w:val="20"/>
          <w:szCs w:val="20"/>
        </w:rPr>
      </w:pP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 xml:space="preserve">По итогам 9 месяцев 2016 года на территории района произошло снижение числа зарегистрированных преступлений на 7,2 % (с 387 до 359), на ряду с этим, количество преступлений тяжкого и особо тяжкого характера возросло на 50,0 % (с 38 до 57). 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Уровень преступности снизился со 130,9 до 124,3 преступлений на 10 тыс. населения, а тяжкой и особо тяжкой увеличился с 12,9 до 19,7.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В отчетном периоде увеличилось число совершенных:   мошенничеств – на 47,4 %  (с 19 до 28).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В то же время меньше зарегистрировано: убийств -  на 25,0 % (с 4 до 3),  краж - на 5,8% (со 155 до 146), поджогов - на 40,0% (с 5 до 3), зарегистрировано грабежей - на 25,0 % (с 12 до 9), угонов автотранспорта – на 30,0 % (с 10 до 7).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В целом в структуре преступности доминируют кражи 41 %, мошенничества 8 %, побои 6 %, управление ТС в состоянии алкогольного опьянения будучи лишенными права управления ТС 5 %.</w:t>
      </w:r>
    </w:p>
    <w:p w:rsidR="00A06B37" w:rsidRPr="00A06B37" w:rsidRDefault="00A06B37" w:rsidP="00A06B37">
      <w:pPr>
        <w:ind w:firstLine="720"/>
        <w:jc w:val="center"/>
        <w:rPr>
          <w:i/>
          <w:sz w:val="20"/>
          <w:szCs w:val="20"/>
          <w:u w:val="single"/>
        </w:rPr>
      </w:pPr>
      <w:r w:rsidRPr="00A06B37">
        <w:rPr>
          <w:i/>
          <w:sz w:val="20"/>
          <w:szCs w:val="20"/>
          <w:u w:val="single"/>
        </w:rPr>
        <w:t>Раскрытие преступлений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За 9 месяцев 2016 года сотрудниками ОМВД раскрыто 226 преступлений, на 11 преступлений меньше, чем в аналогичном периоде прошлого года  на 4,6 %, в том числе 30 преступлений тяжкого и особо тяжкого характера, на 3 преступления больше АППГ (+11,1%).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Процент раскрываемости преступлений в текущем году составил 70,2 % (аналогичный период прошлого года – 71,0%), тяжких и особо тяжких преступлений – 63,8 % (аналогичный период прошлого года – 75,0%).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Возросла раскрываемость: причинений среднего, легкого вреда здоровью, побоев – с 94,6 % до 97,0 %; краж – с 47,8%до 51,9%; угонов автотранспорта – с 66,7 % до 75,0 %.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В то же время снизилась раскрываемость: разбоев – со 100,0% до 0,0%; грабежей – со 100,0% до 86,7%; мошенничеств – с 13,3% до 8,3%; преступлений, связанных с незаконным оборотом наркотиков – со 100,0% до 50,0%.</w:t>
      </w:r>
    </w:p>
    <w:p w:rsidR="00A06B37" w:rsidRPr="00A06B37" w:rsidRDefault="00A06B37" w:rsidP="00A06B37">
      <w:pPr>
        <w:ind w:firstLine="720"/>
        <w:jc w:val="center"/>
        <w:rPr>
          <w:i/>
          <w:sz w:val="20"/>
          <w:szCs w:val="20"/>
          <w:u w:val="single"/>
        </w:rPr>
      </w:pPr>
    </w:p>
    <w:p w:rsidR="00A06B37" w:rsidRPr="00A06B37" w:rsidRDefault="00A06B37" w:rsidP="00A06B37">
      <w:pPr>
        <w:ind w:firstLine="720"/>
        <w:jc w:val="center"/>
        <w:rPr>
          <w:i/>
          <w:sz w:val="20"/>
          <w:szCs w:val="20"/>
          <w:u w:val="single"/>
        </w:rPr>
      </w:pPr>
      <w:r w:rsidRPr="00A06B37">
        <w:rPr>
          <w:i/>
          <w:sz w:val="20"/>
          <w:szCs w:val="20"/>
          <w:u w:val="single"/>
        </w:rPr>
        <w:t>Противодействие организованной преступности и незаконному обороту наркотиков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За 9 месяцев 2016 года по линии борьбы с незаконным оборотом наркотиков сотрудниками ОМВД России по Устьянкому району, было выявлено 4 преступления (аналогичный период прошлого года – 3), из них тяжких и особо тяжких 1 (аналогичный период прошлого года – 1). 2 преступления остаются не раскрытыми, раскрываемость составила 50%.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В текущем году сотрудниками ОМВД выявлено 5 административных правонарушений (аналогичный период прошлого года – 19).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</w:p>
    <w:p w:rsidR="00A06B37" w:rsidRPr="00A06B37" w:rsidRDefault="00A06B37" w:rsidP="00A06B37">
      <w:pPr>
        <w:ind w:firstLine="720"/>
        <w:jc w:val="center"/>
        <w:rPr>
          <w:i/>
          <w:sz w:val="20"/>
          <w:szCs w:val="20"/>
          <w:u w:val="single"/>
        </w:rPr>
      </w:pPr>
      <w:r w:rsidRPr="00A06B37">
        <w:rPr>
          <w:i/>
          <w:sz w:val="20"/>
          <w:szCs w:val="20"/>
          <w:u w:val="single"/>
        </w:rPr>
        <w:t>Противодействие незаконному обороту оружия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 xml:space="preserve">За нарушение установленных правил оборота оружия за истекший период 2016 года было составлено 89 протоколов об административных правонарушениях (ст.ст. 20.8 – 20.13 КоАП РФ) (аналогичный период прошлого года – 140). За нарушения правил оборота оружия было аннулировано 5 </w:t>
      </w:r>
      <w:r w:rsidRPr="00A06B37">
        <w:rPr>
          <w:sz w:val="20"/>
          <w:szCs w:val="20"/>
        </w:rPr>
        <w:lastRenderedPageBreak/>
        <w:t>разрешений на гладкоствольное оружие, одному владельцу оружия отказано в продлении разрешения на огнестрельное оружие.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За 9 месяцев 2016 года у граждан изъято 68 единиц оружия, из них 5 единиц – из незаконного оборота, остальное оружие было изъято за нарушение правил оборота оружия (аналогичный период прошлого года – 119 единиц оружия, 8 – незаконного оборота).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</w:p>
    <w:p w:rsidR="00A06B37" w:rsidRPr="00A06B37" w:rsidRDefault="00A06B37" w:rsidP="00A06B37">
      <w:pPr>
        <w:ind w:firstLine="720"/>
        <w:jc w:val="center"/>
        <w:rPr>
          <w:i/>
          <w:sz w:val="20"/>
          <w:szCs w:val="20"/>
          <w:u w:val="single"/>
        </w:rPr>
      </w:pPr>
      <w:r w:rsidRPr="00A06B37">
        <w:rPr>
          <w:i/>
          <w:sz w:val="20"/>
          <w:szCs w:val="20"/>
          <w:u w:val="single"/>
        </w:rPr>
        <w:t>Борьба с экономической преступностью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В отчетном периоде сотрудниками органов внутренних дел выявлено 7  преступлений экономической направленности (-22,2 %; с 9 до 7), в том числе:  тяжких и особо тяжких - 5 (+ в 2,5 раза; 9 мес. 2015 г. – 2); в крупном и особо крупном размере - 2 (- 66,7%; 9 мес. 2015 г. – 6); в сфере экономической деятельности – 1 (-80,0%; 9 мес. 2015г. – 5); должностных преступлений – 2 (+ в 2,0 раза; 9 мес. 2015 г. -1); фактов взяточничества – 1 (с 0 до 1).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</w:p>
    <w:p w:rsidR="00A06B37" w:rsidRPr="00A06B37" w:rsidRDefault="00A06B37" w:rsidP="00A06B37">
      <w:pPr>
        <w:ind w:firstLine="720"/>
        <w:jc w:val="center"/>
        <w:rPr>
          <w:i/>
          <w:sz w:val="20"/>
          <w:szCs w:val="20"/>
          <w:u w:val="single"/>
        </w:rPr>
      </w:pPr>
      <w:r w:rsidRPr="00A06B37">
        <w:rPr>
          <w:i/>
          <w:sz w:val="20"/>
          <w:szCs w:val="20"/>
          <w:u w:val="single"/>
        </w:rPr>
        <w:t>Охрана общественного порядка и профилактика преступлений</w:t>
      </w:r>
    </w:p>
    <w:p w:rsidR="00A06B37" w:rsidRPr="00A06B37" w:rsidRDefault="00A06B37" w:rsidP="00A06B37">
      <w:pPr>
        <w:jc w:val="both"/>
        <w:rPr>
          <w:sz w:val="20"/>
          <w:szCs w:val="20"/>
        </w:rPr>
      </w:pPr>
      <w:r w:rsidRPr="00A06B37">
        <w:rPr>
          <w:sz w:val="20"/>
          <w:szCs w:val="20"/>
        </w:rPr>
        <w:t xml:space="preserve">     В текущем году в общественных местах зарегистрировано меньше преступлений, чем за 9 месяцев 2015 года, снижение составило 7,7%, с 78 до 72, удельный вес преступлений совершенных в общественных местах составляет 20,1% (аналогичный период прошлого года – 20,2%) от общего числа зарегистрированных преступлений, что ниже среднего областного показателя. 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На улицах зарегистрировано 46 преступлений, рост на 7,0% (аналогичный период прошлого года – 43), удельный вес 12,8% (аналогичный период прошлого года – 11,1%), что также ниже среднего областного показателя, который составляет 17,9%.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В состоянии алкогольного опьянения совершено 122 преступления (аналогичный период прошлого года – 103), удельный вес 54,0% (аналогичный период прошлого года – 43,5%).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В сфере незаконного оборота алкогольной продукции выявлено 21 правонарушение (аналогичный период прошлого года – 20).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В текущем году совершено 30 преступлений на бытовой почве (аналогичный период прошлого года – 24). Удельный вес бытовых преступлений в целом 13,3% (аналогичный период прошлого года – 10,1%).</w:t>
      </w:r>
    </w:p>
    <w:p w:rsidR="00A06B37" w:rsidRPr="00A06B37" w:rsidRDefault="00A06B37" w:rsidP="00A06B37">
      <w:pPr>
        <w:ind w:firstLine="720"/>
        <w:jc w:val="center"/>
        <w:rPr>
          <w:i/>
          <w:sz w:val="20"/>
          <w:szCs w:val="20"/>
          <w:u w:val="single"/>
        </w:rPr>
      </w:pPr>
      <w:r w:rsidRPr="00A06B37">
        <w:rPr>
          <w:i/>
          <w:sz w:val="20"/>
          <w:szCs w:val="20"/>
          <w:u w:val="single"/>
        </w:rPr>
        <w:t xml:space="preserve"> Обеспечение безопасности дорожного движения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За 9 месяцев 2016 года на территории Устьянского района зарегистрировано 38 дорожно-транспортных происшествия с причинением вреда здоровью, в которых 1 человек погиб, 45 – получили телесные повреждения различной степени тяжести. Аналогичный период прошлого года – 23 дорожно-транспортных происшествия, где 1 человек погиб, 29 – получили телесные повреждения.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Состояние аварийности увеличилось на 65,2 %.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Количество ДТП, совершенных по вине водителей, находящихся в состоянии опьянения, в сравнении с аналогичным периодом прошлого года увеличилось на 33% (с 6 до 8).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За январь-сентябрь 2016 года на территории Устьянского района произошло 2 ДТП с участием несовершеннолетних, аналогичный период прошлого года – 5 ДТП.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Основными причинами дорожно-транспортных происшествий, в которых погибли или пострадали люди, являются: несоответствие скорости установленному скоростному режиму, управление транспортным средством в состоянии опьянения (отказ от прохождения медицинского освидетельствования), выезд на полосу автодороги, предназначенную для встречного движения, управление транспортным средством водителем, не имеющим права управления, либо лишенным такого права, нарушение ПДД пешеходами и водителями мопедов.</w:t>
      </w:r>
    </w:p>
    <w:p w:rsidR="00A06B37" w:rsidRPr="00A06B37" w:rsidRDefault="00A06B37" w:rsidP="00A06B37">
      <w:pPr>
        <w:ind w:firstLine="720"/>
        <w:jc w:val="both"/>
        <w:rPr>
          <w:sz w:val="20"/>
          <w:szCs w:val="20"/>
        </w:rPr>
      </w:pPr>
      <w:r w:rsidRPr="00A06B37">
        <w:rPr>
          <w:sz w:val="20"/>
          <w:szCs w:val="20"/>
        </w:rPr>
        <w:t>В целях предупреждения аварийности, в том числе детского дорожно-транспортного травматизма, а также информирования населения о наиболее актульных проблемах обеспечения безопасности дорожного движения инспекторами ГИБДД организован и проведен ряд специальных профилактических мероприятий и акций, среди которых: «Безопасный автобус», «Неделя безопасности», «Детям – безопасные каникулы», ежемесячно «Трезвый водитель» и другие.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>Комплексная программа профилактики правонарушений муниципального образования «Устьянский муниципальный район» позволит координировать деятельность всех правоохранительных органов района, администрации МО «Устьянский муниципальный район» и других заинтересованных ведомств в борьбе с преступностью.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>На сегодняшний день, проведенный комплекс организационных и практических мер по усилению борьбы с преступностью способствовал позитивным изменениям в криминальной ситуации, улучшению результатов работы ОМВД России по Устьянскому району по ряду направлений оперативно-служебной деятельности.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 xml:space="preserve">На территории Устьянского района в </w:t>
      </w:r>
      <w:r w:rsidR="00A06B37">
        <w:rPr>
          <w:sz w:val="20"/>
        </w:rPr>
        <w:t>2016</w:t>
      </w:r>
      <w:r>
        <w:rPr>
          <w:sz w:val="20"/>
        </w:rPr>
        <w:t xml:space="preserve"> год</w:t>
      </w:r>
      <w:r w:rsidR="00A06B37">
        <w:rPr>
          <w:sz w:val="20"/>
        </w:rPr>
        <w:t>у</w:t>
      </w:r>
      <w:r>
        <w:rPr>
          <w:sz w:val="20"/>
        </w:rPr>
        <w:t xml:space="preserve"> не допущено террористических проявлений, массовых беспорядков и других правонарушений чрезвычайного характера, в том числе при проведении общественно-политических, культурных, спортивных и других мероприятий с массовым пребыванием граждан.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>Однако, криминогенная обстановка на территории района в 201</w:t>
      </w:r>
      <w:r w:rsidR="00A06B37">
        <w:rPr>
          <w:sz w:val="20"/>
        </w:rPr>
        <w:t>6</w:t>
      </w:r>
      <w:r>
        <w:rPr>
          <w:sz w:val="20"/>
        </w:rPr>
        <w:t xml:space="preserve"> году продолжала оставаться достаточно сложной. </w:t>
      </w:r>
    </w:p>
    <w:p w:rsidR="00BD306E" w:rsidRDefault="00BD306E">
      <w:pPr>
        <w:ind w:firstLine="720"/>
        <w:jc w:val="both"/>
        <w:rPr>
          <w:sz w:val="20"/>
        </w:rPr>
      </w:pP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lastRenderedPageBreak/>
        <w:t>В текущем году продолжается проведение активной работы, направленной на повышение уровня доверия населения, это приведет к позитивным результатам.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>В отчетном периоде Отдел осуществлял свою деятельность в тесном взаимодействии с другими правоохранительными, надзорными органами и силовыми структурами.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 xml:space="preserve">Совместно с прокуратурой района обеспечивалась полнота регистрации и учета преступлений. 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>Эффективная деятельность по обеспечению правопорядка и безопасности невозможна без современного и качественного материально-технического оснащения, внедрения передовых технологий.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>Пристальное внимание уделялось вопросам профилактики преступлений.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>В целях повышения эффективности оперативно – служебной деятельности отдела Министерства внутренних дел необходимо: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 xml:space="preserve">Организовать проведение рабочих встреч главы, руководителей ОМВД в поселковых и сельских администрациях, трудовых сельских коллективах для выработки мер по совершенствованию работы участковых   уполномоченных полиции с населением, возобновлению общественных формирований правоохранительной направленности.                  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>Провести ревизию существующей системы профилактики правонарушений в МО «Устьянский район».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>Организовать проверку состояния улиц, площадей, парков и мест массового пребывания людей с целью принятия  программы  выявления и устранения причин и условий, ослабляющих безопасность граждан (состояние электроосвещения улиц и т.д.).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 xml:space="preserve">В дни проведения праздников, торжеств, общественно-политических мероприятий выборов разрабатывать и реализовывать  комплекс организационно-практических мер по обеспечению охраны общественного  порядка и безопасности.        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 xml:space="preserve">Провести профилактические отработки общежитий по вопросам организации       воспитательной  работы проживающих, борьбы с пьянством,        правонарушениями.    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 xml:space="preserve">Организовать регулярное проведение оперативно-профилактических мероприятий по выявлению и привлечению к ответственности взрослых лиц,       вовлекающих подростков в преступную и   антиобщественную деятельность.        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 xml:space="preserve">Рассмотреть вопрос организации на обслуживаемой территории оперативных    технических устройств "гражданин-полиция", оборудованных в том числе системами видеонаблюдения.       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 xml:space="preserve">Проводить через средства массовой информации кампании по борьбе с         пьянством и наркоманией. Указывать конкретные примеры, когда алкогольная и наркотическая зависимость приводит к   летальным исходам. 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>Расширить сеть спортивно-массовых и культурных объектов на территории района. Осуществлять просветительские и рекламные акции по вовлечению молодежи  в активный спортивный досуг, в  том числе неформальный (уличный баскетбол, катание на роликах, скейтах, велосипедах и т.п.) Проводить среди учащихся военно-спортивные соревнования "Зарница".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>В целях  укрепления доверия населения, расширения и укрепления делового сотрудничества с государственными, общественными, частными организациями, поиска новых форм  участия в решении комплекса социальных проблем (в сфере борьбы с наркоманией, беспризорностью, безработицей и т.д.), правового воспитания граждан, ОМВД России по Устьянскому району предполагается: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>Совершенствовать формы взаимодействия с населением по поддержанию правопорядка, в первую очередь с подразделениями, ориентированными непосредственно на работу с гражданами (служба участковых уполномоченных, ППС, ГИБДД, дежурная часть и др.), в том числе развивая общественные объединения по обеспечению правопорядка.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>Установить режим делового партнерства с редакциями печатных изданий, совершенствовать формы и методы предоставления сведений о деятельности полиции средствам массовой информации по официальным запросам редакций. Активизировать практику публичных обсуждений проблем обеспечения безопасности личности с привлечением представителей общественных организаций, сотрудников ОМВД, освещения в СМИ примеров образцового исполнения служебного долга.</w:t>
      </w:r>
    </w:p>
    <w:p w:rsidR="004C45D5" w:rsidRDefault="004C45D5">
      <w:pPr>
        <w:ind w:firstLine="720"/>
        <w:jc w:val="both"/>
        <w:rPr>
          <w:sz w:val="20"/>
        </w:rPr>
      </w:pPr>
      <w:r>
        <w:rPr>
          <w:sz w:val="20"/>
        </w:rPr>
        <w:t>Указанные проблемы отрицательно влияют на социально-экономическое развитие района, тесно связаны между собой и не могут быть решены в отдельности. Необходим комплексный подход и координация действий в борьбе с преступностью, объединение усилий органов власти и управления, негосударственных структур, общественных объединений и граждан, а также решение проблем материально-технического и финансового обеспечения оперативно-служебной деятельности ОМВД России по Устьянскому району, что обуславливает необходимость принятия муниципальной комплексной программы профилактики правонарушений. Реализация Программы окажет позитивное воздействие на сокращение преступности в районе, состояние правопорядка и общественной безопасности, в частности, позволит активно влиять на оперативную обстановку в экономике района.</w:t>
      </w:r>
    </w:p>
    <w:p w:rsidR="004C45D5" w:rsidRDefault="004C45D5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II</w:t>
      </w:r>
      <w:r>
        <w:rPr>
          <w:b/>
          <w:sz w:val="20"/>
          <w:u w:val="single"/>
        </w:rPr>
        <w:softHyphen/>
        <w:t>. Основные цели и задачи, сроки реализации Программы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Основными целями Программы являются улучшение криминальной ситуации в районе, обеспечение личной безопасности людей на улицах и других общественных местах, охрана общественности и общественного порядка, защита граждан от преступных и других посягательств, выявление, предупреждение и пресечение преступлений и административных правонарушений.</w:t>
      </w:r>
    </w:p>
    <w:p w:rsidR="00BD306E" w:rsidRDefault="00BD306E">
      <w:pPr>
        <w:ind w:firstLine="360"/>
        <w:jc w:val="both"/>
        <w:rPr>
          <w:sz w:val="20"/>
        </w:rPr>
      </w:pP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lastRenderedPageBreak/>
        <w:t>Программа рассчитана на 2016-2018 годы и предполагает решение следующих задач: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- реализация Администрацией МО «Устьянский район» ст.132 Конституции Российской Федерации по осуществлению охраны общественного порядка;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- обеспечение надлежащего правопорядка и общественной безопасности на территории Устьянского района, защита личных и имущественных интересов граждан;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- ведение решительной и бескомпромиссной борьбы с различными формами посягательств на государственную и иную собственность, выявление и предупреждение правонарушений и преступлений на потребительском рынке, в том числе в сфере оборота этилового спирта и другой алкогольной продукции;</w:t>
      </w:r>
    </w:p>
    <w:p w:rsidR="004C45D5" w:rsidRDefault="004C45D5" w:rsidP="00F377B4">
      <w:pPr>
        <w:ind w:firstLine="360"/>
        <w:jc w:val="both"/>
        <w:rPr>
          <w:sz w:val="20"/>
        </w:rPr>
      </w:pPr>
      <w:r>
        <w:rPr>
          <w:sz w:val="20"/>
        </w:rPr>
        <w:t>- укрепление материально-технической базы и оснащение подразделений ОМВД России по Устьянскому району спецсредствами, оргтехникой, транспортом, оборудованием, выделение средств на строительство и реконструкцию помещений.</w:t>
      </w:r>
    </w:p>
    <w:p w:rsidR="004C45D5" w:rsidRDefault="004C45D5" w:rsidP="00F377B4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выполнении поставленных задач предполагается достижение следующих целевых индикаторов и показателей программы:</w:t>
      </w:r>
    </w:p>
    <w:p w:rsidR="004C45D5" w:rsidRDefault="004C45D5" w:rsidP="00F377B4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1. Проведение ежеквартального заслушивание надзорных органов о ситуации по профилактике и предупреждения н</w:t>
      </w:r>
      <w:r w:rsidR="00F377B4">
        <w:rPr>
          <w:rFonts w:ascii="Times New Roman" w:hAnsi="Times New Roman"/>
        </w:rPr>
        <w:t>арушений по АТК.</w:t>
      </w:r>
    </w:p>
    <w:p w:rsidR="004C45D5" w:rsidRPr="00F377B4" w:rsidRDefault="004C45D5" w:rsidP="00F377B4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2.  Информирование  администрации МО  о причинах и условиях совершения преступлений и </w:t>
      </w:r>
      <w:r w:rsidRPr="00F377B4">
        <w:rPr>
          <w:rFonts w:ascii="Times New Roman" w:hAnsi="Times New Roman"/>
        </w:rPr>
        <w:t>административных правонарушениях и мерах по их профилактике</w:t>
      </w:r>
      <w:r w:rsidR="00F377B4">
        <w:rPr>
          <w:rFonts w:ascii="Times New Roman" w:hAnsi="Times New Roman"/>
        </w:rPr>
        <w:t xml:space="preserve"> ежемесячные планерки администрации</w:t>
      </w:r>
      <w:r w:rsidRPr="00F377B4">
        <w:rPr>
          <w:rFonts w:ascii="Times New Roman" w:hAnsi="Times New Roman"/>
        </w:rPr>
        <w:t>;</w:t>
      </w:r>
    </w:p>
    <w:p w:rsidR="004C45D5" w:rsidRPr="00F377B4" w:rsidRDefault="004C45D5" w:rsidP="00F377B4">
      <w:pPr>
        <w:pStyle w:val="ConsPlusNormal"/>
        <w:ind w:firstLine="0"/>
        <w:jc w:val="both"/>
        <w:rPr>
          <w:rFonts w:ascii="Times New Roman" w:hAnsi="Times New Roman"/>
        </w:rPr>
      </w:pPr>
      <w:r w:rsidRPr="00F377B4">
        <w:rPr>
          <w:rFonts w:ascii="Times New Roman" w:hAnsi="Times New Roman"/>
        </w:rPr>
        <w:t xml:space="preserve">               3.  </w:t>
      </w:r>
      <w:r w:rsidR="00F377B4" w:rsidRPr="00F377B4">
        <w:rPr>
          <w:rFonts w:ascii="Times New Roman" w:hAnsi="Times New Roman"/>
        </w:rPr>
        <w:t>Проводить командно-штабные тренировки и учения на территории района по действиям районных служб при возникновении и ликвидации последствий ЧС криминогенного, природного и техногенного характера (по тематике учения КШТ)</w:t>
      </w:r>
      <w:r w:rsidRPr="00F377B4">
        <w:rPr>
          <w:rFonts w:ascii="Times New Roman" w:hAnsi="Times New Roman"/>
        </w:rPr>
        <w:t>;</w:t>
      </w:r>
    </w:p>
    <w:p w:rsidR="004C45D5" w:rsidRPr="00F377B4" w:rsidRDefault="004C45D5" w:rsidP="00F377B4">
      <w:pPr>
        <w:pStyle w:val="ConsPlusNormal"/>
        <w:ind w:firstLine="0"/>
        <w:jc w:val="both"/>
        <w:rPr>
          <w:rFonts w:ascii="Times New Roman" w:hAnsi="Times New Roman"/>
        </w:rPr>
      </w:pPr>
      <w:r w:rsidRPr="00F377B4">
        <w:rPr>
          <w:rFonts w:ascii="Times New Roman" w:hAnsi="Times New Roman"/>
        </w:rPr>
        <w:t xml:space="preserve">              4.  Установка оборудования (камер).</w:t>
      </w:r>
    </w:p>
    <w:p w:rsidR="004C45D5" w:rsidRPr="00F377B4" w:rsidRDefault="004C45D5">
      <w:pPr>
        <w:pStyle w:val="ConsPlusNormal"/>
        <w:ind w:left="720" w:firstLine="0"/>
        <w:jc w:val="both"/>
        <w:rPr>
          <w:rFonts w:ascii="Times New Roman" w:hAnsi="Times New Roman"/>
        </w:rPr>
      </w:pPr>
      <w:r w:rsidRPr="00F377B4">
        <w:rPr>
          <w:rFonts w:ascii="Times New Roman" w:hAnsi="Times New Roman"/>
        </w:rPr>
        <w:t>5. Поощрение работников ДНД.</w:t>
      </w:r>
    </w:p>
    <w:p w:rsidR="004C45D5" w:rsidRDefault="004C45D5">
      <w:pPr>
        <w:ind w:firstLine="360"/>
        <w:jc w:val="center"/>
      </w:pPr>
    </w:p>
    <w:p w:rsidR="004C45D5" w:rsidRDefault="004C45D5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III</w:t>
      </w:r>
      <w:r>
        <w:rPr>
          <w:b/>
          <w:sz w:val="20"/>
          <w:u w:val="single"/>
        </w:rPr>
        <w:t>. Ресурсное обеспечение Программы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 xml:space="preserve">Финансирование мероприятий Программы осуществляется за счет средств муниципального бюджета. Общий объем финансирования составляет </w:t>
      </w:r>
      <w:r w:rsidR="00A06B37">
        <w:rPr>
          <w:sz w:val="20"/>
        </w:rPr>
        <w:t>90</w:t>
      </w:r>
      <w:r>
        <w:rPr>
          <w:sz w:val="20"/>
        </w:rPr>
        <w:t> 000 рублей.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Объемы финансирования Программы за счет муниципального бюджета носят прогнозный характер и подлежат ежегодному уточнению в установленном порядке при формировании проекта муниципального бюджета на очередной финансовый год.</w:t>
      </w:r>
    </w:p>
    <w:p w:rsidR="004C45D5" w:rsidRDefault="004C45D5">
      <w:pPr>
        <w:ind w:firstLine="540"/>
        <w:jc w:val="center"/>
        <w:outlineLvl w:val="1"/>
      </w:pPr>
    </w:p>
    <w:p w:rsidR="004C45D5" w:rsidRDefault="004C45D5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IV</w:t>
      </w:r>
      <w:r>
        <w:rPr>
          <w:b/>
          <w:sz w:val="20"/>
          <w:u w:val="single"/>
        </w:rPr>
        <w:t>. Механизмы реализации Программы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Реализация Программы осуществляется заказчиком, который обеспечивает согласованные действия по подготовке и реализации программных мероприятий, целевому эффективному использованию бюджетных средств.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4C45D5" w:rsidRDefault="004C45D5">
      <w:pPr>
        <w:ind w:firstLine="360"/>
        <w:jc w:val="both"/>
      </w:pPr>
    </w:p>
    <w:p w:rsidR="004C45D5" w:rsidRDefault="004C45D5">
      <w:pPr>
        <w:ind w:left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V</w:t>
      </w:r>
      <w:r>
        <w:rPr>
          <w:b/>
          <w:sz w:val="20"/>
          <w:u w:val="single"/>
        </w:rPr>
        <w:t>. Организация управления и контроль за ходом реализации Программы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Контроль за ходом реализации Программы осуществляется заказчиком.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Контроль за Программой включает ежегодную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(контрактов, соглашений).</w:t>
      </w:r>
    </w:p>
    <w:p w:rsidR="004C45D5" w:rsidRDefault="004C45D5">
      <w:pPr>
        <w:ind w:firstLine="360"/>
        <w:jc w:val="both"/>
        <w:rPr>
          <w:sz w:val="20"/>
        </w:rPr>
      </w:pPr>
      <w:r>
        <w:rPr>
          <w:sz w:val="20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4C45D5" w:rsidRDefault="004C45D5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VI</w:t>
      </w:r>
      <w:r>
        <w:rPr>
          <w:b/>
          <w:sz w:val="20"/>
          <w:u w:val="single"/>
        </w:rPr>
        <w:t>. Оценка эффективности реализации Программы</w:t>
      </w:r>
    </w:p>
    <w:p w:rsidR="004C45D5" w:rsidRDefault="004C45D5" w:rsidP="00C30670">
      <w:pPr>
        <w:ind w:firstLine="360"/>
        <w:jc w:val="both"/>
        <w:rPr>
          <w:sz w:val="20"/>
        </w:rPr>
      </w:pPr>
      <w:r>
        <w:rPr>
          <w:sz w:val="20"/>
        </w:rPr>
        <w:t>Предполагается, что реализация Программы позволит обеспечить:</w:t>
      </w:r>
    </w:p>
    <w:p w:rsidR="004C45D5" w:rsidRDefault="00A06B37" w:rsidP="00C30670">
      <w:pPr>
        <w:pStyle w:val="ConsPlusNormal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 Проведение ежеквартальных комиссий с </w:t>
      </w:r>
      <w:r w:rsidR="004C45D5">
        <w:rPr>
          <w:rFonts w:ascii="Times New Roman" w:hAnsi="Times New Roman"/>
        </w:rPr>
        <w:t>надзорны</w:t>
      </w:r>
      <w:r>
        <w:rPr>
          <w:rFonts w:ascii="Times New Roman" w:hAnsi="Times New Roman"/>
        </w:rPr>
        <w:t>ми</w:t>
      </w:r>
      <w:r w:rsidR="004C45D5">
        <w:rPr>
          <w:rFonts w:ascii="Times New Roman" w:hAnsi="Times New Roman"/>
        </w:rPr>
        <w:t xml:space="preserve"> орган</w:t>
      </w:r>
      <w:r>
        <w:rPr>
          <w:rFonts w:ascii="Times New Roman" w:hAnsi="Times New Roman"/>
        </w:rPr>
        <w:t>ами</w:t>
      </w:r>
      <w:r w:rsidR="004C45D5">
        <w:rPr>
          <w:rFonts w:ascii="Times New Roman" w:hAnsi="Times New Roman"/>
        </w:rPr>
        <w:t xml:space="preserve"> о ситуации по профилактике и предупреждения нарушений по АТК и раскрываемости  тяжких и особо тяжких преступлений </w:t>
      </w:r>
      <w:r w:rsidR="004C45D5">
        <w:rPr>
          <w:rFonts w:ascii="Times New Roman" w:hAnsi="Times New Roman"/>
          <w:b/>
        </w:rPr>
        <w:t>- 12 комиссий АТК;</w:t>
      </w:r>
    </w:p>
    <w:p w:rsidR="004C45D5" w:rsidRDefault="004C45D5" w:rsidP="00C30670">
      <w:pPr>
        <w:pStyle w:val="ConsPlusNormal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  Информирование  администрации МО  о причинах и условиях совершения преступлений и административных правонарушениях и мерах по их профилактике  - </w:t>
      </w:r>
      <w:r>
        <w:rPr>
          <w:rFonts w:ascii="Times New Roman" w:hAnsi="Times New Roman"/>
          <w:b/>
        </w:rPr>
        <w:t>36 планерок (за три года);</w:t>
      </w:r>
    </w:p>
    <w:p w:rsidR="004C45D5" w:rsidRDefault="004C45D5" w:rsidP="00C30670">
      <w:pPr>
        <w:pStyle w:val="ConsPlusNormal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Обучение    районных служб при возникновении и ликвидации последствий ЧС криминогенного, природного и техногенного характера  - </w:t>
      </w:r>
      <w:r>
        <w:rPr>
          <w:rFonts w:ascii="Times New Roman" w:hAnsi="Times New Roman"/>
          <w:b/>
        </w:rPr>
        <w:t>12 обучений.</w:t>
      </w:r>
    </w:p>
    <w:p w:rsidR="004C45D5" w:rsidRDefault="004C45D5" w:rsidP="00C30670">
      <w:pPr>
        <w:pStyle w:val="ConsPlusNormal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Устьянского района – </w:t>
      </w:r>
      <w:r>
        <w:rPr>
          <w:rFonts w:ascii="Times New Roman" w:hAnsi="Times New Roman"/>
          <w:b/>
        </w:rPr>
        <w:t>установка оборудования (камер).</w:t>
      </w:r>
    </w:p>
    <w:p w:rsidR="004C45D5" w:rsidRDefault="004C45D5" w:rsidP="00C30670">
      <w:pPr>
        <w:jc w:val="both"/>
        <w:rPr>
          <w:sz w:val="20"/>
        </w:rPr>
      </w:pPr>
      <w:r>
        <w:t xml:space="preserve">5. </w:t>
      </w:r>
      <w:r>
        <w:rPr>
          <w:sz w:val="20"/>
        </w:rPr>
        <w:t>Повышение уровня доверия населения к правоохранительным органам. – (поощрение работников ДНД-</w:t>
      </w:r>
    </w:p>
    <w:p w:rsidR="004C45D5" w:rsidRDefault="00EC0199" w:rsidP="00C30670">
      <w:pPr>
        <w:jc w:val="both"/>
      </w:pPr>
      <w:r>
        <w:rPr>
          <w:b/>
          <w:sz w:val="20"/>
        </w:rPr>
        <w:t>5</w:t>
      </w:r>
      <w:r w:rsidR="004C45D5">
        <w:rPr>
          <w:b/>
          <w:sz w:val="20"/>
        </w:rPr>
        <w:t xml:space="preserve"> человек</w:t>
      </w:r>
      <w:r>
        <w:rPr>
          <w:b/>
          <w:sz w:val="20"/>
        </w:rPr>
        <w:t xml:space="preserve"> 2016 год.</w:t>
      </w:r>
    </w:p>
    <w:p w:rsidR="004C45D5" w:rsidRDefault="004C45D5">
      <w:pPr>
        <w:ind w:firstLine="360"/>
        <w:jc w:val="center"/>
        <w:rPr>
          <w:b/>
          <w:sz w:val="20"/>
          <w:u w:val="single"/>
        </w:rPr>
      </w:pPr>
      <w:r>
        <w:rPr>
          <w:b/>
          <w:sz w:val="20"/>
          <w:u w:val="single"/>
          <w:lang w:val="en-US"/>
        </w:rPr>
        <w:t>VII</w:t>
      </w:r>
      <w:r>
        <w:rPr>
          <w:b/>
          <w:sz w:val="20"/>
          <w:u w:val="single"/>
        </w:rPr>
        <w:t>. Перечень программных мероприятий</w:t>
      </w:r>
    </w:p>
    <w:p w:rsidR="004C45D5" w:rsidRDefault="00F377B4">
      <w:pPr>
        <w:jc w:val="both"/>
        <w:outlineLvl w:val="1"/>
        <w:rPr>
          <w:sz w:val="20"/>
        </w:rPr>
      </w:pPr>
      <w:r>
        <w:rPr>
          <w:sz w:val="20"/>
        </w:rPr>
        <w:t xml:space="preserve">Перечень целевых показателей к программе - таблица № 1; </w:t>
      </w:r>
      <w:r w:rsidR="004C45D5">
        <w:rPr>
          <w:sz w:val="20"/>
        </w:rPr>
        <w:t>Перечень мероприятий программы прив</w:t>
      </w:r>
      <w:r>
        <w:rPr>
          <w:sz w:val="20"/>
        </w:rPr>
        <w:t>еден в Таблице № -2 к программе; Перечень распределения объемов финансирования к программе – таблица № 3.</w:t>
      </w:r>
    </w:p>
    <w:sectPr w:rsidR="004C45D5" w:rsidSect="00F377B4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A76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2"/>
      </w:rPr>
    </w:lvl>
  </w:abstractNum>
  <w:abstractNum w:abstractNumId="1" w15:restartNumberingAfterBreak="0">
    <w:nsid w:val="48AD5907"/>
    <w:multiLevelType w:val="hybridMultilevel"/>
    <w:tmpl w:val="0000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2"/>
      </w:rPr>
    </w:lvl>
  </w:abstractNum>
  <w:abstractNum w:abstractNumId="2" w15:restartNumberingAfterBreak="0">
    <w:nsid w:val="51DB7F07"/>
    <w:multiLevelType w:val="hybridMultilevel"/>
    <w:tmpl w:val="00000000"/>
    <w:lvl w:ilvl="0" w:tplc="D4B26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D5"/>
    <w:rsid w:val="002501F7"/>
    <w:rsid w:val="004C45D5"/>
    <w:rsid w:val="00A06B37"/>
    <w:rsid w:val="00BD306E"/>
    <w:rsid w:val="00C30670"/>
    <w:rsid w:val="00CB605A"/>
    <w:rsid w:val="00EC0199"/>
    <w:rsid w:val="00F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13AF08-61ED-49FE-8E45-64F267E1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CharChar">
    <w:name w:val="Char Char"/>
    <w:basedOn w:val="a"/>
    <w:autoRedefine/>
    <w:uiPriority w:val="99"/>
    <w:pPr>
      <w:spacing w:after="160" w:line="276" w:lineRule="auto"/>
      <w:ind w:firstLine="720"/>
    </w:pPr>
    <w:rPr>
      <w:rFonts w:ascii="Calibri" w:hAnsi="Calibri"/>
      <w:sz w:val="28"/>
      <w:lang w:val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2">
    <w:name w:val="Body Text 2"/>
    <w:basedOn w:val="a"/>
    <w:link w:val="20"/>
    <w:uiPriority w:val="99"/>
    <w:pPr>
      <w:spacing w:after="200" w:line="276" w:lineRule="auto"/>
      <w:jc w:val="center"/>
    </w:pPr>
    <w:rPr>
      <w:rFonts w:ascii="Calibri" w:hAnsi="Calibri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cs="Times New Roman"/>
      <w:sz w:val="28"/>
    </w:rPr>
  </w:style>
  <w:style w:type="character" w:customStyle="1" w:styleId="a3">
    <w:name w:val="Р¦РІРµС‚РѕРІРѕРµ РІС‹РґРµР»РµРЅРёРµ"/>
    <w:uiPriority w:val="99"/>
    <w:rPr>
      <w:rFonts w:ascii="Calibri" w:hAnsi="Calibri"/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This document was created by docXConverter</dc:description>
  <cp:lastModifiedBy>1</cp:lastModifiedBy>
  <cp:revision>2</cp:revision>
  <cp:lastPrinted>2016-12-05T12:29:00Z</cp:lastPrinted>
  <dcterms:created xsi:type="dcterms:W3CDTF">2024-04-23T13:08:00Z</dcterms:created>
  <dcterms:modified xsi:type="dcterms:W3CDTF">2024-04-23T13:08:00Z</dcterms:modified>
</cp:coreProperties>
</file>