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5E" w:rsidRPr="00FF2B56" w:rsidRDefault="00FB295E" w:rsidP="00FB295E">
      <w:pPr>
        <w:pStyle w:val="1"/>
        <w:rPr>
          <w:sz w:val="28"/>
          <w:szCs w:val="28"/>
          <w:u w:val="single"/>
        </w:rPr>
      </w:pPr>
      <w:r w:rsidRPr="00FF2B56">
        <w:rPr>
          <w:sz w:val="28"/>
          <w:szCs w:val="28"/>
        </w:rPr>
        <w:t>УСТЬЯНСКАЯ ТЕРРИТОРИАЛЬНАЯ ИЗБИРАТЕЛЬНАЯ КОМИССИЯ</w:t>
      </w:r>
    </w:p>
    <w:p w:rsidR="00FB295E" w:rsidRPr="00DC23A0" w:rsidRDefault="00FB295E" w:rsidP="00FB295E">
      <w:pPr>
        <w:jc w:val="center"/>
        <w:rPr>
          <w:sz w:val="28"/>
          <w:szCs w:val="28"/>
        </w:rPr>
      </w:pPr>
    </w:p>
    <w:p w:rsidR="00FB295E" w:rsidRPr="00FA5286" w:rsidRDefault="00FB295E" w:rsidP="00FB295E">
      <w:pPr>
        <w:jc w:val="center"/>
        <w:rPr>
          <w:rFonts w:ascii="Times New Roman" w:hAnsi="Times New Roman"/>
          <w:b/>
          <w:spacing w:val="60"/>
          <w:sz w:val="32"/>
          <w:szCs w:val="28"/>
        </w:rPr>
      </w:pPr>
      <w:r w:rsidRPr="00FA5286">
        <w:rPr>
          <w:rFonts w:ascii="Times New Roman" w:hAnsi="Times New Roman"/>
          <w:b/>
          <w:spacing w:val="60"/>
          <w:sz w:val="32"/>
          <w:szCs w:val="28"/>
        </w:rPr>
        <w:t>ПОСТАНОВЛЕНИЕ</w:t>
      </w:r>
    </w:p>
    <w:p w:rsidR="00FB295E" w:rsidRPr="00DC23A0" w:rsidRDefault="00FB295E" w:rsidP="00FB295E">
      <w:pPr>
        <w:jc w:val="center"/>
        <w:rPr>
          <w:sz w:val="16"/>
          <w:szCs w:val="28"/>
        </w:rPr>
      </w:pPr>
    </w:p>
    <w:tbl>
      <w:tblPr>
        <w:tblW w:w="0" w:type="auto"/>
        <w:tblInd w:w="250" w:type="dxa"/>
        <w:tblLayout w:type="fixed"/>
        <w:tblLook w:val="0000"/>
      </w:tblPr>
      <w:tblGrid>
        <w:gridCol w:w="3107"/>
        <w:gridCol w:w="3839"/>
        <w:gridCol w:w="2375"/>
      </w:tblGrid>
      <w:tr w:rsidR="00FB295E" w:rsidRPr="00DC23A0" w:rsidTr="00AC566A">
        <w:trPr>
          <w:trHeight w:val="83"/>
        </w:trPr>
        <w:tc>
          <w:tcPr>
            <w:tcW w:w="3107" w:type="dxa"/>
            <w:tcBorders>
              <w:bottom w:val="single" w:sz="4" w:space="0" w:color="auto"/>
            </w:tcBorders>
          </w:tcPr>
          <w:p w:rsidR="00FB295E" w:rsidRPr="00DC23A0" w:rsidRDefault="00B53ADC" w:rsidP="00B53ADC">
            <w:pPr>
              <w:jc w:val="center"/>
              <w:rPr>
                <w:sz w:val="28"/>
                <w:szCs w:val="28"/>
              </w:rPr>
            </w:pPr>
            <w:r>
              <w:rPr>
                <w:sz w:val="28"/>
                <w:szCs w:val="28"/>
              </w:rPr>
              <w:t>3</w:t>
            </w:r>
            <w:r w:rsidR="006E248C">
              <w:rPr>
                <w:sz w:val="28"/>
                <w:szCs w:val="28"/>
              </w:rPr>
              <w:t xml:space="preserve"> </w:t>
            </w:r>
            <w:r>
              <w:rPr>
                <w:sz w:val="28"/>
                <w:szCs w:val="28"/>
              </w:rPr>
              <w:t>ок</w:t>
            </w:r>
            <w:r w:rsidR="006E248C">
              <w:rPr>
                <w:sz w:val="28"/>
                <w:szCs w:val="28"/>
              </w:rPr>
              <w:t>тябр</w:t>
            </w:r>
            <w:r w:rsidR="001E666E">
              <w:rPr>
                <w:sz w:val="28"/>
                <w:szCs w:val="28"/>
              </w:rPr>
              <w:t>я</w:t>
            </w:r>
            <w:r w:rsidR="00FB295E">
              <w:rPr>
                <w:sz w:val="28"/>
                <w:szCs w:val="28"/>
              </w:rPr>
              <w:t xml:space="preserve"> </w:t>
            </w:r>
            <w:r w:rsidR="00FB295E" w:rsidRPr="00DC23A0">
              <w:rPr>
                <w:sz w:val="28"/>
                <w:szCs w:val="28"/>
              </w:rPr>
              <w:t>20</w:t>
            </w:r>
            <w:r w:rsidR="00FB295E">
              <w:rPr>
                <w:sz w:val="28"/>
                <w:szCs w:val="28"/>
              </w:rPr>
              <w:t>2</w:t>
            </w:r>
            <w:r w:rsidR="006E248C">
              <w:rPr>
                <w:sz w:val="28"/>
                <w:szCs w:val="28"/>
              </w:rPr>
              <w:t>2</w:t>
            </w:r>
            <w:r w:rsidR="00FB295E" w:rsidRPr="00DC23A0">
              <w:rPr>
                <w:sz w:val="28"/>
                <w:szCs w:val="28"/>
              </w:rPr>
              <w:t xml:space="preserve"> г.</w:t>
            </w:r>
          </w:p>
        </w:tc>
        <w:tc>
          <w:tcPr>
            <w:tcW w:w="3839" w:type="dxa"/>
          </w:tcPr>
          <w:p w:rsidR="00FB295E" w:rsidRPr="00DC23A0" w:rsidRDefault="00FB295E" w:rsidP="00AC566A">
            <w:pPr>
              <w:jc w:val="right"/>
              <w:rPr>
                <w:sz w:val="28"/>
                <w:szCs w:val="28"/>
              </w:rPr>
            </w:pPr>
            <w:r w:rsidRPr="00DC23A0">
              <w:rPr>
                <w:sz w:val="28"/>
                <w:szCs w:val="28"/>
              </w:rPr>
              <w:t>№</w:t>
            </w:r>
          </w:p>
        </w:tc>
        <w:tc>
          <w:tcPr>
            <w:tcW w:w="2375" w:type="dxa"/>
            <w:tcBorders>
              <w:bottom w:val="single" w:sz="4" w:space="0" w:color="auto"/>
            </w:tcBorders>
          </w:tcPr>
          <w:p w:rsidR="00FB295E" w:rsidRPr="00A5378F" w:rsidRDefault="00A5378F" w:rsidP="00AC566A">
            <w:pPr>
              <w:rPr>
                <w:sz w:val="28"/>
                <w:szCs w:val="28"/>
                <w:lang w:val="en-US"/>
              </w:rPr>
            </w:pPr>
            <w:r>
              <w:rPr>
                <w:sz w:val="28"/>
                <w:szCs w:val="28"/>
                <w:lang w:val="en-US"/>
              </w:rPr>
              <w:t>440</w:t>
            </w:r>
          </w:p>
        </w:tc>
      </w:tr>
    </w:tbl>
    <w:p w:rsidR="00FB295E" w:rsidRPr="00FF2B56" w:rsidRDefault="00FB295E" w:rsidP="00FB295E">
      <w:pPr>
        <w:jc w:val="center"/>
        <w:rPr>
          <w:sz w:val="28"/>
          <w:szCs w:val="28"/>
        </w:rPr>
      </w:pPr>
      <w:r w:rsidRPr="00FF2B56">
        <w:rPr>
          <w:sz w:val="28"/>
          <w:szCs w:val="28"/>
        </w:rPr>
        <w:t>р.п. Октябрьский</w:t>
      </w:r>
    </w:p>
    <w:p w:rsidR="00FB295E" w:rsidRPr="00DC23A0" w:rsidRDefault="00FB295E" w:rsidP="00FB295E">
      <w:pPr>
        <w:jc w:val="center"/>
        <w:rPr>
          <w:sz w:val="28"/>
          <w:szCs w:val="28"/>
        </w:rPr>
      </w:pPr>
    </w:p>
    <w:p w:rsidR="006F0A20" w:rsidRPr="006F0A20" w:rsidRDefault="006F0A20" w:rsidP="006F0A20">
      <w:pPr>
        <w:jc w:val="center"/>
        <w:rPr>
          <w:b/>
          <w:bCs/>
          <w:sz w:val="28"/>
          <w:szCs w:val="28"/>
        </w:rPr>
      </w:pPr>
      <w:r w:rsidRPr="006F0A20">
        <w:rPr>
          <w:b/>
          <w:bCs/>
          <w:sz w:val="28"/>
          <w:szCs w:val="28"/>
        </w:rPr>
        <w:t xml:space="preserve">О Календарном плане мероприятий </w:t>
      </w:r>
    </w:p>
    <w:p w:rsidR="006F0A20" w:rsidRPr="006F0A20" w:rsidRDefault="006F0A20" w:rsidP="006F0A20">
      <w:pPr>
        <w:jc w:val="center"/>
        <w:rPr>
          <w:b/>
          <w:bCs/>
          <w:sz w:val="28"/>
          <w:szCs w:val="28"/>
        </w:rPr>
      </w:pPr>
      <w:proofErr w:type="spellStart"/>
      <w:r w:rsidRPr="006F0A20">
        <w:rPr>
          <w:b/>
          <w:bCs/>
          <w:sz w:val="28"/>
          <w:szCs w:val="28"/>
        </w:rPr>
        <w:t>Устьянской</w:t>
      </w:r>
      <w:proofErr w:type="spellEnd"/>
      <w:r w:rsidRPr="006F0A20">
        <w:rPr>
          <w:b/>
          <w:bCs/>
          <w:sz w:val="28"/>
          <w:szCs w:val="28"/>
        </w:rPr>
        <w:t xml:space="preserve"> территориальной избирательной комиссии </w:t>
      </w:r>
    </w:p>
    <w:p w:rsidR="00FB295E" w:rsidRPr="007F4BD0" w:rsidRDefault="006F0A20" w:rsidP="006F0A20">
      <w:pPr>
        <w:ind w:left="567" w:right="565"/>
        <w:jc w:val="center"/>
        <w:rPr>
          <w:b/>
          <w:sz w:val="28"/>
          <w:szCs w:val="28"/>
        </w:rPr>
      </w:pPr>
      <w:r w:rsidRPr="006F0A20">
        <w:rPr>
          <w:b/>
          <w:bCs/>
          <w:sz w:val="28"/>
          <w:szCs w:val="28"/>
        </w:rPr>
        <w:t>по подготовке и проведению выборов депутатов</w:t>
      </w:r>
      <w:r w:rsidRPr="00146157">
        <w:rPr>
          <w:b/>
          <w:bCs/>
          <w:sz w:val="26"/>
          <w:szCs w:val="26"/>
        </w:rPr>
        <w:t xml:space="preserve"> </w:t>
      </w:r>
      <w:r w:rsidR="009B3DF6" w:rsidRPr="007F4BD0">
        <w:rPr>
          <w:b/>
          <w:sz w:val="28"/>
          <w:szCs w:val="28"/>
        </w:rPr>
        <w:t xml:space="preserve">Собрания депутатов </w:t>
      </w:r>
      <w:proofErr w:type="spellStart"/>
      <w:r w:rsidR="009B3DF6" w:rsidRPr="007F4BD0">
        <w:rPr>
          <w:b/>
          <w:sz w:val="28"/>
          <w:szCs w:val="28"/>
        </w:rPr>
        <w:t>Устьянского</w:t>
      </w:r>
      <w:proofErr w:type="spellEnd"/>
      <w:r w:rsidR="009B3DF6" w:rsidRPr="007F4BD0">
        <w:rPr>
          <w:b/>
          <w:sz w:val="28"/>
          <w:szCs w:val="28"/>
        </w:rPr>
        <w:t xml:space="preserve"> муниципального округа Архангельской области первого созыва</w:t>
      </w:r>
      <w:r w:rsidR="007F4BD0" w:rsidRPr="007F4BD0">
        <w:rPr>
          <w:b/>
          <w:bCs/>
          <w:sz w:val="28"/>
          <w:szCs w:val="28"/>
        </w:rPr>
        <w:t xml:space="preserve"> </w:t>
      </w:r>
    </w:p>
    <w:p w:rsidR="00FB295E" w:rsidRPr="00BC5140" w:rsidRDefault="00FB295E" w:rsidP="00BC5140">
      <w:pPr>
        <w:spacing w:line="276" w:lineRule="auto"/>
        <w:rPr>
          <w:sz w:val="24"/>
          <w:szCs w:val="24"/>
        </w:rPr>
      </w:pPr>
    </w:p>
    <w:p w:rsidR="0036711A" w:rsidRPr="00BC5140" w:rsidRDefault="0036711A" w:rsidP="00BC5140">
      <w:pPr>
        <w:pStyle w:val="af5"/>
        <w:spacing w:line="276" w:lineRule="auto"/>
        <w:ind w:left="0" w:right="0" w:firstLine="720"/>
        <w:rPr>
          <w:sz w:val="24"/>
          <w:szCs w:val="24"/>
        </w:rPr>
      </w:pPr>
    </w:p>
    <w:p w:rsidR="006F0A20" w:rsidRPr="006F0A20" w:rsidRDefault="006F0A20" w:rsidP="006F0A20">
      <w:pPr>
        <w:pStyle w:val="22"/>
        <w:spacing w:line="360" w:lineRule="auto"/>
        <w:ind w:right="-2" w:firstLine="567"/>
        <w:rPr>
          <w:rFonts w:ascii="Times New Roman" w:hAnsi="Times New Roman"/>
          <w:spacing w:val="60"/>
          <w:szCs w:val="28"/>
        </w:rPr>
      </w:pPr>
      <w:r w:rsidRPr="006F0A20">
        <w:rPr>
          <w:rFonts w:ascii="Times New Roman" w:hAnsi="Times New Roman"/>
          <w:szCs w:val="28"/>
        </w:rPr>
        <w:t xml:space="preserve">На основании статьи 20 областного закона «О выборах в органы местного самоуправления в Архангельской области» </w:t>
      </w:r>
      <w:proofErr w:type="spellStart"/>
      <w:r w:rsidRPr="006F0A20">
        <w:rPr>
          <w:rFonts w:ascii="Times New Roman" w:hAnsi="Times New Roman"/>
          <w:szCs w:val="28"/>
        </w:rPr>
        <w:t>Устьянская</w:t>
      </w:r>
      <w:proofErr w:type="spellEnd"/>
      <w:r w:rsidRPr="006F0A20">
        <w:rPr>
          <w:rFonts w:ascii="Times New Roman" w:hAnsi="Times New Roman"/>
          <w:szCs w:val="28"/>
        </w:rPr>
        <w:t xml:space="preserve"> территориальная избирательная комиссия</w:t>
      </w:r>
      <w:r w:rsidRPr="006F0A20">
        <w:rPr>
          <w:rFonts w:ascii="Times New Roman" w:hAnsi="Times New Roman"/>
          <w:spacing w:val="60"/>
          <w:szCs w:val="28"/>
        </w:rPr>
        <w:t xml:space="preserve"> </w:t>
      </w:r>
      <w:r w:rsidRPr="006F0A20">
        <w:rPr>
          <w:rFonts w:ascii="Times New Roman" w:hAnsi="Times New Roman"/>
          <w:b/>
          <w:szCs w:val="28"/>
        </w:rPr>
        <w:t>постановляет</w:t>
      </w:r>
      <w:r w:rsidRPr="006F0A20">
        <w:rPr>
          <w:rFonts w:ascii="Times New Roman" w:hAnsi="Times New Roman"/>
          <w:szCs w:val="28"/>
        </w:rPr>
        <w:t>:</w:t>
      </w:r>
    </w:p>
    <w:p w:rsidR="006F0A20" w:rsidRPr="006F0A20" w:rsidRDefault="006F0A20" w:rsidP="006F0A20">
      <w:pPr>
        <w:pStyle w:val="af2"/>
        <w:numPr>
          <w:ilvl w:val="0"/>
          <w:numId w:val="49"/>
        </w:numPr>
        <w:spacing w:line="360" w:lineRule="auto"/>
        <w:ind w:left="0" w:firstLine="709"/>
        <w:jc w:val="both"/>
        <w:rPr>
          <w:szCs w:val="28"/>
        </w:rPr>
      </w:pPr>
      <w:r w:rsidRPr="006F0A20">
        <w:rPr>
          <w:szCs w:val="28"/>
        </w:rPr>
        <w:t xml:space="preserve">Утвердить Календарный план мероприятий по подготовке и проведению выборов </w:t>
      </w:r>
      <w:r w:rsidRPr="006F0A20">
        <w:rPr>
          <w:bCs/>
          <w:szCs w:val="28"/>
        </w:rPr>
        <w:t xml:space="preserve">депутатов </w:t>
      </w:r>
      <w:r w:rsidRPr="006F0A20">
        <w:rPr>
          <w:szCs w:val="28"/>
        </w:rPr>
        <w:t xml:space="preserve">Собрания депутатов </w:t>
      </w:r>
      <w:proofErr w:type="spellStart"/>
      <w:r w:rsidRPr="006F0A20">
        <w:rPr>
          <w:szCs w:val="28"/>
        </w:rPr>
        <w:t>Устьянского</w:t>
      </w:r>
      <w:proofErr w:type="spellEnd"/>
      <w:r w:rsidRPr="006F0A20">
        <w:rPr>
          <w:szCs w:val="28"/>
        </w:rPr>
        <w:t xml:space="preserve"> муниципального округа Архангельской области первого созыва </w:t>
      </w:r>
      <w:r>
        <w:rPr>
          <w:szCs w:val="28"/>
        </w:rPr>
        <w:t>18</w:t>
      </w:r>
      <w:r w:rsidRPr="006F0A20">
        <w:rPr>
          <w:szCs w:val="28"/>
        </w:rPr>
        <w:t xml:space="preserve"> </w:t>
      </w:r>
      <w:r>
        <w:rPr>
          <w:szCs w:val="28"/>
        </w:rPr>
        <w:t>дека</w:t>
      </w:r>
      <w:r w:rsidRPr="006F0A20">
        <w:rPr>
          <w:szCs w:val="28"/>
        </w:rPr>
        <w:t>бря 20</w:t>
      </w:r>
      <w:r>
        <w:rPr>
          <w:szCs w:val="28"/>
        </w:rPr>
        <w:t>22</w:t>
      </w:r>
      <w:r w:rsidRPr="006F0A20">
        <w:rPr>
          <w:szCs w:val="28"/>
        </w:rPr>
        <w:t xml:space="preserve"> года (Приложение № 1).</w:t>
      </w:r>
    </w:p>
    <w:p w:rsidR="006F0A20" w:rsidRPr="006F0A20" w:rsidRDefault="006F0A20" w:rsidP="006F0A20">
      <w:pPr>
        <w:pStyle w:val="af2"/>
        <w:numPr>
          <w:ilvl w:val="0"/>
          <w:numId w:val="49"/>
        </w:numPr>
        <w:spacing w:line="360" w:lineRule="auto"/>
        <w:ind w:left="0" w:firstLine="709"/>
        <w:jc w:val="both"/>
        <w:rPr>
          <w:szCs w:val="28"/>
        </w:rPr>
      </w:pPr>
      <w:r w:rsidRPr="006F0A20">
        <w:rPr>
          <w:szCs w:val="28"/>
        </w:rPr>
        <w:t xml:space="preserve">Контроль за выполнением Календарного плана возложить на секретаря </w:t>
      </w:r>
      <w:proofErr w:type="spellStart"/>
      <w:r w:rsidRPr="006F0A20">
        <w:rPr>
          <w:szCs w:val="28"/>
        </w:rPr>
        <w:t>Устьянской</w:t>
      </w:r>
      <w:proofErr w:type="spellEnd"/>
      <w:r w:rsidRPr="006F0A20">
        <w:rPr>
          <w:szCs w:val="28"/>
        </w:rPr>
        <w:t xml:space="preserve"> территориальной избирательной комиссии </w:t>
      </w:r>
      <w:r>
        <w:rPr>
          <w:szCs w:val="28"/>
        </w:rPr>
        <w:t>Виноградову Т.В</w:t>
      </w:r>
      <w:r w:rsidRPr="006F0A20">
        <w:rPr>
          <w:szCs w:val="28"/>
        </w:rPr>
        <w:t>.</w:t>
      </w:r>
    </w:p>
    <w:p w:rsidR="00D95F99" w:rsidRDefault="00D95F99" w:rsidP="00BC5140">
      <w:pPr>
        <w:pStyle w:val="af5"/>
        <w:spacing w:line="276" w:lineRule="auto"/>
        <w:ind w:left="0" w:right="0" w:firstLine="284"/>
        <w:rPr>
          <w:bCs/>
          <w:sz w:val="24"/>
          <w:szCs w:val="24"/>
        </w:rPr>
      </w:pPr>
    </w:p>
    <w:p w:rsidR="00A23A28" w:rsidRPr="00BC5140" w:rsidRDefault="00A23A28" w:rsidP="00BC5140">
      <w:pPr>
        <w:pStyle w:val="af5"/>
        <w:spacing w:line="276" w:lineRule="auto"/>
        <w:ind w:left="0" w:right="0" w:firstLine="284"/>
        <w:rPr>
          <w:bCs/>
          <w:sz w:val="24"/>
          <w:szCs w:val="24"/>
        </w:rPr>
      </w:pPr>
    </w:p>
    <w:p w:rsidR="00BF47E8" w:rsidRPr="00BC5140" w:rsidRDefault="00BF47E8" w:rsidP="00BC5140">
      <w:pPr>
        <w:pStyle w:val="af5"/>
        <w:spacing w:line="276" w:lineRule="auto"/>
        <w:ind w:left="0" w:right="0" w:firstLine="284"/>
        <w:rPr>
          <w:bCs/>
          <w:sz w:val="24"/>
          <w:szCs w:val="24"/>
        </w:rPr>
      </w:pPr>
    </w:p>
    <w:tbl>
      <w:tblPr>
        <w:tblW w:w="4895" w:type="pct"/>
        <w:tblInd w:w="107" w:type="dxa"/>
        <w:tblBorders>
          <w:top w:val="single" w:sz="4" w:space="0" w:color="auto"/>
          <w:left w:val="single" w:sz="4" w:space="0" w:color="auto"/>
          <w:bottom w:val="single" w:sz="4" w:space="0" w:color="auto"/>
          <w:right w:val="single" w:sz="4" w:space="0" w:color="auto"/>
        </w:tblBorders>
        <w:tblCellMar>
          <w:left w:w="107" w:type="dxa"/>
          <w:right w:w="107" w:type="dxa"/>
        </w:tblCellMar>
        <w:tblLook w:val="0000"/>
      </w:tblPr>
      <w:tblGrid>
        <w:gridCol w:w="4178"/>
        <w:gridCol w:w="3441"/>
        <w:gridCol w:w="2443"/>
      </w:tblGrid>
      <w:tr w:rsidR="00AA01FA" w:rsidRPr="00CC1ED7" w:rsidTr="00B57DC3">
        <w:tc>
          <w:tcPr>
            <w:tcW w:w="2076" w:type="pct"/>
            <w:tcBorders>
              <w:top w:val="nil"/>
              <w:left w:val="nil"/>
              <w:bottom w:val="nil"/>
            </w:tcBorders>
          </w:tcPr>
          <w:p w:rsidR="00AA01FA" w:rsidRPr="00CC1ED7" w:rsidRDefault="00AA01FA" w:rsidP="00C06F94">
            <w:pPr>
              <w:jc w:val="both"/>
              <w:rPr>
                <w:sz w:val="28"/>
                <w:szCs w:val="28"/>
              </w:rPr>
            </w:pPr>
            <w:r>
              <w:rPr>
                <w:sz w:val="28"/>
                <w:szCs w:val="28"/>
              </w:rPr>
              <w:t>П</w:t>
            </w:r>
            <w:r w:rsidRPr="00CC1ED7">
              <w:rPr>
                <w:sz w:val="28"/>
                <w:szCs w:val="28"/>
              </w:rPr>
              <w:t>редседател</w:t>
            </w:r>
            <w:r>
              <w:rPr>
                <w:sz w:val="28"/>
                <w:szCs w:val="28"/>
              </w:rPr>
              <w:t>ь</w:t>
            </w:r>
            <w:r w:rsidRPr="00CC1ED7">
              <w:rPr>
                <w:sz w:val="28"/>
                <w:szCs w:val="28"/>
              </w:rPr>
              <w:t xml:space="preserve"> комиссии </w:t>
            </w:r>
          </w:p>
          <w:p w:rsidR="00AA01FA" w:rsidRPr="00CC1ED7" w:rsidRDefault="00AA01FA" w:rsidP="00C06F94">
            <w:pPr>
              <w:jc w:val="both"/>
              <w:rPr>
                <w:sz w:val="28"/>
                <w:szCs w:val="28"/>
              </w:rPr>
            </w:pPr>
          </w:p>
          <w:p w:rsidR="00AA01FA" w:rsidRPr="00CC1ED7" w:rsidRDefault="006D6E6B" w:rsidP="006D6E6B">
            <w:pPr>
              <w:jc w:val="both"/>
              <w:rPr>
                <w:sz w:val="28"/>
                <w:szCs w:val="28"/>
              </w:rPr>
            </w:pPr>
            <w:r>
              <w:rPr>
                <w:sz w:val="28"/>
                <w:szCs w:val="28"/>
              </w:rPr>
              <w:t>С</w:t>
            </w:r>
            <w:r w:rsidR="009132DB">
              <w:rPr>
                <w:sz w:val="28"/>
                <w:szCs w:val="28"/>
              </w:rPr>
              <w:t>екретар</w:t>
            </w:r>
            <w:r>
              <w:rPr>
                <w:sz w:val="28"/>
                <w:szCs w:val="28"/>
              </w:rPr>
              <w:t>ь</w:t>
            </w:r>
            <w:r w:rsidR="009132DB">
              <w:rPr>
                <w:sz w:val="28"/>
                <w:szCs w:val="28"/>
              </w:rPr>
              <w:t xml:space="preserve"> комиссии</w:t>
            </w:r>
          </w:p>
        </w:tc>
        <w:tc>
          <w:tcPr>
            <w:tcW w:w="1710" w:type="pct"/>
            <w:tcBorders>
              <w:top w:val="nil"/>
              <w:bottom w:val="nil"/>
            </w:tcBorders>
          </w:tcPr>
          <w:p w:rsidR="00AA01FA" w:rsidRPr="00CC1ED7" w:rsidRDefault="00AA01FA" w:rsidP="00C06F94">
            <w:pPr>
              <w:suppressAutoHyphens/>
              <w:jc w:val="center"/>
              <w:rPr>
                <w:sz w:val="28"/>
              </w:rPr>
            </w:pPr>
          </w:p>
        </w:tc>
        <w:tc>
          <w:tcPr>
            <w:tcW w:w="1214" w:type="pct"/>
            <w:tcBorders>
              <w:top w:val="nil"/>
              <w:bottom w:val="nil"/>
              <w:right w:val="nil"/>
            </w:tcBorders>
          </w:tcPr>
          <w:p w:rsidR="00AA01FA" w:rsidRPr="00CC1ED7" w:rsidRDefault="00AA01FA" w:rsidP="00B57DC3">
            <w:pPr>
              <w:suppressAutoHyphens/>
              <w:rPr>
                <w:sz w:val="28"/>
              </w:rPr>
            </w:pPr>
            <w:r>
              <w:rPr>
                <w:sz w:val="28"/>
              </w:rPr>
              <w:t>С.Н. Кремлёва</w:t>
            </w:r>
          </w:p>
          <w:p w:rsidR="00AA01FA" w:rsidRPr="00CC1ED7" w:rsidRDefault="00AA01FA" w:rsidP="00B57DC3">
            <w:pPr>
              <w:suppressAutoHyphens/>
              <w:rPr>
                <w:sz w:val="28"/>
              </w:rPr>
            </w:pPr>
          </w:p>
          <w:p w:rsidR="00AA01FA" w:rsidRPr="00CC1ED7" w:rsidRDefault="003C2BD8" w:rsidP="00B57DC3">
            <w:pPr>
              <w:suppressAutoHyphens/>
              <w:rPr>
                <w:sz w:val="28"/>
              </w:rPr>
            </w:pPr>
            <w:r>
              <w:rPr>
                <w:sz w:val="28"/>
              </w:rPr>
              <w:t>Т.В. Виноградова</w:t>
            </w:r>
          </w:p>
        </w:tc>
      </w:tr>
    </w:tbl>
    <w:p w:rsidR="009A54BF" w:rsidRDefault="009A54BF" w:rsidP="0079352D">
      <w:pPr>
        <w:pStyle w:val="ConsPlusNonformat"/>
        <w:ind w:left="9781"/>
        <w:jc w:val="center"/>
      </w:pPr>
    </w:p>
    <w:p w:rsidR="009A54BF" w:rsidRDefault="009A54BF">
      <w:pPr>
        <w:rPr>
          <w:rFonts w:ascii="Courier New" w:hAnsi="Courier New" w:cs="Courier New"/>
        </w:rPr>
      </w:pPr>
      <w:r>
        <w:br w:type="page"/>
      </w:r>
    </w:p>
    <w:p w:rsidR="009A54BF" w:rsidRDefault="009A54BF" w:rsidP="00984BDE">
      <w:pPr>
        <w:jc w:val="center"/>
        <w:rPr>
          <w:rFonts w:ascii="Times New Roman" w:hAnsi="Times New Roman"/>
        </w:rPr>
        <w:sectPr w:rsidR="009A54BF" w:rsidSect="0079352D">
          <w:headerReference w:type="even" r:id="rId8"/>
          <w:footerReference w:type="even" r:id="rId9"/>
          <w:pgSz w:w="12053" w:h="16942"/>
          <w:pgMar w:top="851" w:right="571" w:bottom="567" w:left="1418" w:header="720" w:footer="720" w:gutter="0"/>
          <w:pgNumType w:start="1"/>
          <w:cols w:space="60"/>
          <w:noEndnote/>
          <w:titlePg/>
          <w:docGrid w:linePitch="299"/>
        </w:sectPr>
      </w:pPr>
    </w:p>
    <w:tbl>
      <w:tblPr>
        <w:tblStyle w:val="afd"/>
        <w:tblW w:w="0" w:type="auto"/>
        <w:tblInd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40"/>
      </w:tblGrid>
      <w:tr w:rsidR="009A54BF" w:rsidTr="00984BDE">
        <w:tc>
          <w:tcPr>
            <w:tcW w:w="6740" w:type="dxa"/>
          </w:tcPr>
          <w:p w:rsidR="009A54BF" w:rsidRDefault="009A54BF" w:rsidP="00984BDE">
            <w:pPr>
              <w:jc w:val="center"/>
              <w:rPr>
                <w:rFonts w:ascii="Times New Roman" w:hAnsi="Times New Roman"/>
              </w:rPr>
            </w:pPr>
            <w:r w:rsidRPr="001257F4">
              <w:rPr>
                <w:rFonts w:ascii="Times New Roman" w:hAnsi="Times New Roman"/>
              </w:rPr>
              <w:lastRenderedPageBreak/>
              <w:t xml:space="preserve">Приложение № 1 </w:t>
            </w:r>
          </w:p>
          <w:p w:rsidR="009A54BF" w:rsidRDefault="009A54BF" w:rsidP="00984BDE">
            <w:pPr>
              <w:jc w:val="center"/>
              <w:rPr>
                <w:rFonts w:ascii="Times New Roman" w:hAnsi="Times New Roman"/>
              </w:rPr>
            </w:pPr>
            <w:r w:rsidRPr="001257F4">
              <w:rPr>
                <w:rFonts w:ascii="Times New Roman" w:hAnsi="Times New Roman"/>
              </w:rPr>
              <w:t xml:space="preserve">к постановлению </w:t>
            </w:r>
            <w:proofErr w:type="spellStart"/>
            <w:r w:rsidRPr="001257F4">
              <w:rPr>
                <w:rFonts w:ascii="Times New Roman" w:hAnsi="Times New Roman"/>
              </w:rPr>
              <w:t>Устьянской</w:t>
            </w:r>
            <w:proofErr w:type="spellEnd"/>
            <w:r w:rsidRPr="001257F4">
              <w:rPr>
                <w:rFonts w:ascii="Times New Roman" w:hAnsi="Times New Roman"/>
              </w:rPr>
              <w:t xml:space="preserve"> территориальной </w:t>
            </w:r>
          </w:p>
          <w:p w:rsidR="009A54BF" w:rsidRPr="009A54BF" w:rsidRDefault="009A54BF" w:rsidP="00984BDE">
            <w:pPr>
              <w:jc w:val="center"/>
              <w:rPr>
                <w:rFonts w:ascii="Times New Roman" w:hAnsi="Times New Roman"/>
              </w:rPr>
            </w:pPr>
            <w:r w:rsidRPr="001257F4">
              <w:rPr>
                <w:rFonts w:ascii="Times New Roman" w:hAnsi="Times New Roman"/>
              </w:rPr>
              <w:t xml:space="preserve">избирательной комиссии от </w:t>
            </w:r>
            <w:r>
              <w:rPr>
                <w:rFonts w:ascii="Times New Roman" w:hAnsi="Times New Roman"/>
              </w:rPr>
              <w:t>03</w:t>
            </w:r>
            <w:r w:rsidRPr="001257F4">
              <w:rPr>
                <w:rFonts w:ascii="Times New Roman" w:hAnsi="Times New Roman"/>
              </w:rPr>
              <w:t>.</w:t>
            </w:r>
            <w:r>
              <w:rPr>
                <w:rFonts w:ascii="Times New Roman" w:hAnsi="Times New Roman"/>
              </w:rPr>
              <w:t>10</w:t>
            </w:r>
            <w:r w:rsidRPr="001257F4">
              <w:rPr>
                <w:rFonts w:ascii="Times New Roman" w:hAnsi="Times New Roman"/>
              </w:rPr>
              <w:t>.20</w:t>
            </w:r>
            <w:r>
              <w:rPr>
                <w:rFonts w:ascii="Times New Roman" w:hAnsi="Times New Roman"/>
              </w:rPr>
              <w:t>22</w:t>
            </w:r>
            <w:r w:rsidRPr="001257F4">
              <w:rPr>
                <w:rFonts w:ascii="Times New Roman" w:hAnsi="Times New Roman"/>
              </w:rPr>
              <w:t xml:space="preserve"> № </w:t>
            </w:r>
            <w:r w:rsidRPr="006D7F8B">
              <w:rPr>
                <w:rFonts w:ascii="Times New Roman" w:hAnsi="Times New Roman"/>
              </w:rPr>
              <w:t>44</w:t>
            </w:r>
            <w:r w:rsidRPr="009A54BF">
              <w:rPr>
                <w:rFonts w:ascii="Times New Roman" w:hAnsi="Times New Roman"/>
              </w:rPr>
              <w:t>0</w:t>
            </w:r>
          </w:p>
        </w:tc>
      </w:tr>
    </w:tbl>
    <w:p w:rsidR="009A54BF" w:rsidRDefault="009A54BF" w:rsidP="009A54BF"/>
    <w:tbl>
      <w:tblPr>
        <w:tblW w:w="5000" w:type="pct"/>
        <w:tblLook w:val="04A0"/>
      </w:tblPr>
      <w:tblGrid>
        <w:gridCol w:w="755"/>
        <w:gridCol w:w="4587"/>
        <w:gridCol w:w="4681"/>
        <w:gridCol w:w="5717"/>
      </w:tblGrid>
      <w:tr w:rsidR="009A54BF" w:rsidRPr="00F24ADA" w:rsidTr="00984BDE">
        <w:tc>
          <w:tcPr>
            <w:tcW w:w="5000" w:type="pct"/>
            <w:gridSpan w:val="4"/>
            <w:tcBorders>
              <w:top w:val="nil"/>
              <w:left w:val="nil"/>
              <w:bottom w:val="nil"/>
              <w:right w:val="nil"/>
            </w:tcBorders>
            <w:shd w:val="clear" w:color="auto" w:fill="auto"/>
            <w:noWrap/>
            <w:vAlign w:val="bottom"/>
            <w:hideMark/>
          </w:tcPr>
          <w:p w:rsidR="009A54BF" w:rsidRDefault="009A54BF" w:rsidP="00984BDE">
            <w:pPr>
              <w:jc w:val="center"/>
              <w:rPr>
                <w:rFonts w:ascii="Times New Roman" w:hAnsi="Times New Roman"/>
                <w:b/>
                <w:bCs/>
                <w:sz w:val="24"/>
                <w:szCs w:val="24"/>
              </w:rPr>
            </w:pPr>
            <w:r w:rsidRPr="007D68AB">
              <w:rPr>
                <w:rFonts w:ascii="Times New Roman" w:hAnsi="Times New Roman"/>
                <w:b/>
                <w:sz w:val="24"/>
                <w:szCs w:val="24"/>
              </w:rPr>
              <w:t xml:space="preserve">Календарный план мероприятий по подготовке и проведению выборов </w:t>
            </w:r>
            <w:r w:rsidRPr="007D68AB">
              <w:rPr>
                <w:rFonts w:ascii="Times New Roman" w:hAnsi="Times New Roman"/>
                <w:b/>
                <w:bCs/>
                <w:sz w:val="24"/>
                <w:szCs w:val="24"/>
              </w:rPr>
              <w:t xml:space="preserve">депутатов </w:t>
            </w:r>
            <w:r w:rsidRPr="007D68AB">
              <w:rPr>
                <w:rFonts w:ascii="Times New Roman" w:hAnsi="Times New Roman"/>
                <w:b/>
                <w:sz w:val="24"/>
                <w:szCs w:val="24"/>
              </w:rPr>
              <w:t xml:space="preserve">Собрания депутатов </w:t>
            </w:r>
            <w:r>
              <w:rPr>
                <w:rFonts w:ascii="Times New Roman" w:hAnsi="Times New Roman"/>
                <w:b/>
                <w:sz w:val="24"/>
                <w:szCs w:val="24"/>
              </w:rPr>
              <w:br/>
            </w:r>
            <w:proofErr w:type="spellStart"/>
            <w:r w:rsidRPr="007D68AB">
              <w:rPr>
                <w:rFonts w:ascii="Times New Roman" w:hAnsi="Times New Roman"/>
                <w:b/>
                <w:sz w:val="24"/>
                <w:szCs w:val="24"/>
              </w:rPr>
              <w:t>Устьянского</w:t>
            </w:r>
            <w:proofErr w:type="spellEnd"/>
            <w:r w:rsidRPr="007D68AB">
              <w:rPr>
                <w:rFonts w:ascii="Times New Roman" w:hAnsi="Times New Roman"/>
                <w:b/>
                <w:sz w:val="24"/>
                <w:szCs w:val="24"/>
              </w:rPr>
              <w:t xml:space="preserve"> муниципального округа Архангельской области первого созыва</w:t>
            </w:r>
            <w:r w:rsidRPr="007D68AB">
              <w:rPr>
                <w:rFonts w:ascii="Times New Roman" w:hAnsi="Times New Roman"/>
                <w:b/>
                <w:bCs/>
                <w:sz w:val="24"/>
                <w:szCs w:val="24"/>
              </w:rPr>
              <w:t xml:space="preserve"> </w:t>
            </w:r>
          </w:p>
          <w:p w:rsidR="009A54BF" w:rsidRPr="007D68AB" w:rsidRDefault="009A54BF" w:rsidP="00984BDE">
            <w:pPr>
              <w:jc w:val="center"/>
              <w:rPr>
                <w:rFonts w:ascii="Times New Roman" w:hAnsi="Times New Roman"/>
                <w:b/>
                <w:bCs/>
                <w:sz w:val="24"/>
                <w:szCs w:val="24"/>
              </w:rPr>
            </w:pPr>
            <w:r w:rsidRPr="007D68AB">
              <w:rPr>
                <w:rFonts w:ascii="Times New Roman" w:hAnsi="Times New Roman"/>
                <w:b/>
                <w:bCs/>
                <w:sz w:val="24"/>
                <w:szCs w:val="24"/>
              </w:rPr>
              <w:t>18 декабря 2022 года</w:t>
            </w:r>
          </w:p>
        </w:tc>
      </w:tr>
      <w:tr w:rsidR="009A54BF" w:rsidRPr="00F24ADA" w:rsidTr="00984BDE">
        <w:tc>
          <w:tcPr>
            <w:tcW w:w="5000" w:type="pct"/>
            <w:gridSpan w:val="4"/>
            <w:tcBorders>
              <w:top w:val="nil"/>
              <w:left w:val="nil"/>
              <w:bottom w:val="nil"/>
              <w:right w:val="nil"/>
            </w:tcBorders>
            <w:shd w:val="clear" w:color="auto" w:fill="auto"/>
            <w:noWrap/>
            <w:vAlign w:val="bottom"/>
            <w:hideMark/>
          </w:tcPr>
          <w:p w:rsidR="009A54BF" w:rsidRPr="00F24ADA" w:rsidRDefault="009A54BF" w:rsidP="00984BDE">
            <w:pPr>
              <w:jc w:val="center"/>
              <w:rPr>
                <w:rFonts w:ascii="Arial CYR" w:hAnsi="Arial CYR" w:cs="Arial CYR"/>
              </w:rPr>
            </w:pPr>
          </w:p>
        </w:tc>
      </w:tr>
      <w:tr w:rsidR="009A54BF" w:rsidRPr="00F24ADA" w:rsidTr="00984BDE">
        <w:tc>
          <w:tcPr>
            <w:tcW w:w="5000" w:type="pct"/>
            <w:gridSpan w:val="4"/>
            <w:tcBorders>
              <w:top w:val="nil"/>
              <w:left w:val="nil"/>
              <w:bottom w:val="single" w:sz="4" w:space="0" w:color="auto"/>
              <w:right w:val="nil"/>
            </w:tcBorders>
            <w:shd w:val="clear" w:color="auto" w:fill="auto"/>
            <w:hideMark/>
          </w:tcPr>
          <w:p w:rsidR="009A54BF" w:rsidRDefault="009A54BF" w:rsidP="00984BDE">
            <w:pPr>
              <w:jc w:val="center"/>
              <w:rPr>
                <w:rFonts w:ascii="Times New Roman" w:hAnsi="Times New Roman"/>
                <w:b/>
                <w:bCs/>
              </w:rPr>
            </w:pPr>
            <w:r w:rsidRPr="00F77E56">
              <w:rPr>
                <w:rFonts w:ascii="Times New Roman" w:hAnsi="Times New Roman"/>
                <w:b/>
                <w:bCs/>
              </w:rPr>
              <w:t>дат</w:t>
            </w:r>
            <w:r>
              <w:rPr>
                <w:rFonts w:ascii="Times New Roman" w:hAnsi="Times New Roman"/>
                <w:b/>
                <w:bCs/>
              </w:rPr>
              <w:t>а назначения выборов - 26 сентября 2022 года; опубликования решения о назначении выборов – 29 сентября 2022 года</w:t>
            </w:r>
          </w:p>
          <w:p w:rsidR="009A54BF" w:rsidRPr="00F24ADA" w:rsidRDefault="009A54BF" w:rsidP="00984BDE">
            <w:pPr>
              <w:jc w:val="center"/>
              <w:rPr>
                <w:rFonts w:ascii="Times New Roman" w:hAnsi="Times New Roman"/>
                <w:b/>
                <w:bCs/>
              </w:rPr>
            </w:pPr>
          </w:p>
        </w:tc>
      </w:tr>
      <w:tr w:rsidR="009A54BF" w:rsidRPr="00F24ADA" w:rsidTr="00984BDE">
        <w:tc>
          <w:tcPr>
            <w:tcW w:w="240"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rPr>
            </w:pPr>
            <w:r w:rsidRPr="00F24ADA">
              <w:rPr>
                <w:rFonts w:ascii="Times New Roman" w:hAnsi="Times New Roman"/>
              </w:rPr>
              <w:t xml:space="preserve">№ </w:t>
            </w:r>
            <w:proofErr w:type="spellStart"/>
            <w:r w:rsidRPr="00F24ADA">
              <w:rPr>
                <w:rFonts w:ascii="Times New Roman" w:hAnsi="Times New Roman"/>
              </w:rPr>
              <w:t>п</w:t>
            </w:r>
            <w:proofErr w:type="spellEnd"/>
            <w:r w:rsidRPr="00F24ADA">
              <w:rPr>
                <w:rFonts w:ascii="Times New Roman" w:hAnsi="Times New Roman"/>
              </w:rPr>
              <w:t>/</w:t>
            </w:r>
            <w:proofErr w:type="spellStart"/>
            <w:r w:rsidRPr="00F24ADA">
              <w:rPr>
                <w:rFonts w:ascii="Times New Roman" w:hAnsi="Times New Roman"/>
              </w:rPr>
              <w:t>п</w:t>
            </w:r>
            <w:proofErr w:type="spellEnd"/>
          </w:p>
        </w:tc>
        <w:tc>
          <w:tcPr>
            <w:tcW w:w="1457"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rPr>
            </w:pPr>
            <w:r w:rsidRPr="00F24ADA">
              <w:rPr>
                <w:rFonts w:ascii="Times New Roman" w:hAnsi="Times New Roman"/>
              </w:rPr>
              <w:t>Содержание мероприятия</w:t>
            </w:r>
          </w:p>
        </w:tc>
        <w:tc>
          <w:tcPr>
            <w:tcW w:w="1487"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rPr>
            </w:pPr>
            <w:r w:rsidRPr="00F24ADA">
              <w:rPr>
                <w:rFonts w:ascii="Times New Roman" w:hAnsi="Times New Roman"/>
              </w:rPr>
              <w:t>Срок исполнения</w:t>
            </w:r>
          </w:p>
        </w:tc>
        <w:tc>
          <w:tcPr>
            <w:tcW w:w="1816"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rPr>
            </w:pPr>
            <w:r w:rsidRPr="00F24ADA">
              <w:rPr>
                <w:rFonts w:ascii="Times New Roman" w:hAnsi="Times New Roman"/>
              </w:rPr>
              <w:t>Исполнители</w:t>
            </w:r>
          </w:p>
        </w:tc>
      </w:tr>
      <w:tr w:rsidR="009A54BF" w:rsidRPr="00F24ADA" w:rsidTr="00984BDE">
        <w:tc>
          <w:tcPr>
            <w:tcW w:w="5000" w:type="pct"/>
            <w:gridSpan w:val="4"/>
            <w:tcBorders>
              <w:top w:val="single" w:sz="4" w:space="0" w:color="000000"/>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b/>
                <w:bCs/>
                <w:sz w:val="24"/>
                <w:szCs w:val="24"/>
              </w:rPr>
            </w:pPr>
            <w:r w:rsidRPr="00F24ADA">
              <w:rPr>
                <w:rFonts w:ascii="Times New Roman" w:hAnsi="Times New Roman"/>
                <w:b/>
                <w:bCs/>
                <w:sz w:val="24"/>
                <w:szCs w:val="24"/>
              </w:rPr>
              <w:t>Избирательные участки</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1</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Уточнение перечня избирательных участков и (или) их границ в случаях, предусмотренных Федеральным законом "Об основных гарантиях избирательных прав и права на участие в референдуме граждан Российской Федерации" (далее - Федеральный закон)</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вне периода избирательной кампании - до</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глава местной администрации муниципального района по согласованию с территориальной избирательной комиссией</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29.09.2022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исключительных случаях не позднее</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08.10.2022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sidRPr="00F24ADA">
              <w:rPr>
                <w:rFonts w:ascii="Times New Roman" w:hAnsi="Times New Roman"/>
                <w:sz w:val="24"/>
                <w:szCs w:val="24"/>
              </w:rPr>
              <w:t>2</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Образование избирательных участков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труднодоступных или отдаленных местностях</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 по согласованию с руководителем объекта, расположенного в труднодоступной или отдаленной местности, руководителем организации, в которой избиратели временно пребывают</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17.11.2022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исключительных случаях по согласованию с территориальной избирательной комиссией, организующей подготовку и проведение выборов, - не позднее</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14.12.2022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17.11.2022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исключительных случаях по согласованию с территориальной избирательной комиссией, организующей подготовку и проведение выборов, - не позднее</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14.12.2022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lastRenderedPageBreak/>
              <w:t>3</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Опубликование списков избирательных участков с указанием их номеров 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мест нахождения участковых избирательных комиссий, помещений для голосования</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глава местной администрации муниципального района, в соответствующих случаях - территориальная избирательная комиссия (в случаях, когда избирательные участки образованы на территориях воинских частей текст согласовывается с командиром соответствующей воинской части)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07.11.2022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об образованных территориальными избирательными комиссиями, командирами воинских частей - не позднее</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14.12.2022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5000" w:type="pct"/>
            <w:gridSpan w:val="4"/>
            <w:tcBorders>
              <w:top w:val="single" w:sz="4" w:space="0" w:color="000000"/>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b/>
                <w:bCs/>
                <w:sz w:val="24"/>
                <w:szCs w:val="24"/>
              </w:rPr>
            </w:pPr>
            <w:r w:rsidRPr="00F24ADA">
              <w:rPr>
                <w:rFonts w:ascii="Times New Roman" w:hAnsi="Times New Roman"/>
                <w:b/>
                <w:bCs/>
                <w:sz w:val="24"/>
                <w:szCs w:val="24"/>
              </w:rPr>
              <w:t>Списки избирателей</w:t>
            </w:r>
          </w:p>
        </w:tc>
      </w:tr>
      <w:tr w:rsidR="009A54BF" w:rsidRPr="00F24ADA" w:rsidTr="00984BDE">
        <w:tc>
          <w:tcPr>
            <w:tcW w:w="240"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4</w:t>
            </w:r>
          </w:p>
        </w:tc>
        <w:tc>
          <w:tcPr>
            <w:tcW w:w="1457"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Представление сведений об избирателях в территориальную избирательную комиссию</w:t>
            </w: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сразу после назначения дня голосования</w:t>
            </w:r>
          </w:p>
        </w:tc>
        <w:tc>
          <w:tcPr>
            <w:tcW w:w="1816"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глава администрации муниципал</w:t>
            </w:r>
            <w:r>
              <w:rPr>
                <w:rFonts w:ascii="Times New Roman" w:hAnsi="Times New Roman"/>
                <w:sz w:val="24"/>
                <w:szCs w:val="24"/>
              </w:rPr>
              <w:t>ьного района</w:t>
            </w:r>
            <w:r w:rsidRPr="00F24ADA">
              <w:rPr>
                <w:rFonts w:ascii="Times New Roman" w:hAnsi="Times New Roman"/>
                <w:sz w:val="24"/>
                <w:szCs w:val="24"/>
              </w:rPr>
              <w:t>; руководитель организации, в которой избиратели временно пребывают, при организации голосования избирателей, находящихся в месте временного пребывания, на общих избирательных участках</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5</w:t>
            </w:r>
          </w:p>
        </w:tc>
        <w:tc>
          <w:tcPr>
            <w:tcW w:w="1457" w:type="pc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Представление сведений об избирателях в участковые избирательные комиссии, избирательных участков, образованных в труднодоступных или отдаленных местностях, в больницах, санаториях, домах отдыха, местах содержания под стражей подозреваемых и обвиняемых и других местах временного пребывания избирателей</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сразу после сформирования участковой избирательной комиссии</w:t>
            </w:r>
          </w:p>
        </w:tc>
        <w:tc>
          <w:tcPr>
            <w:tcW w:w="1816" w:type="pc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руководители организаций, в которых избиратели временно пребывают, в случае образования избирательного участка на территории организации</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6</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Информирование территориальной избирательной комиссии об изменениях в ранее представленных для составления списков избирателей сведениях об избирателях</w:t>
            </w:r>
          </w:p>
        </w:tc>
        <w:tc>
          <w:tcPr>
            <w:tcW w:w="1487"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 xml:space="preserve">еженедельно </w:t>
            </w:r>
            <w:r w:rsidRPr="00F24ADA">
              <w:rPr>
                <w:rFonts w:ascii="Times New Roman" w:hAnsi="Times New Roman"/>
                <w:sz w:val="24"/>
                <w:szCs w:val="24"/>
              </w:rPr>
              <w:br/>
              <w:t>со дня представления сведений</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глава местной администрации муниципального района, руководители организаций, в которых избиратели временно пребывают</w:t>
            </w: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lastRenderedPageBreak/>
              <w:t>7</w:t>
            </w:r>
          </w:p>
        </w:tc>
        <w:tc>
          <w:tcPr>
            <w:tcW w:w="1457" w:type="pc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Составление списков избирателей в случае проведения досрочного голосования в целом на избирательном участке либо отдельных групп избирателей</w:t>
            </w:r>
          </w:p>
        </w:tc>
        <w:tc>
          <w:tcPr>
            <w:tcW w:w="1487"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чем за 4 дня до дня досрочного голосования</w:t>
            </w:r>
          </w:p>
        </w:tc>
        <w:tc>
          <w:tcPr>
            <w:tcW w:w="1816" w:type="pc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val="restar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8</w:t>
            </w:r>
          </w:p>
        </w:tc>
        <w:tc>
          <w:tcPr>
            <w:tcW w:w="1457" w:type="pct"/>
            <w:vMerge w:val="restar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Составление списков избирателей отдельно по каждому избирательному участку</w:t>
            </w:r>
          </w:p>
        </w:tc>
        <w:tc>
          <w:tcPr>
            <w:tcW w:w="1487" w:type="pct"/>
            <w:tcBorders>
              <w:top w:val="single" w:sz="4" w:space="0" w:color="000000"/>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06.12.2022</w:t>
            </w:r>
          </w:p>
        </w:tc>
        <w:tc>
          <w:tcPr>
            <w:tcW w:w="1816"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9</w:t>
            </w:r>
          </w:p>
        </w:tc>
        <w:tc>
          <w:tcPr>
            <w:tcW w:w="1457" w:type="pct"/>
            <w:vMerge w:val="restar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Составление списков избирателей для голосования на избирательном участке,</w:t>
            </w:r>
            <w:r w:rsidRPr="00F24ADA">
              <w:rPr>
                <w:rFonts w:ascii="Times New Roman" w:hAnsi="Times New Roman"/>
                <w:sz w:val="28"/>
                <w:szCs w:val="28"/>
              </w:rPr>
              <w:t xml:space="preserve"> </w:t>
            </w:r>
            <w:r w:rsidRPr="00F24ADA">
              <w:rPr>
                <w:rFonts w:ascii="Times New Roman" w:hAnsi="Times New Roman"/>
                <w:sz w:val="24"/>
                <w:szCs w:val="24"/>
              </w:rPr>
              <w:t>образованном в труднодоступной или отдаленной местности</w:t>
            </w:r>
          </w:p>
        </w:tc>
        <w:tc>
          <w:tcPr>
            <w:tcW w:w="1487" w:type="pct"/>
            <w:tcBorders>
              <w:top w:val="single" w:sz="4" w:space="0" w:color="000000"/>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участковая избирательная комиссия на основании сведений об избирателях, представляемых соответственно главой администрации муниципального образования</w:t>
            </w:r>
          </w:p>
        </w:tc>
      </w:tr>
      <w:tr w:rsidR="009A54BF" w:rsidRPr="00F24ADA" w:rsidTr="00984BDE">
        <w:tc>
          <w:tcPr>
            <w:tcW w:w="240"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07.12.2022</w:t>
            </w:r>
          </w:p>
        </w:tc>
        <w:tc>
          <w:tcPr>
            <w:tcW w:w="1816"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исключительных случаях - не позднее чем в день сформирования участковой избирательной комиссии</w:t>
            </w:r>
          </w:p>
        </w:tc>
        <w:tc>
          <w:tcPr>
            <w:tcW w:w="1816"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10</w:t>
            </w:r>
          </w:p>
        </w:tc>
        <w:tc>
          <w:tcPr>
            <w:tcW w:w="1457" w:type="pct"/>
            <w:vMerge w:val="restar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Передача по акту первых экземпляров списков избирателей в участковые избирательные комиссии </w:t>
            </w:r>
          </w:p>
        </w:tc>
        <w:tc>
          <w:tcPr>
            <w:tcW w:w="1487" w:type="pct"/>
            <w:tcBorders>
              <w:top w:val="single" w:sz="4" w:space="0" w:color="000000"/>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07.12.2022</w:t>
            </w:r>
          </w:p>
        </w:tc>
        <w:tc>
          <w:tcPr>
            <w:tcW w:w="1816"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случае проведения по решению территориальной избирательной комиссии досрочного голосования - не позднее чем за три дня до дня досрочного голосования</w:t>
            </w:r>
          </w:p>
        </w:tc>
        <w:tc>
          <w:tcPr>
            <w:tcW w:w="1816"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11</w:t>
            </w:r>
          </w:p>
        </w:tc>
        <w:tc>
          <w:tcPr>
            <w:tcW w:w="1457" w:type="pct"/>
            <w:vMerge w:val="restar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Предоставление списков избирателей для всеобщего ознакомления и дополнительного уточнения</w:t>
            </w:r>
          </w:p>
        </w:tc>
        <w:tc>
          <w:tcPr>
            <w:tcW w:w="1487" w:type="pct"/>
            <w:tcBorders>
              <w:top w:val="single" w:sz="4" w:space="0" w:color="000000"/>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участковые избирательные комиссии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07.12.2022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случае составления списка позднее этого срока – непосредственно после составления списка избирателей;</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 xml:space="preserve">в случае проведения досрочного голосования – </w:t>
            </w:r>
            <w:proofErr w:type="spellStart"/>
            <w:r w:rsidRPr="00F24ADA">
              <w:rPr>
                <w:rFonts w:ascii="Times New Roman" w:hAnsi="Times New Roman"/>
                <w:sz w:val="24"/>
                <w:szCs w:val="24"/>
              </w:rPr>
              <w:t>cо</w:t>
            </w:r>
            <w:proofErr w:type="spellEnd"/>
            <w:r w:rsidRPr="00F24ADA">
              <w:rPr>
                <w:rFonts w:ascii="Times New Roman" w:hAnsi="Times New Roman"/>
                <w:sz w:val="24"/>
                <w:szCs w:val="24"/>
              </w:rPr>
              <w:t xml:space="preserve"> дня передачи первого экземпляра списка избирателей</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12</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Передача в каждую участковую избирательную комиссию списка досрочно проголосовавших избирателей с заявлениями избирателей о досрочном голосовании и конвертов с избирательными бюллетенями этих избирателей</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14.12.2022</w:t>
            </w:r>
          </w:p>
        </w:tc>
        <w:tc>
          <w:tcPr>
            <w:tcW w:w="1816"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single" w:sz="4" w:space="0" w:color="auto"/>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13</w:t>
            </w:r>
          </w:p>
        </w:tc>
        <w:tc>
          <w:tcPr>
            <w:tcW w:w="1457" w:type="pct"/>
            <w:vMerge w:val="restart"/>
            <w:tcBorders>
              <w:top w:val="single" w:sz="4" w:space="0" w:color="auto"/>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Составление списка избирателей для </w:t>
            </w:r>
            <w:r w:rsidRPr="00F24ADA">
              <w:rPr>
                <w:rFonts w:ascii="Times New Roman" w:hAnsi="Times New Roman"/>
                <w:sz w:val="24"/>
                <w:szCs w:val="24"/>
              </w:rPr>
              <w:lastRenderedPageBreak/>
              <w:t>голосования на избирательном участке,</w:t>
            </w:r>
            <w:r w:rsidRPr="00F24ADA">
              <w:rPr>
                <w:rFonts w:ascii="Times New Roman" w:hAnsi="Times New Roman"/>
                <w:sz w:val="28"/>
                <w:szCs w:val="28"/>
              </w:rPr>
              <w:t xml:space="preserve"> </w:t>
            </w:r>
            <w:r w:rsidRPr="00F24ADA">
              <w:rPr>
                <w:rFonts w:ascii="Times New Roman" w:hAnsi="Times New Roman"/>
                <w:sz w:val="24"/>
                <w:szCs w:val="24"/>
              </w:rPr>
              <w:t>образованном в месте временного пребывания избирателей</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lastRenderedPageBreak/>
              <w:t>не позднее</w:t>
            </w:r>
          </w:p>
        </w:tc>
        <w:tc>
          <w:tcPr>
            <w:tcW w:w="1816" w:type="pct"/>
            <w:vMerge w:val="restart"/>
            <w:tcBorders>
              <w:top w:val="single" w:sz="4" w:space="0" w:color="auto"/>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участковая избирательная комиссия на основании </w:t>
            </w:r>
            <w:r w:rsidRPr="00F24ADA">
              <w:rPr>
                <w:rFonts w:ascii="Times New Roman" w:hAnsi="Times New Roman"/>
                <w:sz w:val="24"/>
                <w:szCs w:val="24"/>
              </w:rPr>
              <w:lastRenderedPageBreak/>
              <w:t xml:space="preserve">сведений об избирателях, представляемых руководителем организации, в которой избиратели временно пребывают, и личных письменных заявлений избирателей </w:t>
            </w:r>
          </w:p>
        </w:tc>
      </w:tr>
      <w:tr w:rsidR="009A54BF" w:rsidRPr="00F24ADA" w:rsidTr="00984BDE">
        <w:tc>
          <w:tcPr>
            <w:tcW w:w="240" w:type="pct"/>
            <w:vMerge/>
            <w:tcBorders>
              <w:top w:val="nil"/>
              <w:left w:val="nil"/>
              <w:bottom w:val="nil"/>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nil"/>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17.12.2022</w:t>
            </w:r>
          </w:p>
        </w:tc>
        <w:tc>
          <w:tcPr>
            <w:tcW w:w="1816" w:type="pct"/>
            <w:vMerge/>
            <w:tcBorders>
              <w:top w:val="nil"/>
              <w:left w:val="nil"/>
              <w:bottom w:val="nil"/>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lastRenderedPageBreak/>
              <w:t>14</w:t>
            </w:r>
          </w:p>
        </w:tc>
        <w:tc>
          <w:tcPr>
            <w:tcW w:w="1457" w:type="pct"/>
            <w:vMerge w:val="restar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Реализация избирателем права подачи в участковую избирательную комиссию личного письменного заявления о включении в список избирателей по месту временного пребывания</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избирателей из числа военнослужащих, находящихся вне места расположения воинской части и избиратели, работающие вахтовым методом</w:t>
            </w:r>
          </w:p>
        </w:tc>
      </w:tr>
      <w:tr w:rsidR="009A54BF" w:rsidRPr="00F24ADA" w:rsidTr="00984BDE">
        <w:tc>
          <w:tcPr>
            <w:tcW w:w="240"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17.12.2022</w:t>
            </w:r>
          </w:p>
        </w:tc>
        <w:tc>
          <w:tcPr>
            <w:tcW w:w="1816"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15</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Рассмотрение заявления избирателя о включении его в список избирателей, о любой ошибке или неточности в сведениях о нем, внесенных в список избирателей, проверка и устранение ошибки или неточности либо принятие решения об отклонении заявления с указанием причин такого отклонения, вручение заверенной копии этого решения заявителю</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24 часов, а</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участковые избирательные комиссии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18.12.2022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и в день досрочного голосования - в течение двух часов с момента обращения, но не позднее момента окончания голосования</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16</w:t>
            </w:r>
          </w:p>
        </w:tc>
        <w:tc>
          <w:tcPr>
            <w:tcW w:w="1457" w:type="pc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Уточнение списков избирателей</w:t>
            </w:r>
          </w:p>
        </w:tc>
        <w:tc>
          <w:tcPr>
            <w:tcW w:w="1487" w:type="pct"/>
            <w:tcBorders>
              <w:top w:val="single" w:sz="4" w:space="0" w:color="000000"/>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после получения списка избирателей из территориальной избирательной комиссии (его составления участковой избирательной комиссией) и до окончания времени голосования</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участковые избирательные комиссии</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17</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Подписание выверенного и уточненного списка избирателей, с указанием числа избирателей, включенных в список избирателей на момент его подписания, заверение его печатью</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18 часов</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председатель и секретарь участковой избирательной комиссии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17.12.2022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lastRenderedPageBreak/>
              <w:t>18</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Оформление при необходимости отдельных книг первого экземпляра списка избирателей</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незамедлительно после подписания списка избирателей</w:t>
            </w:r>
          </w:p>
        </w:tc>
        <w:tc>
          <w:tcPr>
            <w:tcW w:w="1816"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председатель участковой избирательной комиссии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17.12.2022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5000" w:type="pct"/>
            <w:gridSpan w:val="4"/>
            <w:tcBorders>
              <w:top w:val="single" w:sz="4" w:space="0" w:color="000000"/>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b/>
                <w:bCs/>
                <w:sz w:val="24"/>
                <w:szCs w:val="24"/>
              </w:rPr>
            </w:pPr>
            <w:r w:rsidRPr="00F24ADA">
              <w:rPr>
                <w:rFonts w:ascii="Times New Roman" w:hAnsi="Times New Roman"/>
                <w:b/>
                <w:bCs/>
                <w:sz w:val="24"/>
                <w:szCs w:val="24"/>
              </w:rPr>
              <w:t>Избирательные комиссии</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19</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Принятие решения о возложении полномочий окружных избирательных комиссий на территориальную избирательную комиссию или на иную избирательную комиссию </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13.10.2022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20</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Формирование участковых избирательных комиссий на избирательных участках, образованных в результате уточнения перечня избирательных участков</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вне периода избирательной кампании в течение 60 дней со дня принятия решения об уточнении перечня, а в период избирательной кампании 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12.11.2022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Срок приема предложений составляет 30 дней</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21</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Прием предложений для дополнительного зачисления в резерв составов участковых комиссий</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период с</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 по решению избирательной комиссии Архангельской области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28.10.2022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17.11.2022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22</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Формирование участковых избирательных комиссий на избирательных участках, образованных в местах временного пребывания избирателей; в труднодоступных или отдаленных местностях</w:t>
            </w:r>
          </w:p>
        </w:tc>
        <w:tc>
          <w:tcPr>
            <w:tcW w:w="1487" w:type="pct"/>
            <w:tcBorders>
              <w:top w:val="single" w:sz="4" w:space="0" w:color="000000"/>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 из резерва составов участковых комиссий</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02.12.2022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исключительных случаях не позднее</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17.12.2022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23</w:t>
            </w:r>
          </w:p>
        </w:tc>
        <w:tc>
          <w:tcPr>
            <w:tcW w:w="1457" w:type="pct"/>
            <w:vMerge w:val="restar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Запрет на подачу заявления о сложении полномочий члена избирательной комиссии за исключением случаев, когда оно подается в связи с тяжелой болезнью, стойким расстройством здоровья члена комиссии, его близких родственников</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период с</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члены избирательных комиссий </w:t>
            </w:r>
            <w:proofErr w:type="spellStart"/>
            <w:r w:rsidRPr="00F24ADA">
              <w:rPr>
                <w:rFonts w:ascii="Times New Roman" w:hAnsi="Times New Roman"/>
                <w:sz w:val="24"/>
                <w:szCs w:val="24"/>
              </w:rPr>
              <w:t>c</w:t>
            </w:r>
            <w:proofErr w:type="spellEnd"/>
            <w:r w:rsidRPr="00F24ADA">
              <w:rPr>
                <w:rFonts w:ascii="Times New Roman" w:hAnsi="Times New Roman"/>
                <w:sz w:val="24"/>
                <w:szCs w:val="24"/>
              </w:rPr>
              <w:t xml:space="preserve"> правом решающего голоса</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07.12.2022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до дня установления итогов голосования, определения результатов выборов</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lastRenderedPageBreak/>
              <w:t>24</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Рассмотрение обращений о нарушении закона, проведение проверки по этим обращениям и направление письменных ответов лицам, направившим обращения</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 xml:space="preserve">в пятидневный срок, но не позднее </w:t>
            </w:r>
          </w:p>
        </w:tc>
        <w:tc>
          <w:tcPr>
            <w:tcW w:w="1816"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избирательные комиссии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17.12.2022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 обращениям, поступившим</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18.12.2022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и</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19.12.2022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 немедленно</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случае проведения дополнительной проверки - не позднее чем в десятидневный срок</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2</w:t>
            </w:r>
            <w:r>
              <w:rPr>
                <w:rFonts w:ascii="Times New Roman" w:hAnsi="Times New Roman"/>
                <w:sz w:val="24"/>
                <w:szCs w:val="24"/>
              </w:rPr>
              <w:t>5</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Представление в территориальную избирательную комиссию списка назначенных в ТИК, ОИК, УИК наблюдателей из числа граждан Российской Федерации, обладающих активным избирательным правом на выборах в органы государственной власти Архангельской области, не более трех наблюдателей на каждый день голосования</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избирательное объединение, выдвинувшее зарегистрированного кандидата (зарегистрированных кандидатов); зарегистрированный кандидат; Общественная палата Российской Федерации и Общественная палата Архангельской области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14.12.2022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Default="009A54BF" w:rsidP="00984BDE">
            <w:pPr>
              <w:jc w:val="center"/>
              <w:rPr>
                <w:rFonts w:ascii="Times New Roman" w:hAnsi="Times New Roman"/>
                <w:sz w:val="24"/>
                <w:szCs w:val="24"/>
              </w:rPr>
            </w:pPr>
            <w:r w:rsidRPr="00DF496E">
              <w:rPr>
                <w:rFonts w:ascii="Times New Roman" w:hAnsi="Times New Roman"/>
                <w:sz w:val="24"/>
                <w:szCs w:val="24"/>
              </w:rPr>
              <w:t xml:space="preserve">при проведении досрочного голосования в помещении ТИК – </w:t>
            </w:r>
          </w:p>
          <w:p w:rsidR="009A54BF" w:rsidRPr="00DF496E" w:rsidRDefault="009A54BF" w:rsidP="00984BDE">
            <w:pPr>
              <w:jc w:val="center"/>
              <w:rPr>
                <w:rFonts w:ascii="Times New Roman" w:hAnsi="Times New Roman"/>
                <w:sz w:val="24"/>
                <w:szCs w:val="24"/>
              </w:rPr>
            </w:pPr>
            <w:r w:rsidRPr="00DF496E">
              <w:rPr>
                <w:rFonts w:ascii="Times New Roman" w:hAnsi="Times New Roman"/>
                <w:sz w:val="24"/>
                <w:szCs w:val="24"/>
              </w:rPr>
              <w:t>не позднее 04.12.2022</w:t>
            </w:r>
            <w:r>
              <w:rPr>
                <w:rFonts w:ascii="Times New Roman" w:hAnsi="Times New Roman"/>
                <w:sz w:val="24"/>
                <w:szCs w:val="24"/>
              </w:rPr>
              <w:t>,</w:t>
            </w:r>
          </w:p>
          <w:p w:rsidR="009A54BF" w:rsidRDefault="009A54BF" w:rsidP="00984BDE">
            <w:pPr>
              <w:jc w:val="center"/>
              <w:rPr>
                <w:rFonts w:ascii="Times New Roman" w:hAnsi="Times New Roman"/>
                <w:sz w:val="24"/>
                <w:szCs w:val="24"/>
              </w:rPr>
            </w:pPr>
            <w:r w:rsidRPr="00DF496E">
              <w:rPr>
                <w:rFonts w:ascii="Times New Roman" w:hAnsi="Times New Roman"/>
                <w:sz w:val="24"/>
                <w:szCs w:val="24"/>
              </w:rPr>
              <w:t xml:space="preserve">в помещении УИК – </w:t>
            </w:r>
          </w:p>
          <w:p w:rsidR="009A54BF" w:rsidRPr="00F24ADA" w:rsidRDefault="009A54BF" w:rsidP="00984BDE">
            <w:pPr>
              <w:jc w:val="center"/>
              <w:rPr>
                <w:rFonts w:ascii="Times New Roman" w:hAnsi="Times New Roman"/>
                <w:sz w:val="24"/>
                <w:szCs w:val="24"/>
              </w:rPr>
            </w:pPr>
            <w:r w:rsidRPr="00DF496E">
              <w:rPr>
                <w:rFonts w:ascii="Times New Roman" w:hAnsi="Times New Roman"/>
                <w:sz w:val="24"/>
                <w:szCs w:val="24"/>
              </w:rPr>
              <w:t>не позднее 11.12.2022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5000" w:type="pct"/>
            <w:gridSpan w:val="4"/>
            <w:tcBorders>
              <w:top w:val="single" w:sz="4" w:space="0" w:color="000000"/>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b/>
                <w:bCs/>
                <w:sz w:val="24"/>
                <w:szCs w:val="24"/>
              </w:rPr>
            </w:pPr>
            <w:r w:rsidRPr="00F24ADA">
              <w:rPr>
                <w:rFonts w:ascii="Times New Roman" w:hAnsi="Times New Roman"/>
                <w:b/>
                <w:bCs/>
                <w:sz w:val="24"/>
                <w:szCs w:val="24"/>
              </w:rPr>
              <w:t>Выдвижение и регистрация кандидатов</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26</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Опубликование в региональных государственных или муниципальных периодических печатных изданиях и размещение в сети Интернет списка политических партий, их структурных подразделений, иных общественных объединений, имеющих право принимать участие в выборах в качестве избирательных объединений и направление его в территориальную избирательную комиссию </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Управление Министерства юстиции Российской Федерации по Архангельской области и Ненецкому автономному округу</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02.10.2022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lastRenderedPageBreak/>
              <w:t>27</w:t>
            </w:r>
          </w:p>
        </w:tc>
        <w:tc>
          <w:tcPr>
            <w:tcW w:w="1457" w:type="pct"/>
            <w:tcBorders>
              <w:top w:val="single" w:sz="4" w:space="0" w:color="auto"/>
              <w:left w:val="nil"/>
              <w:bottom w:val="single" w:sz="8"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Письменное извещение территориальной избирательной комиссии, Управления Минюста России по Архангельской области и Ненецкому автономному округу о проведении мероприятий, связанных с выдвижением кандидата (кандидатов)</w:t>
            </w:r>
          </w:p>
        </w:tc>
        <w:tc>
          <w:tcPr>
            <w:tcW w:w="1487" w:type="pct"/>
            <w:tcBorders>
              <w:top w:val="single" w:sz="4" w:space="0" w:color="auto"/>
              <w:left w:val="nil"/>
              <w:bottom w:val="single" w:sz="8"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чем за один день до дня проведения мероприятия при проведении мероприятия в пределах населенного пункта, в котором расположена соответственно ТИК, Управление Минюста России по Архангельской области и Ненецкому автономному округу, и не позднее за три дня до дня проведения мероприятия при его проведении за его пределами</w:t>
            </w:r>
          </w:p>
        </w:tc>
        <w:tc>
          <w:tcPr>
            <w:tcW w:w="1816" w:type="pct"/>
            <w:tcBorders>
              <w:top w:val="single" w:sz="4" w:space="0" w:color="auto"/>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избирательные объединения </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28</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Выдвижение кандидатов. Представление необходимых документов в территориальную избирательную комиссию, в том числе списка кандидатов по </w:t>
            </w:r>
            <w:proofErr w:type="spellStart"/>
            <w:r>
              <w:rPr>
                <w:rFonts w:ascii="Times New Roman" w:hAnsi="Times New Roman"/>
                <w:sz w:val="24"/>
                <w:szCs w:val="24"/>
              </w:rPr>
              <w:t>многомандатным</w:t>
            </w:r>
            <w:proofErr w:type="spellEnd"/>
            <w:r w:rsidRPr="00F24ADA">
              <w:rPr>
                <w:rFonts w:ascii="Times New Roman" w:hAnsi="Times New Roman"/>
                <w:sz w:val="24"/>
                <w:szCs w:val="24"/>
              </w:rPr>
              <w:t xml:space="preserve"> избирательным округам и прилагаемых к нему заявлений кандидатов о согласии баллотироваться</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w:t>
            </w:r>
          </w:p>
        </w:tc>
        <w:tc>
          <w:tcPr>
            <w:tcW w:w="1816" w:type="pct"/>
            <w:vMerge w:val="restar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избирательные объединения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30.09.2022</w:t>
            </w:r>
          </w:p>
        </w:tc>
        <w:tc>
          <w:tcPr>
            <w:tcW w:w="1816"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Default="009A54BF" w:rsidP="00984BDE">
            <w:pPr>
              <w:jc w:val="center"/>
              <w:rPr>
                <w:rFonts w:ascii="Times New Roman" w:hAnsi="Times New Roman"/>
                <w:sz w:val="24"/>
                <w:szCs w:val="24"/>
              </w:rPr>
            </w:pPr>
            <w:r w:rsidRPr="00F24ADA">
              <w:rPr>
                <w:rFonts w:ascii="Times New Roman" w:hAnsi="Times New Roman"/>
                <w:sz w:val="24"/>
                <w:szCs w:val="24"/>
              </w:rPr>
              <w:t>но не ранее дня официального опубликования (обнародования) схемы избирательных округов</w:t>
            </w:r>
          </w:p>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до 18 часов по местному времени</w:t>
            </w:r>
          </w:p>
        </w:tc>
        <w:tc>
          <w:tcPr>
            <w:tcW w:w="1816"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30.10.2022</w:t>
            </w:r>
          </w:p>
        </w:tc>
        <w:tc>
          <w:tcPr>
            <w:tcW w:w="1816"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29</w:t>
            </w:r>
          </w:p>
        </w:tc>
        <w:tc>
          <w:tcPr>
            <w:tcW w:w="1457" w:type="pct"/>
            <w:vMerge w:val="restar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Представление в территориальную избирательную комиссию документов о выдвижении кандидата в депутаты </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w:t>
            </w:r>
          </w:p>
        </w:tc>
        <w:tc>
          <w:tcPr>
            <w:tcW w:w="1816" w:type="pct"/>
            <w:vMerge w:val="restar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кандидаты, выдвинутые избирательными объединениями и включенные в заверенные списки кандидатов по соответствующим округам (иные лица в случае, если кандидат болен или содержится в месте содержания под стражей подозреваемых и обвиняемых)</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30.09.2022</w:t>
            </w:r>
            <w:r>
              <w:rPr>
                <w:rFonts w:ascii="Times New Roman" w:hAnsi="Times New Roman"/>
                <w:sz w:val="24"/>
                <w:szCs w:val="24"/>
              </w:rPr>
              <w:t>,</w:t>
            </w:r>
          </w:p>
        </w:tc>
        <w:tc>
          <w:tcPr>
            <w:tcW w:w="1816"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но не ранее дня официального опубликования (обнародования) схемы избирательных округов</w:t>
            </w:r>
          </w:p>
        </w:tc>
        <w:tc>
          <w:tcPr>
            <w:tcW w:w="1816"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до 18 часов по местному времени</w:t>
            </w:r>
          </w:p>
        </w:tc>
        <w:tc>
          <w:tcPr>
            <w:tcW w:w="1816"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30.10.2022</w:t>
            </w:r>
          </w:p>
        </w:tc>
        <w:tc>
          <w:tcPr>
            <w:tcW w:w="1816" w:type="pct"/>
            <w:vMerge/>
            <w:tcBorders>
              <w:top w:val="single" w:sz="4" w:space="0" w:color="000000"/>
              <w:left w:val="nil"/>
              <w:bottom w:val="nil"/>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30</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Самовыдвижение кандидатов и представление соответствующих документов в территориальную избирательную комиссию</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w:t>
            </w:r>
          </w:p>
        </w:tc>
        <w:tc>
          <w:tcPr>
            <w:tcW w:w="1816" w:type="pct"/>
            <w:vMerge w:val="restar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граждане Российской Федерации, обладающие пассивным избирательным правом</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30.09.2022</w:t>
            </w:r>
            <w:r>
              <w:rPr>
                <w:rFonts w:ascii="Times New Roman" w:hAnsi="Times New Roman"/>
                <w:sz w:val="24"/>
                <w:szCs w:val="24"/>
              </w:rPr>
              <w:t>,</w:t>
            </w:r>
          </w:p>
        </w:tc>
        <w:tc>
          <w:tcPr>
            <w:tcW w:w="1816"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Pr>
                <w:rFonts w:ascii="Times New Roman" w:hAnsi="Times New Roman"/>
                <w:sz w:val="24"/>
                <w:szCs w:val="24"/>
              </w:rPr>
              <w:t>но</w:t>
            </w:r>
            <w:r w:rsidRPr="00F24ADA">
              <w:rPr>
                <w:rFonts w:ascii="Times New Roman" w:hAnsi="Times New Roman"/>
                <w:sz w:val="24"/>
                <w:szCs w:val="24"/>
              </w:rPr>
              <w:t xml:space="preserve"> не ранее дня официального опубликования (обнародования) схемы избирательных округов</w:t>
            </w:r>
          </w:p>
        </w:tc>
        <w:tc>
          <w:tcPr>
            <w:tcW w:w="1816"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до 18 часов по местному времени</w:t>
            </w:r>
          </w:p>
        </w:tc>
        <w:tc>
          <w:tcPr>
            <w:tcW w:w="1816"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30.10.2022</w:t>
            </w:r>
          </w:p>
        </w:tc>
        <w:tc>
          <w:tcPr>
            <w:tcW w:w="1816"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bl>
    <w:p w:rsidR="009A54BF" w:rsidRDefault="009A54BF" w:rsidP="009A54BF">
      <w:r>
        <w:br w:type="page"/>
      </w:r>
    </w:p>
    <w:tbl>
      <w:tblPr>
        <w:tblW w:w="5000" w:type="pct"/>
        <w:tblLook w:val="04A0"/>
      </w:tblPr>
      <w:tblGrid>
        <w:gridCol w:w="755"/>
        <w:gridCol w:w="4587"/>
        <w:gridCol w:w="4873"/>
        <w:gridCol w:w="5525"/>
      </w:tblGrid>
      <w:tr w:rsidR="009A54BF" w:rsidRPr="00F24ADA" w:rsidTr="00984BDE">
        <w:tc>
          <w:tcPr>
            <w:tcW w:w="240"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lastRenderedPageBreak/>
              <w:t>31</w:t>
            </w:r>
          </w:p>
        </w:tc>
        <w:tc>
          <w:tcPr>
            <w:tcW w:w="1457" w:type="pc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Проведение проверки соответствия порядка выдвижения кандидата требованиям Федерального закона, областного закона «О выборах в органы местного самоуправления в Архангельской области» (далее - областной закон), достоверности сведений, представляемых при выдвижении кандидатов</w:t>
            </w:r>
          </w:p>
        </w:tc>
        <w:tc>
          <w:tcPr>
            <w:tcW w:w="1548"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незамедлительно после приема документов</w:t>
            </w:r>
          </w:p>
        </w:tc>
        <w:tc>
          <w:tcPr>
            <w:tcW w:w="1755" w:type="pc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32</w:t>
            </w:r>
          </w:p>
        </w:tc>
        <w:tc>
          <w:tcPr>
            <w:tcW w:w="1457"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Принятие решения о заверении списка кандидатов в депутаты, выдвинутых избирательным объединением, либо об отказе в заверении указанного списка</w:t>
            </w:r>
          </w:p>
        </w:tc>
        <w:tc>
          <w:tcPr>
            <w:tcW w:w="1548"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трех дней со дня приема необходимых документов</w:t>
            </w:r>
          </w:p>
        </w:tc>
        <w:tc>
          <w:tcPr>
            <w:tcW w:w="1755"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33</w:t>
            </w:r>
          </w:p>
        </w:tc>
        <w:tc>
          <w:tcPr>
            <w:tcW w:w="1457"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Выдача решения о заверении списка кандидатов в депутаты с копией заверенного списка либо об отказе в его заверении уполномоченному представителю избирательного объединения</w:t>
            </w:r>
          </w:p>
        </w:tc>
        <w:tc>
          <w:tcPr>
            <w:tcW w:w="1548"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одних суток с момента принятия соответствующего решения</w:t>
            </w:r>
          </w:p>
        </w:tc>
        <w:tc>
          <w:tcPr>
            <w:tcW w:w="1755"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34</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Реализация права на обжалование в избирательную комиссию Архангельской области решения об отказе в заверении списка кандидатов</w:t>
            </w:r>
          </w:p>
        </w:tc>
        <w:tc>
          <w:tcPr>
            <w:tcW w:w="1548"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5 дней со дня принятия обжалуемого решения (указанный срок восстановлению не подлежит)</w:t>
            </w:r>
          </w:p>
        </w:tc>
        <w:tc>
          <w:tcPr>
            <w:tcW w:w="1755"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избирательное объединение</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35</w:t>
            </w:r>
          </w:p>
        </w:tc>
        <w:tc>
          <w:tcPr>
            <w:tcW w:w="1457"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Реализация права на обжалование в районный суд решения об отказе в заверении списка кандидатов </w:t>
            </w:r>
          </w:p>
        </w:tc>
        <w:tc>
          <w:tcPr>
            <w:tcW w:w="1548"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10 дней со дня принятия обжалуемого решения (указанный срок восстановлению не подлежит)</w:t>
            </w:r>
          </w:p>
        </w:tc>
        <w:tc>
          <w:tcPr>
            <w:tcW w:w="1755"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избирательное объединение</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36</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Сбор подписей в поддержку кандидата в депутаты</w:t>
            </w:r>
          </w:p>
        </w:tc>
        <w:tc>
          <w:tcPr>
            <w:tcW w:w="1548" w:type="pct"/>
            <w:tcBorders>
              <w:top w:val="nil"/>
              <w:left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со дня, следующего за днем получения территориальной избирательной комиссией уведомления о выдвижении кандидата;</w:t>
            </w:r>
          </w:p>
        </w:tc>
        <w:tc>
          <w:tcPr>
            <w:tcW w:w="1755"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кандидаты в депутаты, за исключением выдвинутых политической партией (ее структурным подразделением), на которую распространяется действие пунктов 3-4, 6–7 статьи 35.1 Федерального закона</w:t>
            </w:r>
          </w:p>
        </w:tc>
      </w:tr>
      <w:tr w:rsidR="009A54BF" w:rsidRPr="00F24ADA" w:rsidTr="00984BDE">
        <w:tc>
          <w:tcPr>
            <w:tcW w:w="240"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548"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 xml:space="preserve">кандидат, выдвинутый избирательным объединением, - со дня, следующего за днем личного представления в </w:t>
            </w:r>
            <w:r>
              <w:rPr>
                <w:rFonts w:ascii="Times New Roman" w:hAnsi="Times New Roman"/>
                <w:sz w:val="24"/>
                <w:szCs w:val="24"/>
              </w:rPr>
              <w:t>О</w:t>
            </w:r>
            <w:r w:rsidRPr="00F24ADA">
              <w:rPr>
                <w:rFonts w:ascii="Times New Roman" w:hAnsi="Times New Roman"/>
                <w:sz w:val="24"/>
                <w:szCs w:val="24"/>
              </w:rPr>
              <w:t>ИК необходимых документов, но не ранее дня заверения списка кандидатов</w:t>
            </w:r>
          </w:p>
        </w:tc>
        <w:tc>
          <w:tcPr>
            <w:tcW w:w="1755"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37</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Представление в территориальную избирательную комиссию всех </w:t>
            </w:r>
            <w:r w:rsidRPr="00F24ADA">
              <w:rPr>
                <w:rFonts w:ascii="Times New Roman" w:hAnsi="Times New Roman"/>
                <w:sz w:val="24"/>
                <w:szCs w:val="24"/>
              </w:rPr>
              <w:lastRenderedPageBreak/>
              <w:t>документов для регистрации кандидата</w:t>
            </w:r>
          </w:p>
        </w:tc>
        <w:tc>
          <w:tcPr>
            <w:tcW w:w="1548"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lastRenderedPageBreak/>
              <w:t>не позднее 18 часов по местному времени</w:t>
            </w:r>
          </w:p>
        </w:tc>
        <w:tc>
          <w:tcPr>
            <w:tcW w:w="1755"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кандидат, уполномоченный представитель избирательного объединения, выдвинувшего </w:t>
            </w:r>
            <w:r w:rsidRPr="00F24ADA">
              <w:rPr>
                <w:rFonts w:ascii="Times New Roman" w:hAnsi="Times New Roman"/>
                <w:sz w:val="24"/>
                <w:szCs w:val="24"/>
              </w:rPr>
              <w:lastRenderedPageBreak/>
              <w:t>кандидата</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548"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30.10.2022</w:t>
            </w:r>
          </w:p>
        </w:tc>
        <w:tc>
          <w:tcPr>
            <w:tcW w:w="1755"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nil"/>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lastRenderedPageBreak/>
              <w:t>38</w:t>
            </w:r>
          </w:p>
        </w:tc>
        <w:tc>
          <w:tcPr>
            <w:tcW w:w="1457"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Проведение проверки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w:t>
            </w:r>
          </w:p>
        </w:tc>
        <w:tc>
          <w:tcPr>
            <w:tcW w:w="1548"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7 дней</w:t>
            </w:r>
            <w:r w:rsidRPr="00F24ADA">
              <w:rPr>
                <w:rFonts w:ascii="Times New Roman" w:hAnsi="Times New Roman"/>
                <w:sz w:val="24"/>
                <w:szCs w:val="24"/>
              </w:rPr>
              <w:br/>
              <w:t>со дня предоставления подписных листов в поддержку выдвижения кандидата</w:t>
            </w:r>
          </w:p>
        </w:tc>
        <w:tc>
          <w:tcPr>
            <w:tcW w:w="1755"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single" w:sz="4" w:space="0" w:color="000000"/>
              <w:left w:val="nil"/>
              <w:bottom w:val="single" w:sz="4" w:space="0" w:color="auto"/>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39</w:t>
            </w:r>
          </w:p>
        </w:tc>
        <w:tc>
          <w:tcPr>
            <w:tcW w:w="1457" w:type="pc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Извещение кандидата о времени проведения проверки подписных листов</w:t>
            </w:r>
          </w:p>
        </w:tc>
        <w:tc>
          <w:tcPr>
            <w:tcW w:w="1548"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до проведения проверки подписных листов</w:t>
            </w:r>
          </w:p>
        </w:tc>
        <w:tc>
          <w:tcPr>
            <w:tcW w:w="1755"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40</w:t>
            </w:r>
          </w:p>
        </w:tc>
        <w:tc>
          <w:tcPr>
            <w:tcW w:w="1457" w:type="pc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Передача кандидату копии итогового протокола проверки подписных листов, а если количества достоверных подписей избирателей недостаточно для регистрации кандидата - также копий иных документов, предусмотренных Федеральным законом, областным законом</w:t>
            </w:r>
          </w:p>
        </w:tc>
        <w:tc>
          <w:tcPr>
            <w:tcW w:w="1548"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чем за 2 суток до дня заседания комиссии, на котором будет рассматриваться вопрос о регистрации этого кандидата</w:t>
            </w:r>
          </w:p>
        </w:tc>
        <w:tc>
          <w:tcPr>
            <w:tcW w:w="1755"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auto"/>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41</w:t>
            </w:r>
          </w:p>
        </w:tc>
        <w:tc>
          <w:tcPr>
            <w:tcW w:w="1457"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Извещение кандидата, избирательного объединения о выявлении неполноты сведений о кандидатах, несоблюдения требований областного закона к оформлению документов, отсутствия каких-либо документов, необходимых для выдвижения и регистрации кандидата</w:t>
            </w:r>
          </w:p>
        </w:tc>
        <w:tc>
          <w:tcPr>
            <w:tcW w:w="1548"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чем за 3 дня до дня заседания комиссии, на котором будет рассматриваться вопрос о регистрации этого кандидата</w:t>
            </w:r>
          </w:p>
        </w:tc>
        <w:tc>
          <w:tcPr>
            <w:tcW w:w="1755"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auto"/>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42</w:t>
            </w:r>
          </w:p>
        </w:tc>
        <w:tc>
          <w:tcPr>
            <w:tcW w:w="1457" w:type="pc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Реализация права на внесение уточнения и дополнения в представленные документы (за исключением подписных листов), замену представленного документа в случае, если он оформлен с нарушением требований законодательства, представление отсутствующей копии документа</w:t>
            </w:r>
          </w:p>
        </w:tc>
        <w:tc>
          <w:tcPr>
            <w:tcW w:w="1548"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чем за 1 день до дня заседания комиссии, на котором будет рассматриваться вопрос о регистрации этого кандидата</w:t>
            </w:r>
          </w:p>
        </w:tc>
        <w:tc>
          <w:tcPr>
            <w:tcW w:w="1755"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 уполномоченный представитель избирательного объединения</w:t>
            </w:r>
          </w:p>
        </w:tc>
      </w:tr>
      <w:tr w:rsidR="009A54BF" w:rsidRPr="00F24ADA" w:rsidTr="00984BDE">
        <w:tc>
          <w:tcPr>
            <w:tcW w:w="240"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43</w:t>
            </w:r>
          </w:p>
        </w:tc>
        <w:tc>
          <w:tcPr>
            <w:tcW w:w="1457" w:type="pc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Проверка соответствия порядка выдвижения кандидата требованиям законодательства, обращение о проверке сведений, представляемых кандидатами </w:t>
            </w:r>
            <w:r w:rsidRPr="00F24ADA">
              <w:rPr>
                <w:rFonts w:ascii="Times New Roman" w:hAnsi="Times New Roman"/>
                <w:sz w:val="24"/>
                <w:szCs w:val="24"/>
              </w:rPr>
              <w:lastRenderedPageBreak/>
              <w:t>при выдвижении в соответствующие органы и организации</w:t>
            </w:r>
          </w:p>
        </w:tc>
        <w:tc>
          <w:tcPr>
            <w:tcW w:w="1548"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lastRenderedPageBreak/>
              <w:t>незамедлительно после приема документов</w:t>
            </w:r>
          </w:p>
        </w:tc>
        <w:tc>
          <w:tcPr>
            <w:tcW w:w="1755" w:type="pc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lastRenderedPageBreak/>
              <w:t>44</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Осуществление на безвозмездной основе проверки сведений, представляемых кандидатами при выдвижении, и сообщение о результатах проверки территориальной избирательной комиссии</w:t>
            </w:r>
          </w:p>
        </w:tc>
        <w:tc>
          <w:tcPr>
            <w:tcW w:w="1548"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 xml:space="preserve">в течение 10 дней со дня поступления представления соответствующей избирательной комиссии </w:t>
            </w:r>
          </w:p>
        </w:tc>
        <w:tc>
          <w:tcPr>
            <w:tcW w:w="1755"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структурные подразделения Управления по вопросам миграции УМВД по Архангельской области, УМВД по Архангельской области, Управление Минюста России по Архангельской области и Ненецкому автономному округу, иные органы и организации</w:t>
            </w:r>
          </w:p>
        </w:tc>
      </w:tr>
      <w:tr w:rsidR="009A54BF" w:rsidRPr="00F24ADA" w:rsidTr="00984BDE">
        <w:trPr>
          <w:trHeight w:val="276"/>
        </w:trPr>
        <w:tc>
          <w:tcPr>
            <w:tcW w:w="240" w:type="pct"/>
            <w:vMerge w:val="restart"/>
            <w:tcBorders>
              <w:top w:val="single" w:sz="4" w:space="0" w:color="000000"/>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45</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Принятие решения о регистрации кандидата либо о признании кандидата, утратившим статус кандидата, либо мотивированного решения об отказе в регистрации кандидата</w:t>
            </w:r>
          </w:p>
        </w:tc>
        <w:tc>
          <w:tcPr>
            <w:tcW w:w="1548" w:type="pct"/>
            <w:vMerge w:val="restar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10 дней со дня приема необходимых документов</w:t>
            </w:r>
          </w:p>
        </w:tc>
        <w:tc>
          <w:tcPr>
            <w:tcW w:w="1755"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rPr>
          <w:trHeight w:val="276"/>
        </w:trPr>
        <w:tc>
          <w:tcPr>
            <w:tcW w:w="240"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548"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755"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rPr>
          <w:trHeight w:val="276"/>
        </w:trPr>
        <w:tc>
          <w:tcPr>
            <w:tcW w:w="240"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548"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755"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46</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Выдача кандидату копии решения об отказе в регистрации с изложением оснований отказа (в случае принятия такого решения)</w:t>
            </w:r>
          </w:p>
        </w:tc>
        <w:tc>
          <w:tcPr>
            <w:tcW w:w="1548"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суток с момента принятия решения</w:t>
            </w:r>
          </w:p>
        </w:tc>
        <w:tc>
          <w:tcPr>
            <w:tcW w:w="1755"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47</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Передача в СМИ данных о зарегистрированных кандидатах, включая сведения о доходах и об имуществе кандидатов по форме, установленной территориальной избирательной комиссией, а также сведений о выбытии кандидатов</w:t>
            </w:r>
          </w:p>
        </w:tc>
        <w:tc>
          <w:tcPr>
            <w:tcW w:w="1548"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48 часов с момента регистрации кандидата</w:t>
            </w:r>
          </w:p>
        </w:tc>
        <w:tc>
          <w:tcPr>
            <w:tcW w:w="1755"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48</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Реализация права на обжалование в избирательную комиссию Архангельской области решения об отказе в регистрации кандидата, о признании кандидата, утратившим статус кандидата</w:t>
            </w:r>
          </w:p>
        </w:tc>
        <w:tc>
          <w:tcPr>
            <w:tcW w:w="1548"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5 дней со дня принятия обжалуемого решения (указанный срок восстановлению не подлежит)</w:t>
            </w:r>
          </w:p>
        </w:tc>
        <w:tc>
          <w:tcPr>
            <w:tcW w:w="1755"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 в отношении которого вынесено такое решение, территориальная избирательная комиссия</w:t>
            </w:r>
          </w:p>
        </w:tc>
      </w:tr>
    </w:tbl>
    <w:p w:rsidR="009A54BF" w:rsidRDefault="009A54BF" w:rsidP="009A54BF">
      <w:r>
        <w:br w:type="page"/>
      </w:r>
    </w:p>
    <w:tbl>
      <w:tblPr>
        <w:tblW w:w="5000" w:type="pct"/>
        <w:tblLook w:val="04A0"/>
      </w:tblPr>
      <w:tblGrid>
        <w:gridCol w:w="755"/>
        <w:gridCol w:w="4587"/>
        <w:gridCol w:w="4681"/>
        <w:gridCol w:w="192"/>
        <w:gridCol w:w="5525"/>
      </w:tblGrid>
      <w:tr w:rsidR="009A54BF" w:rsidRPr="00F24ADA" w:rsidTr="00984BDE">
        <w:tc>
          <w:tcPr>
            <w:tcW w:w="240"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lastRenderedPageBreak/>
              <w:t>49</w:t>
            </w:r>
          </w:p>
        </w:tc>
        <w:tc>
          <w:tcPr>
            <w:tcW w:w="1457" w:type="pc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Реализация права на обжалование в районный суд решения о регистрации кандидата либо об отказе в его регистрации, о признании кандидата утратившим статус кандидата </w:t>
            </w:r>
          </w:p>
        </w:tc>
        <w:tc>
          <w:tcPr>
            <w:tcW w:w="1548" w:type="pct"/>
            <w:gridSpan w:val="2"/>
            <w:tcBorders>
              <w:top w:val="single" w:sz="4" w:space="0" w:color="auto"/>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10 дней со дня принятия обжалуемого решения (указанный срок восстановлению не подлежит)</w:t>
            </w:r>
          </w:p>
        </w:tc>
        <w:tc>
          <w:tcPr>
            <w:tcW w:w="1755" w:type="pc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 в отношении которого вынесено такое решение, кандидат, зарегистрированный по тому же избирательному округу, территориальная избирательная комиссия</w:t>
            </w:r>
          </w:p>
        </w:tc>
      </w:tr>
      <w:tr w:rsidR="009A54BF" w:rsidRPr="00F24ADA" w:rsidTr="00984BDE">
        <w:tc>
          <w:tcPr>
            <w:tcW w:w="5000" w:type="pct"/>
            <w:gridSpan w:val="5"/>
            <w:tcBorders>
              <w:top w:val="single" w:sz="4" w:space="0" w:color="000000"/>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b/>
                <w:bCs/>
                <w:sz w:val="24"/>
                <w:szCs w:val="24"/>
              </w:rPr>
            </w:pPr>
            <w:r w:rsidRPr="00F24ADA">
              <w:rPr>
                <w:rFonts w:ascii="Times New Roman" w:hAnsi="Times New Roman"/>
                <w:b/>
                <w:bCs/>
                <w:sz w:val="24"/>
                <w:szCs w:val="24"/>
              </w:rPr>
              <w:t>Статус кандидатов</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50</w:t>
            </w:r>
          </w:p>
        </w:tc>
        <w:tc>
          <w:tcPr>
            <w:tcW w:w="1457"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Представление в территориальную избирательную комиссию заверенных копий приказов (распоряжений) об освобождении на время участия в выборах от выполнения должностных или служебных обязанностей кандидатов, находящихся на государственной или муниципальной службе либо работающих в организациях, осуществляющих выпуск средств массовой информации</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чем через 5 дней со дня регистрации кандидата</w:t>
            </w:r>
          </w:p>
        </w:tc>
        <w:tc>
          <w:tcPr>
            <w:tcW w:w="1816" w:type="pct"/>
            <w:gridSpan w:val="2"/>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зарегистрированные кандидаты (за исключением зарегистрированных кандидатов в депутаты, находящихся на государственной службе)</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51</w:t>
            </w:r>
          </w:p>
        </w:tc>
        <w:tc>
          <w:tcPr>
            <w:tcW w:w="1457" w:type="pct"/>
            <w:vMerge w:val="restart"/>
            <w:tcBorders>
              <w:top w:val="single" w:sz="4" w:space="0" w:color="auto"/>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Реализация права кандидата на снятие своей кандидатуры путем подачи письменного заявления в территориальную избирательную комиссию</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gridSpan w:val="2"/>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 зарегистрированный кандидат</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12.12.2022</w:t>
            </w:r>
          </w:p>
        </w:tc>
        <w:tc>
          <w:tcPr>
            <w:tcW w:w="1816" w:type="pct"/>
            <w:gridSpan w:val="2"/>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при наличии вынуждающих к тому обстоятельств - не позднее</w:t>
            </w:r>
          </w:p>
        </w:tc>
        <w:tc>
          <w:tcPr>
            <w:tcW w:w="1816" w:type="pct"/>
            <w:gridSpan w:val="2"/>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16.12.2022</w:t>
            </w:r>
          </w:p>
        </w:tc>
        <w:tc>
          <w:tcPr>
            <w:tcW w:w="1816" w:type="pct"/>
            <w:gridSpan w:val="2"/>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52</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Реализация права избирательного объединения отозвать кандидата, представив решение об отзыве в территориальную избирательную комиссию </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gridSpan w:val="2"/>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уполномоченный орган избирательного объединения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12.12.2022</w:t>
            </w:r>
          </w:p>
        </w:tc>
        <w:tc>
          <w:tcPr>
            <w:tcW w:w="1816" w:type="pct"/>
            <w:gridSpan w:val="2"/>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53</w:t>
            </w:r>
          </w:p>
        </w:tc>
        <w:tc>
          <w:tcPr>
            <w:tcW w:w="1457" w:type="pct"/>
            <w:vMerge w:val="restar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Подача заявления в районный суд об отмене регистрации кандидата</w:t>
            </w:r>
          </w:p>
        </w:tc>
        <w:tc>
          <w:tcPr>
            <w:tcW w:w="1487" w:type="pct"/>
            <w:tcBorders>
              <w:top w:val="single" w:sz="4" w:space="0" w:color="000000"/>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gridSpan w:val="2"/>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 зарегистрированный по тому же избирательному округу, территориальная избирательная комиссия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nil"/>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09.12.2022</w:t>
            </w:r>
          </w:p>
        </w:tc>
        <w:tc>
          <w:tcPr>
            <w:tcW w:w="1816" w:type="pct"/>
            <w:gridSpan w:val="2"/>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auto"/>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54</w:t>
            </w:r>
          </w:p>
        </w:tc>
        <w:tc>
          <w:tcPr>
            <w:tcW w:w="1457" w:type="pc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Представление в территориальную избирательную комиссию заявления о назначении доверенных лиц вместе с заявлениями граждан о согласии быть доверенными лицами</w:t>
            </w:r>
          </w:p>
        </w:tc>
        <w:tc>
          <w:tcPr>
            <w:tcW w:w="1487" w:type="pct"/>
            <w:tcBorders>
              <w:top w:val="single" w:sz="4" w:space="0" w:color="000000"/>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 момента получения кандидатом, избирательным объединением подтверждения о приеме документов о выдвижении</w:t>
            </w:r>
          </w:p>
        </w:tc>
        <w:tc>
          <w:tcPr>
            <w:tcW w:w="1816" w:type="pct"/>
            <w:gridSpan w:val="2"/>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кандидат, зарегистрированный кандидат, избирательное объединение, выдвинувшее кандидата (кандидатов) </w:t>
            </w:r>
          </w:p>
        </w:tc>
      </w:tr>
      <w:tr w:rsidR="009A54BF" w:rsidRPr="00F24ADA" w:rsidTr="00984BDE">
        <w:tc>
          <w:tcPr>
            <w:tcW w:w="240"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55</w:t>
            </w:r>
          </w:p>
        </w:tc>
        <w:tc>
          <w:tcPr>
            <w:tcW w:w="1457" w:type="pc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Регистрация доверенных лиц </w:t>
            </w:r>
          </w:p>
        </w:tc>
        <w:tc>
          <w:tcPr>
            <w:tcW w:w="1487"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5-ти дней со дня поступления необходимых документов</w:t>
            </w:r>
          </w:p>
        </w:tc>
        <w:tc>
          <w:tcPr>
            <w:tcW w:w="1816" w:type="pct"/>
            <w:gridSpan w:val="2"/>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5000" w:type="pct"/>
            <w:gridSpan w:val="5"/>
            <w:tcBorders>
              <w:top w:val="single" w:sz="4" w:space="0" w:color="000000"/>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b/>
                <w:bCs/>
                <w:sz w:val="24"/>
                <w:szCs w:val="24"/>
              </w:rPr>
            </w:pPr>
            <w:r w:rsidRPr="00F24ADA">
              <w:rPr>
                <w:rFonts w:ascii="Times New Roman" w:hAnsi="Times New Roman"/>
                <w:b/>
                <w:bCs/>
                <w:sz w:val="24"/>
                <w:szCs w:val="24"/>
              </w:rPr>
              <w:lastRenderedPageBreak/>
              <w:t>Информирование избирателей и предвыборная агитация</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56</w:t>
            </w:r>
          </w:p>
        </w:tc>
        <w:tc>
          <w:tcPr>
            <w:tcW w:w="1457" w:type="pct"/>
            <w:vMerge w:val="restar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Предоставление территориальной избирательной комиссии безвозмездно эфирного времени и печатной площади для информирования избирателей, а также для ответов на вопросы граждан</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w:t>
            </w:r>
          </w:p>
        </w:tc>
        <w:tc>
          <w:tcPr>
            <w:tcW w:w="1816" w:type="pct"/>
            <w:gridSpan w:val="2"/>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муниципальные организации телерадиовещания, редакции муниципальных периодических печатных изданий</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29.09.2022</w:t>
            </w:r>
          </w:p>
        </w:tc>
        <w:tc>
          <w:tcPr>
            <w:tcW w:w="1816" w:type="pct"/>
            <w:gridSpan w:val="2"/>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до даты сдачи территориальной избирательной комиссией финансового отчета</w:t>
            </w:r>
          </w:p>
        </w:tc>
        <w:tc>
          <w:tcPr>
            <w:tcW w:w="1816" w:type="pct"/>
            <w:gridSpan w:val="2"/>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57</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Представление в Управление </w:t>
            </w:r>
            <w:proofErr w:type="spellStart"/>
            <w:r w:rsidRPr="00F24ADA">
              <w:rPr>
                <w:rFonts w:ascii="Times New Roman" w:hAnsi="Times New Roman"/>
                <w:sz w:val="24"/>
                <w:szCs w:val="24"/>
              </w:rPr>
              <w:t>Роскомнадзора</w:t>
            </w:r>
            <w:proofErr w:type="spellEnd"/>
            <w:r w:rsidRPr="00F24ADA">
              <w:rPr>
                <w:rFonts w:ascii="Times New Roman" w:hAnsi="Times New Roman"/>
                <w:sz w:val="24"/>
                <w:szCs w:val="24"/>
              </w:rPr>
              <w:t xml:space="preserve"> по Архангельской области и Ненецкому автономному округу списка соответствующих муниципальных организаций телерадиовещания и муниципальных периодических печатных изданий</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gridSpan w:val="2"/>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орган местного самоуправления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05.10.2022</w:t>
            </w:r>
          </w:p>
        </w:tc>
        <w:tc>
          <w:tcPr>
            <w:tcW w:w="1816" w:type="pct"/>
            <w:gridSpan w:val="2"/>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58</w:t>
            </w:r>
          </w:p>
        </w:tc>
        <w:tc>
          <w:tcPr>
            <w:tcW w:w="1457" w:type="pct"/>
            <w:vMerge w:val="restar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gridSpan w:val="2"/>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Управление </w:t>
            </w:r>
            <w:proofErr w:type="spellStart"/>
            <w:r w:rsidRPr="00F24ADA">
              <w:rPr>
                <w:rFonts w:ascii="Times New Roman" w:hAnsi="Times New Roman"/>
                <w:sz w:val="24"/>
                <w:szCs w:val="24"/>
              </w:rPr>
              <w:t>Роскомнадзора</w:t>
            </w:r>
            <w:proofErr w:type="spellEnd"/>
            <w:r w:rsidRPr="00F24ADA">
              <w:rPr>
                <w:rFonts w:ascii="Times New Roman" w:hAnsi="Times New Roman"/>
                <w:sz w:val="24"/>
                <w:szCs w:val="24"/>
              </w:rPr>
              <w:t xml:space="preserve"> по Архангельской области и Ненецкому автономному округу</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10.10.2022</w:t>
            </w:r>
          </w:p>
        </w:tc>
        <w:tc>
          <w:tcPr>
            <w:tcW w:w="1816" w:type="pct"/>
            <w:gridSpan w:val="2"/>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59</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Опубликование перечня муниципальных организаций телерадиовещания и редакций периодических печатных изданий, обязанных предоставлять эфирное время, печатную площадь для проведения предвыборной агитации</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gridSpan w:val="2"/>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территориальная избирательная комиссия по представлению Управления </w:t>
            </w:r>
            <w:proofErr w:type="spellStart"/>
            <w:r w:rsidRPr="00F24ADA">
              <w:rPr>
                <w:rFonts w:ascii="Times New Roman" w:hAnsi="Times New Roman"/>
                <w:sz w:val="24"/>
                <w:szCs w:val="24"/>
              </w:rPr>
              <w:t>Роскомнадзора</w:t>
            </w:r>
            <w:proofErr w:type="spellEnd"/>
            <w:r w:rsidRPr="00F24ADA">
              <w:rPr>
                <w:rFonts w:ascii="Times New Roman" w:hAnsi="Times New Roman"/>
                <w:sz w:val="24"/>
                <w:szCs w:val="24"/>
              </w:rPr>
              <w:t xml:space="preserve"> по Архангельской области и Ненецкому автономному округу, СМИ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15.10.2022</w:t>
            </w:r>
          </w:p>
        </w:tc>
        <w:tc>
          <w:tcPr>
            <w:tcW w:w="1816" w:type="pct"/>
            <w:gridSpan w:val="2"/>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lastRenderedPageBreak/>
              <w:t>60</w:t>
            </w:r>
          </w:p>
        </w:tc>
        <w:tc>
          <w:tcPr>
            <w:tcW w:w="1457" w:type="pct"/>
            <w:vMerge w:val="restart"/>
            <w:tcBorders>
              <w:top w:val="single" w:sz="4" w:space="0" w:color="auto"/>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Опубликование сведений о размере и других условиях оплаты эфирного времени, печатной площади, услуг по размещению агитационных материалов, по изготовлению печатных агитационных материалов. Представление в территориальную избирательную комиссию указанных сведений, информации об издании (организации, индивидуальном предпринимателе) и об опубликовании сведений с уведомлением о готовности предоставить эфирное время, печатную площадь и услуги</w:t>
            </w:r>
          </w:p>
        </w:tc>
        <w:tc>
          <w:tcPr>
            <w:tcW w:w="1487" w:type="pct"/>
            <w:tcBorders>
              <w:top w:val="single" w:sz="4" w:space="0" w:color="auto"/>
              <w:left w:val="nil"/>
              <w:bottom w:val="nil"/>
              <w:right w:val="nil"/>
            </w:tcBorders>
            <w:shd w:val="clear" w:color="auto" w:fill="auto"/>
            <w:vAlign w:val="bottom"/>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tcBorders>
              <w:top w:val="single" w:sz="4" w:space="0" w:color="auto"/>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муниципальные организации телерадиовещания и редакции периодических печатных изданий;</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29.10.2022</w:t>
            </w:r>
          </w:p>
        </w:tc>
        <w:tc>
          <w:tcPr>
            <w:tcW w:w="1816"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-государственные организации телерадиовещания и редакции периодических печатных изданий,</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noWrap/>
            <w:vAlign w:val="bottom"/>
            <w:hideMark/>
          </w:tcPr>
          <w:p w:rsidR="009A54BF" w:rsidRPr="00F24ADA" w:rsidRDefault="009A54BF" w:rsidP="00984BDE">
            <w:pPr>
              <w:rPr>
                <w:rFonts w:ascii="Arial CYR" w:hAnsi="Arial CYR" w:cs="Arial CYR"/>
              </w:rPr>
            </w:pPr>
          </w:p>
        </w:tc>
        <w:tc>
          <w:tcPr>
            <w:tcW w:w="1816"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-редакции специализированных печатных изданий в случае намерения предоставлять платную печатную площадь,</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noWrap/>
            <w:vAlign w:val="bottom"/>
            <w:hideMark/>
          </w:tcPr>
          <w:p w:rsidR="009A54BF" w:rsidRPr="00F24ADA" w:rsidRDefault="009A54BF" w:rsidP="00984BDE">
            <w:pPr>
              <w:rPr>
                <w:rFonts w:ascii="Arial CYR" w:hAnsi="Arial CYR" w:cs="Arial CYR"/>
              </w:rPr>
            </w:pPr>
          </w:p>
        </w:tc>
        <w:tc>
          <w:tcPr>
            <w:tcW w:w="1816"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-редакции выходящих реже одного раза в неделю государственных периодических печатных изданий в случае намерения предоставлять платную печатную площадь,</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noWrap/>
            <w:vAlign w:val="bottom"/>
            <w:hideMark/>
          </w:tcPr>
          <w:p w:rsidR="009A54BF" w:rsidRPr="00F24ADA" w:rsidRDefault="009A54BF" w:rsidP="00984BDE">
            <w:pPr>
              <w:rPr>
                <w:rFonts w:ascii="Arial CYR" w:hAnsi="Arial CYR" w:cs="Arial CYR"/>
              </w:rPr>
            </w:pPr>
          </w:p>
        </w:tc>
        <w:tc>
          <w:tcPr>
            <w:tcW w:w="1816"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 негосударственные организации телерадиовещания и редакции негосударственных периодических печатных изданий, редакции сетевых изданий, осуществляющие выпуск СМИ, зарегистрированные не позднее </w:t>
            </w:r>
            <w:r>
              <w:rPr>
                <w:rFonts w:ascii="Times New Roman" w:hAnsi="Times New Roman"/>
                <w:sz w:val="24"/>
                <w:szCs w:val="24"/>
              </w:rPr>
              <w:t>28 сентября</w:t>
            </w:r>
            <w:r w:rsidRPr="00F24ADA">
              <w:rPr>
                <w:rFonts w:ascii="Times New Roman" w:hAnsi="Times New Roman"/>
                <w:sz w:val="24"/>
                <w:szCs w:val="24"/>
              </w:rPr>
              <w:t xml:space="preserve"> 2021г.;</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p>
        </w:tc>
        <w:tc>
          <w:tcPr>
            <w:tcW w:w="1816"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зарегистрированные редакции негосударственных периодических печатных изданий, редакции сетевых изданий, учрежденные избирательными объединениями (их структурными подразделениями);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 </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61</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Публикация информации об общем объеме бесплатной печатной площади, которую редакция муниципального периодического печатного издания предоставляет для целей предвыборной агитации, направление ее в территориальную избирательную комиссию</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редакции муниципальных периодических печатных изданий</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29.10.2022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lastRenderedPageBreak/>
              <w:t>62</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Подача заявки на участие в жеребьевках по распределению платных печатной площади и эфирного времени в муниципальные и государственные редакции печатных изданий, организации телерадиовещания</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зарегистрированные кандидаты</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17.11.2022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63</w:t>
            </w:r>
          </w:p>
        </w:tc>
        <w:tc>
          <w:tcPr>
            <w:tcW w:w="1457" w:type="pct"/>
            <w:vMerge w:val="restar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Проведение жеребьевки по распределению платных (на основании письменных заявок) и бесплатных печатной площади и эфирного времени для проведения предвыборной агитации с последующей публикацией графика распределения бесплатного эфирного времени </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после завершения регистрации кандидатов, 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редакции муниципальных периодических печатных изданий, муниципальные организации телерадиовещания, зарегистрированные кандидаты, их доверенные лица, уполномоченные представители по финансовым вопросам, территориальная избирательная комиссия в отношении организаций телерадиовещания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17.11.2022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64</w:t>
            </w:r>
          </w:p>
        </w:tc>
        <w:tc>
          <w:tcPr>
            <w:tcW w:w="1457" w:type="pct"/>
            <w:vMerge w:val="restart"/>
            <w:tcBorders>
              <w:top w:val="single" w:sz="4" w:space="0" w:color="auto"/>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Проведение жеребьевки на основании письменных заявок по распределению платных печатной площади и эфирного времени для проведения предвыборной агитации </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редакции государственных периодических печатных изданий, государственные организации телерадиовещания, выполнившие условия п.7 ст.58 областного закона, зарегистрированные кандидаты, их доверенные лица, уполномоченные представители по финансовым вопросам</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17.11.2022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65</w:t>
            </w:r>
          </w:p>
        </w:tc>
        <w:tc>
          <w:tcPr>
            <w:tcW w:w="1457" w:type="pct"/>
            <w:vMerge w:val="restart"/>
            <w:tcBorders>
              <w:top w:val="single" w:sz="4" w:space="0" w:color="auto"/>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Подача в избирательную комиссию Архангельской области заявки на аккредитацию представителей средства массовой информации и прилагаемых к ней документов для осуществления полномочий, связанных с присутствием в помещениях для голосования в день голосования и в дни досрочного голосования, а также в помещениях избирательных комиссий, при установлении ими итогов голосования, определении результатов выборов</w:t>
            </w:r>
          </w:p>
        </w:tc>
        <w:tc>
          <w:tcPr>
            <w:tcW w:w="1487" w:type="pct"/>
            <w:tcBorders>
              <w:top w:val="nil"/>
              <w:left w:val="nil"/>
              <w:bottom w:val="single" w:sz="4" w:space="0" w:color="auto"/>
              <w:right w:val="nil"/>
            </w:tcBorders>
            <w:shd w:val="clear" w:color="auto" w:fill="auto"/>
            <w:hideMark/>
          </w:tcPr>
          <w:p w:rsidR="009A54BF" w:rsidRPr="001E0E6C" w:rsidRDefault="009A54BF" w:rsidP="00984BDE">
            <w:pPr>
              <w:jc w:val="center"/>
              <w:rPr>
                <w:rFonts w:ascii="Times New Roman" w:hAnsi="Times New Roman"/>
                <w:sz w:val="24"/>
                <w:szCs w:val="24"/>
              </w:rPr>
            </w:pPr>
            <w:r w:rsidRPr="001E0E6C">
              <w:rPr>
                <w:rFonts w:ascii="Times New Roman" w:hAnsi="Times New Roman"/>
                <w:sz w:val="24"/>
                <w:szCs w:val="24"/>
              </w:rPr>
              <w:t>не позднее</w:t>
            </w:r>
          </w:p>
        </w:tc>
        <w:tc>
          <w:tcPr>
            <w:tcW w:w="1816" w:type="pct"/>
            <w:vMerge w:val="restar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главный редактор (либо обладающее соответствующими правами должностное лицо организации) средства массовой информации</w:t>
            </w:r>
          </w:p>
        </w:tc>
      </w:tr>
      <w:tr w:rsidR="009A54BF" w:rsidRPr="00F24ADA" w:rsidTr="00984BDE">
        <w:tc>
          <w:tcPr>
            <w:tcW w:w="240" w:type="pct"/>
            <w:vMerge/>
            <w:tcBorders>
              <w:top w:val="single" w:sz="4" w:space="0" w:color="auto"/>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auto"/>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single" w:sz="4" w:space="0" w:color="auto"/>
              <w:left w:val="nil"/>
              <w:bottom w:val="nil"/>
              <w:right w:val="nil"/>
            </w:tcBorders>
            <w:shd w:val="clear" w:color="auto" w:fill="auto"/>
            <w:hideMark/>
          </w:tcPr>
          <w:p w:rsidR="009A54BF" w:rsidRPr="001E0E6C" w:rsidRDefault="009A54BF" w:rsidP="00984BDE">
            <w:pPr>
              <w:jc w:val="center"/>
              <w:rPr>
                <w:rFonts w:ascii="Times New Roman" w:hAnsi="Times New Roman"/>
                <w:sz w:val="24"/>
                <w:szCs w:val="24"/>
              </w:rPr>
            </w:pPr>
            <w:r w:rsidRPr="001E0E6C">
              <w:rPr>
                <w:rFonts w:ascii="Times New Roman" w:hAnsi="Times New Roman"/>
                <w:sz w:val="24"/>
                <w:szCs w:val="24"/>
              </w:rPr>
              <w:t>14.12.2022</w:t>
            </w:r>
            <w:r>
              <w:rPr>
                <w:rFonts w:ascii="Times New Roman" w:hAnsi="Times New Roman"/>
                <w:sz w:val="24"/>
                <w:szCs w:val="24"/>
              </w:rPr>
              <w:t>,</w:t>
            </w:r>
          </w:p>
        </w:tc>
        <w:tc>
          <w:tcPr>
            <w:tcW w:w="1816" w:type="pct"/>
            <w:vMerge/>
            <w:tcBorders>
              <w:top w:val="single" w:sz="4" w:space="0" w:color="auto"/>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right w:val="nil"/>
            </w:tcBorders>
            <w:shd w:val="clear" w:color="auto" w:fill="auto"/>
            <w:hideMark/>
          </w:tcPr>
          <w:p w:rsidR="009A54BF" w:rsidRDefault="009A54BF" w:rsidP="00984BDE">
            <w:pPr>
              <w:jc w:val="center"/>
              <w:rPr>
                <w:rFonts w:ascii="Times New Roman" w:hAnsi="Times New Roman"/>
                <w:sz w:val="24"/>
                <w:szCs w:val="24"/>
              </w:rPr>
            </w:pPr>
            <w:r w:rsidRPr="001E0E6C">
              <w:rPr>
                <w:rFonts w:ascii="Times New Roman" w:hAnsi="Times New Roman"/>
                <w:sz w:val="24"/>
                <w:szCs w:val="24"/>
              </w:rPr>
              <w:t>при проведении досрочного</w:t>
            </w:r>
            <w:r>
              <w:rPr>
                <w:rFonts w:ascii="Times New Roman" w:hAnsi="Times New Roman"/>
                <w:sz w:val="24"/>
                <w:szCs w:val="24"/>
              </w:rPr>
              <w:t xml:space="preserve"> голосования в помещении ТИК –</w:t>
            </w:r>
          </w:p>
          <w:p w:rsidR="009A54BF" w:rsidRPr="001E0E6C" w:rsidRDefault="009A54BF" w:rsidP="00984BDE">
            <w:pPr>
              <w:jc w:val="center"/>
              <w:rPr>
                <w:rFonts w:ascii="Times New Roman" w:hAnsi="Times New Roman"/>
                <w:sz w:val="24"/>
                <w:szCs w:val="24"/>
              </w:rPr>
            </w:pPr>
            <w:r w:rsidRPr="001E0E6C">
              <w:rPr>
                <w:rFonts w:ascii="Times New Roman" w:hAnsi="Times New Roman"/>
                <w:sz w:val="24"/>
                <w:szCs w:val="24"/>
              </w:rPr>
              <w:t>не позднее 04.12.2022,</w:t>
            </w:r>
          </w:p>
        </w:tc>
        <w:tc>
          <w:tcPr>
            <w:tcW w:w="1816"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auto"/>
              <w:right w:val="nil"/>
            </w:tcBorders>
            <w:shd w:val="clear" w:color="auto" w:fill="auto"/>
            <w:hideMark/>
          </w:tcPr>
          <w:p w:rsidR="009A54BF" w:rsidRDefault="009A54BF" w:rsidP="00984BDE">
            <w:pPr>
              <w:jc w:val="center"/>
              <w:rPr>
                <w:rFonts w:ascii="Times New Roman" w:hAnsi="Times New Roman"/>
                <w:sz w:val="24"/>
                <w:szCs w:val="24"/>
              </w:rPr>
            </w:pPr>
            <w:r>
              <w:rPr>
                <w:rFonts w:ascii="Times New Roman" w:hAnsi="Times New Roman"/>
                <w:sz w:val="24"/>
                <w:szCs w:val="24"/>
              </w:rPr>
              <w:t>в</w:t>
            </w:r>
            <w:r w:rsidRPr="001E0E6C">
              <w:rPr>
                <w:rFonts w:ascii="Times New Roman" w:hAnsi="Times New Roman"/>
                <w:sz w:val="24"/>
                <w:szCs w:val="24"/>
              </w:rPr>
              <w:t xml:space="preserve"> помещении УИК </w:t>
            </w:r>
            <w:r>
              <w:rPr>
                <w:rFonts w:ascii="Times New Roman" w:hAnsi="Times New Roman"/>
                <w:sz w:val="24"/>
                <w:szCs w:val="24"/>
              </w:rPr>
              <w:t>–</w:t>
            </w:r>
          </w:p>
          <w:p w:rsidR="009A54BF" w:rsidRPr="001E0E6C" w:rsidRDefault="009A54BF" w:rsidP="00984BDE">
            <w:pPr>
              <w:jc w:val="center"/>
              <w:rPr>
                <w:rFonts w:ascii="Times New Roman" w:hAnsi="Times New Roman"/>
                <w:sz w:val="24"/>
                <w:szCs w:val="24"/>
              </w:rPr>
            </w:pPr>
            <w:r w:rsidRPr="001E0E6C">
              <w:rPr>
                <w:rFonts w:ascii="Times New Roman" w:hAnsi="Times New Roman"/>
                <w:sz w:val="24"/>
                <w:szCs w:val="24"/>
              </w:rPr>
              <w:t>не позднее 11.12.2022</w:t>
            </w:r>
          </w:p>
        </w:tc>
        <w:tc>
          <w:tcPr>
            <w:tcW w:w="1816"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tcBorders>
              <w:top w:val="single" w:sz="4" w:space="0" w:color="000000"/>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lastRenderedPageBreak/>
              <w:t>66</w:t>
            </w:r>
          </w:p>
        </w:tc>
        <w:tc>
          <w:tcPr>
            <w:tcW w:w="1457" w:type="pc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Выдача </w:t>
            </w:r>
            <w:proofErr w:type="spellStart"/>
            <w:r w:rsidRPr="00F24ADA">
              <w:rPr>
                <w:rFonts w:ascii="Times New Roman" w:hAnsi="Times New Roman"/>
                <w:sz w:val="24"/>
                <w:szCs w:val="24"/>
              </w:rPr>
              <w:t>аккредитационных</w:t>
            </w:r>
            <w:proofErr w:type="spellEnd"/>
            <w:r w:rsidRPr="00F24ADA">
              <w:rPr>
                <w:rFonts w:ascii="Times New Roman" w:hAnsi="Times New Roman"/>
                <w:sz w:val="24"/>
                <w:szCs w:val="24"/>
              </w:rPr>
              <w:t xml:space="preserve"> удостоверений представителям средства массовой информации</w:t>
            </w:r>
          </w:p>
        </w:tc>
        <w:tc>
          <w:tcPr>
            <w:tcW w:w="1487" w:type="pct"/>
            <w:tcBorders>
              <w:top w:val="single" w:sz="4" w:space="0" w:color="000000"/>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чем через 15 дней после приема заявки, но не позднее чем за сутки до дня голосования (досрочного голосования)</w:t>
            </w:r>
          </w:p>
        </w:tc>
        <w:tc>
          <w:tcPr>
            <w:tcW w:w="1816" w:type="pc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избирательная комиссия Архангельской области</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67</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Реализация права на отказ от использования печатной площади, эфирного времени после проведения жеребьевки путем подачи письменного сообщения об этом в редакцию соответствующего СМИ</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чем за 5 дней до дня публикации предвыборного агитационного материала, до выхода материала в эфир, а если выход материала в эфир должен состояться менее чем через 5 дней со дня проведения жеребьевки - в день жеребьевки</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зарегистрированный кандидат</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68</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Представление в филиал ПАО Сбербанк платежного документа о перечислении в полном объеме средств в оплату стоимости эфирного времени, печатной площади</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чем за 2 дня до дня опубликования предвыборного агитационного материала, предоставления эфирного времени</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зарегистрированный кандидат или его уполномоченный представитель по финансовым вопросам</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69</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Предоставление копии платежного документа с отметкой филиала ПАО Сбербанк в организацию телерадиовещания, редакцию периодического печатного издания о перечислении в полном объеме средств в оплату стоимости эфирного времени, печатной площади</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 xml:space="preserve"> до предоставления печатной площади, эфирного времени</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зарегистрированный кандидат или его уполномоченный представитель по финансовым вопросам</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70</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Оповещение избирателей о дне, времени и месте голосования через СМИ или иным способом </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территориальные и участковые избирательные комиссии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07.12.2022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и не позднее чем за 5 дней до дня досрочного голосования</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71</w:t>
            </w:r>
          </w:p>
        </w:tc>
        <w:tc>
          <w:tcPr>
            <w:tcW w:w="1457"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Принятие решения об определении избирательных участков на информационных стендах которых размещаются материалы, выполненные крупным шрифтом и (или) с применением рельефно-точечного шрифта Брайля</w:t>
            </w: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заблаговременно с учетом времени изготовления и доставки до избирательных участков</w:t>
            </w:r>
          </w:p>
        </w:tc>
        <w:tc>
          <w:tcPr>
            <w:tcW w:w="1816"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single" w:sz="4" w:space="0" w:color="auto"/>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72</w:t>
            </w:r>
          </w:p>
        </w:tc>
        <w:tc>
          <w:tcPr>
            <w:tcW w:w="4760" w:type="pct"/>
            <w:gridSpan w:val="3"/>
            <w:tcBorders>
              <w:top w:val="single" w:sz="4" w:space="0" w:color="auto"/>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Агитационный период для: </w:t>
            </w:r>
          </w:p>
        </w:tc>
      </w:tr>
      <w:tr w:rsidR="009A54BF" w:rsidRPr="00F24ADA" w:rsidTr="00984BDE">
        <w:tc>
          <w:tcPr>
            <w:tcW w:w="240" w:type="pct"/>
            <w:tcBorders>
              <w:top w:val="nil"/>
              <w:left w:val="nil"/>
              <w:bottom w:val="nil"/>
              <w:right w:val="nil"/>
            </w:tcBorders>
            <w:shd w:val="clear" w:color="auto" w:fill="auto"/>
            <w:hideMark/>
          </w:tcPr>
          <w:p w:rsidR="009A54BF" w:rsidRPr="00F24ADA" w:rsidRDefault="009A54BF" w:rsidP="00984BDE">
            <w:pPr>
              <w:jc w:val="both"/>
              <w:rPr>
                <w:rFonts w:ascii="Times New Roman" w:hAnsi="Times New Roman"/>
                <w:sz w:val="24"/>
                <w:szCs w:val="24"/>
              </w:rPr>
            </w:pPr>
          </w:p>
        </w:tc>
        <w:tc>
          <w:tcPr>
            <w:tcW w:w="1457"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кандидата</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 xml:space="preserve">со дня представления кандидатом в ТИК документов, необходимых для </w:t>
            </w:r>
            <w:r w:rsidRPr="00F24ADA">
              <w:rPr>
                <w:rFonts w:ascii="Times New Roman" w:hAnsi="Times New Roman"/>
                <w:sz w:val="24"/>
                <w:szCs w:val="24"/>
              </w:rPr>
              <w:lastRenderedPageBreak/>
              <w:t xml:space="preserve">выдвижения </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lastRenderedPageBreak/>
              <w:t xml:space="preserve">кандидат, граждане Российской Федерации, общественные объединения в допускаемых законом </w:t>
            </w:r>
            <w:r w:rsidRPr="00F24ADA">
              <w:rPr>
                <w:rFonts w:ascii="Times New Roman" w:hAnsi="Times New Roman"/>
                <w:sz w:val="24"/>
                <w:szCs w:val="24"/>
              </w:rPr>
              <w:lastRenderedPageBreak/>
              <w:t xml:space="preserve">формах и законными методами </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sidRPr="00F24ADA">
              <w:rPr>
                <w:rFonts w:ascii="Times New Roman" w:hAnsi="Times New Roman"/>
                <w:sz w:val="24"/>
                <w:szCs w:val="24"/>
              </w:rPr>
              <w:lastRenderedPageBreak/>
              <w:t> </w:t>
            </w:r>
          </w:p>
        </w:tc>
        <w:tc>
          <w:tcPr>
            <w:tcW w:w="1457" w:type="pct"/>
            <w:tcBorders>
              <w:top w:val="single" w:sz="4" w:space="0" w:color="000000"/>
              <w:left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избирательного объединения, выдвинувшего кандидата (кандидатов)</w:t>
            </w:r>
          </w:p>
        </w:tc>
        <w:tc>
          <w:tcPr>
            <w:tcW w:w="1487" w:type="pct"/>
            <w:tcBorders>
              <w:top w:val="single" w:sz="4" w:space="0" w:color="000000"/>
              <w:left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со дня принятия избирательным объединением решения о выдвижении кандидата (кандидатов)</w:t>
            </w:r>
          </w:p>
        </w:tc>
        <w:tc>
          <w:tcPr>
            <w:tcW w:w="1816" w:type="pct"/>
            <w:tcBorders>
              <w:top w:val="nil"/>
              <w:left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избирательное объединение, доверенные лица избирательных объединений, граждане Российской Федерации, общественные объединения </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tcBorders>
              <w:left w:val="nil"/>
              <w:bottom w:val="nil"/>
              <w:right w:val="nil"/>
            </w:tcBorders>
            <w:shd w:val="clear" w:color="auto" w:fill="auto"/>
            <w:hideMark/>
          </w:tcPr>
          <w:p w:rsidR="009A54BF" w:rsidRPr="00F24ADA" w:rsidRDefault="009A54BF" w:rsidP="00984BDE">
            <w:pPr>
              <w:rPr>
                <w:rFonts w:ascii="Times New Roman" w:hAnsi="Times New Roman"/>
                <w:sz w:val="24"/>
                <w:szCs w:val="24"/>
              </w:rPr>
            </w:pPr>
          </w:p>
        </w:tc>
        <w:tc>
          <w:tcPr>
            <w:tcW w:w="1487" w:type="pct"/>
            <w:tcBorders>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и до 0 часов</w:t>
            </w:r>
          </w:p>
        </w:tc>
        <w:tc>
          <w:tcPr>
            <w:tcW w:w="1816" w:type="pct"/>
            <w:tcBorders>
              <w:left w:val="nil"/>
              <w:bottom w:val="nil"/>
              <w:right w:val="nil"/>
            </w:tcBorders>
            <w:shd w:val="clear" w:color="auto" w:fill="auto"/>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17.12.2022</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73</w:t>
            </w:r>
          </w:p>
        </w:tc>
        <w:tc>
          <w:tcPr>
            <w:tcW w:w="1457" w:type="pct"/>
            <w:vMerge w:val="restar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Проведение предвыборной агитации на каналах организаций телерадиовещания, в периодических печатных изданиях и в сетевых изданиях </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зарегистрированные кандидаты</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19.11.2022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до 0 часов</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17.12.2022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74</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Выделение специальных мест для размещения предвыборных печатных агитационных материалов  и информационных материалов избирательных комиссий на территории каждого избирательного участка</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органы местного самоуправления по предложению территориальной избирательной комиссии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17.11.2022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75</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Рассмотрение заявок о предоставлении помещений для проведения встреч зарегистрированных кандидатов с избирателями</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3 дней со дня подачи заявки</w:t>
            </w:r>
          </w:p>
        </w:tc>
        <w:tc>
          <w:tcPr>
            <w:tcW w:w="1816" w:type="pct"/>
            <w:vMerge w:val="restar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собственники, владельцы помещений, пригодных для проведения агитационных публичных мероприятий в форме собраний и находящиеся в государственной или муниципальной собственности, а также помещений, находящихся в собственности организации, имеющей на </w:t>
            </w:r>
            <w:r>
              <w:rPr>
                <w:rFonts w:ascii="Times New Roman" w:hAnsi="Times New Roman"/>
                <w:sz w:val="24"/>
                <w:szCs w:val="24"/>
              </w:rPr>
              <w:t>29</w:t>
            </w:r>
            <w:r w:rsidRPr="00F24ADA">
              <w:rPr>
                <w:rFonts w:ascii="Times New Roman" w:hAnsi="Times New Roman"/>
                <w:sz w:val="24"/>
                <w:szCs w:val="24"/>
              </w:rPr>
              <w:t>.0</w:t>
            </w:r>
            <w:r>
              <w:rPr>
                <w:rFonts w:ascii="Times New Roman" w:hAnsi="Times New Roman"/>
                <w:sz w:val="24"/>
                <w:szCs w:val="24"/>
              </w:rPr>
              <w:t>9</w:t>
            </w:r>
            <w:r w:rsidRPr="00F24ADA">
              <w:rPr>
                <w:rFonts w:ascii="Times New Roman" w:hAnsi="Times New Roman"/>
                <w:sz w:val="24"/>
                <w:szCs w:val="24"/>
              </w:rPr>
              <w:t>.2022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w:t>
            </w:r>
          </w:p>
        </w:tc>
      </w:tr>
      <w:tr w:rsidR="009A54BF" w:rsidRPr="00F24ADA" w:rsidTr="00984BDE">
        <w:tc>
          <w:tcPr>
            <w:tcW w:w="240" w:type="pct"/>
            <w:tcBorders>
              <w:top w:val="nil"/>
              <w:left w:val="nil"/>
              <w:bottom w:val="single" w:sz="4" w:space="0" w:color="auto"/>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76</w:t>
            </w:r>
          </w:p>
        </w:tc>
        <w:tc>
          <w:tcPr>
            <w:tcW w:w="1457"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Письменное уведомление территориальной избирательной комиссии о факте предоставления помещения, об условиях, на которых оно было предоставлено, о том, когда это помещение может быть предоставлено в течение агитационного периода другим зарегистрированным кандидатам</w:t>
            </w: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дня, следующего за днем предоставления помещения кандидату</w:t>
            </w:r>
          </w:p>
        </w:tc>
        <w:tc>
          <w:tcPr>
            <w:tcW w:w="1816"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lastRenderedPageBreak/>
              <w:t>77</w:t>
            </w:r>
          </w:p>
        </w:tc>
        <w:tc>
          <w:tcPr>
            <w:tcW w:w="1457" w:type="pct"/>
            <w:tcBorders>
              <w:top w:val="single" w:sz="4" w:space="0" w:color="auto"/>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Размещение в сети Интернет информации, содержащейся в уведомлении о факте предоставления помещения зарегистрированному кандидату или доведение ее иным способом до сведения других кандидатов, зарегистрированных по соответствующему избирательному округу</w:t>
            </w:r>
          </w:p>
        </w:tc>
        <w:tc>
          <w:tcPr>
            <w:tcW w:w="1487" w:type="pct"/>
            <w:tcBorders>
              <w:top w:val="single" w:sz="4" w:space="0" w:color="auto"/>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2 суток с момента получения уведомления о факте предоставления помещения</w:t>
            </w:r>
          </w:p>
        </w:tc>
        <w:tc>
          <w:tcPr>
            <w:tcW w:w="1816" w:type="pct"/>
            <w:tcBorders>
              <w:top w:val="single" w:sz="4" w:space="0" w:color="auto"/>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78</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Представление в территориальную избирательную комиссию 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вместе со сведениями об организации (лице)-изготовителе и иными необходимыми сведениями, копией документа об оплате изготовления материала</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до начала распространения соответствующих агитационных материалов (в том числе распространяемых в информационно-телекоммуникационных сетях, включая сеть Интернет)</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 зарегистрированный кандидат</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79</w:t>
            </w:r>
          </w:p>
        </w:tc>
        <w:tc>
          <w:tcPr>
            <w:tcW w:w="1457" w:type="pc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Представление в территориальную избирательную комиссию копий агитационных материалов, предназначенных для размещения в СМИ, вместе с информацией о том, изображение какого кандидата использовано в этих агитационных материалах (в случае использования такого изображения)</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после направления (передачи) агитационного материала в СМИ и до начала его распространения</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зарегистрированный кандидат</w:t>
            </w: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lastRenderedPageBreak/>
              <w:t>8</w:t>
            </w:r>
            <w:r>
              <w:rPr>
                <w:rFonts w:ascii="Times New Roman" w:hAnsi="Times New Roman"/>
                <w:sz w:val="24"/>
                <w:szCs w:val="24"/>
              </w:rPr>
              <w:t>0</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Публикация предвыборной программы политической партии в рамках использования бесплатной или печатной площади либо за плату из избирательного фонда кандидата не менее чем в одном муниципальном периодическом печатном издании, размещение ее в сети Интернет</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политические партии (их региональные или местные отделения), выдвинувшие зарегистрированного кандидата (зарегистрированных кандидатов)</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07.12.2022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81</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Запрет на опубликование результатов опросов общественного мнения, прогнозов результатов выборов, иных исследований, связанных с проводимыми выборами, в т.ч. их размещение в информационно-телекоммуникационных сетях, доступ к которым не ограничен определенным кругом лиц (включая Интернет)</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 xml:space="preserve">с </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редакции СМИ, граждане и организации, публикующие (</w:t>
            </w:r>
            <w:proofErr w:type="spellStart"/>
            <w:r w:rsidRPr="00F24ADA">
              <w:rPr>
                <w:rFonts w:ascii="Times New Roman" w:hAnsi="Times New Roman"/>
                <w:sz w:val="24"/>
                <w:szCs w:val="24"/>
              </w:rPr>
              <w:t>обнародующие</w:t>
            </w:r>
            <w:proofErr w:type="spellEnd"/>
            <w:r w:rsidRPr="00F24ADA">
              <w:rPr>
                <w:rFonts w:ascii="Times New Roman" w:hAnsi="Times New Roman"/>
                <w:sz w:val="24"/>
                <w:szCs w:val="24"/>
              </w:rPr>
              <w:t>) опросы и прогнозы результатов выборов, иные исследования, связанные с проводимыми выборами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13.12.2022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18.12.2022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82</w:t>
            </w:r>
          </w:p>
        </w:tc>
        <w:tc>
          <w:tcPr>
            <w:tcW w:w="1457" w:type="pct"/>
            <w:vMerge w:val="restar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Запрет на опубликование (обнародование) данных об итогах голосования, о результатах выборов, включая размещение таких данных в информационно-телекоммуникационных сетях, доступ к которым не ограничен определенным кругом лиц (включая Интернет)</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до 20 часов</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кандидаты, иные физические и юридические лица</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18.12.2022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83</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Запрет на рекламу (в том числе оплаченную из средств избирательного фонда) коммерческой и иной не связанной с выборами деятельности с использованием фамилий или изображений кандидатов, рекламы с использованием наименования, эмблемы, иной символики избирательного объединения, выдвинувшего кандидата</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 xml:space="preserve">с </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кандидаты, иные физические и юридические лица</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17.12.2022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18.12.2022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lastRenderedPageBreak/>
              <w:t>84</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Предоставление в территориальную избирательную комиссию данных учета объема и стоимости предоставленных эфирном времени и печатной площади, услуг по размещению агитационных материалов</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организации, осуществляющие выпуск СМИ, редакции сетевых изданий, независимо от форм собственности, предоставлявшие зарегистрированным кандидатам печатную площадь, эфирное время, услуги по размещению агитационных материалов</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28.12.2022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auto"/>
              <w:right w:val="nil"/>
            </w:tcBorders>
            <w:shd w:val="clear" w:color="auto" w:fill="auto"/>
            <w:noWrap/>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85</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Хранение учетных документов о безвозмездном и платном предоставлении эфирного времени и печатной площади, услуг по размещению агитационных материалов</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менее трех лет после дня голосования</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организации, осуществляющие выпуск средств массовой информации, редакции сетевых изданий</w:t>
            </w:r>
          </w:p>
        </w:tc>
      </w:tr>
      <w:tr w:rsidR="009A54BF" w:rsidRPr="00F24ADA" w:rsidTr="00984BDE">
        <w:tc>
          <w:tcPr>
            <w:tcW w:w="240" w:type="pct"/>
            <w:tcBorders>
              <w:top w:val="nil"/>
              <w:left w:val="nil"/>
              <w:bottom w:val="single" w:sz="4" w:space="0" w:color="000000"/>
              <w:right w:val="nil"/>
            </w:tcBorders>
            <w:shd w:val="clear" w:color="auto" w:fill="auto"/>
            <w:noWrap/>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86</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Хранение видео- и аудиозаписей, выпущенных в эфир теле- и радиопрограмм, содержащих предвыборную агитацию</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менее</w:t>
            </w:r>
            <w:r w:rsidRPr="00F24ADA">
              <w:rPr>
                <w:rFonts w:ascii="Times New Roman" w:hAnsi="Times New Roman"/>
                <w:sz w:val="24"/>
                <w:szCs w:val="24"/>
              </w:rPr>
              <w:br/>
              <w:t>12 месяцев со дня выхода указанных программ в эфир</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организации телерадиовещания</w:t>
            </w:r>
          </w:p>
        </w:tc>
      </w:tr>
      <w:tr w:rsidR="009A54BF" w:rsidRPr="00F24ADA" w:rsidTr="00984BDE">
        <w:tc>
          <w:tcPr>
            <w:tcW w:w="5000" w:type="pct"/>
            <w:gridSpan w:val="4"/>
            <w:tcBorders>
              <w:top w:val="single" w:sz="4" w:space="0" w:color="000000"/>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b/>
                <w:bCs/>
                <w:sz w:val="24"/>
                <w:szCs w:val="24"/>
              </w:rPr>
            </w:pPr>
            <w:r w:rsidRPr="00F24ADA">
              <w:rPr>
                <w:rFonts w:ascii="Times New Roman" w:hAnsi="Times New Roman"/>
                <w:b/>
                <w:bCs/>
                <w:sz w:val="24"/>
                <w:szCs w:val="24"/>
              </w:rPr>
              <w:t>Финансирование выборов и представление отчетов</w:t>
            </w:r>
          </w:p>
        </w:tc>
      </w:tr>
      <w:tr w:rsidR="009A54BF" w:rsidRPr="00F24ADA" w:rsidTr="00984BDE">
        <w:tc>
          <w:tcPr>
            <w:tcW w:w="240"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87</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Перечисление средств на подготовку и проведение выборов и их поступление в распоряжение территориальной избирательной комиссии </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w:t>
            </w:r>
          </w:p>
        </w:tc>
        <w:tc>
          <w:tcPr>
            <w:tcW w:w="1816"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администрация муниципального образования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09.10.2022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88</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Откомандирование специалистов в распоряжение территориальной избирательной комиссии в целях организации работы контрольно-ревизионной службы</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государственные и иные органы, организации и учреждения, включая филиалы ПАО Сбербанк, территориальные учреждения ЦБ РФ в Архангельской области по запросу территориальной избирательной комиссии </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29.10.2022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89</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Открытие специального избирательного счета</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после представления кандидатом в территориальную избирательную комиссию документов о выдвижении и получения разрешения на открытие счета до представления документов для регистрации</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кандидаты (их уполномоченные представители по финансовым вопросам)</w:t>
            </w: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tcBorders>
              <w:top w:val="single" w:sz="4" w:space="0" w:color="auto"/>
              <w:left w:val="nil"/>
              <w:bottom w:val="single" w:sz="4" w:space="0" w:color="auto"/>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lastRenderedPageBreak/>
              <w:t>90</w:t>
            </w:r>
          </w:p>
        </w:tc>
        <w:tc>
          <w:tcPr>
            <w:tcW w:w="1457" w:type="pct"/>
            <w:tcBorders>
              <w:top w:val="single" w:sz="4" w:space="0" w:color="auto"/>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Решение вопроса об отказе использования денежных средств на цели финансирования избирательной кампании путем подачи в территориальную избирательную комиссию соответствующего уведомления</w:t>
            </w:r>
          </w:p>
        </w:tc>
        <w:tc>
          <w:tcPr>
            <w:tcW w:w="1487" w:type="pct"/>
            <w:tcBorders>
              <w:top w:val="single" w:sz="4" w:space="0" w:color="auto"/>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одновременно с представлением кандидатом в территориальную избирательную комиссию документов о выдвижении, но не позднее представления документов для регистрации</w:t>
            </w:r>
          </w:p>
        </w:tc>
        <w:tc>
          <w:tcPr>
            <w:tcW w:w="1816" w:type="pct"/>
            <w:tcBorders>
              <w:top w:val="single" w:sz="4" w:space="0" w:color="auto"/>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кандидаты</w:t>
            </w:r>
          </w:p>
        </w:tc>
      </w:tr>
      <w:tr w:rsidR="009A54BF" w:rsidRPr="00F24ADA" w:rsidTr="00984BDE">
        <w:tc>
          <w:tcPr>
            <w:tcW w:w="240" w:type="pct"/>
            <w:tcBorders>
              <w:top w:val="nil"/>
              <w:left w:val="nil"/>
              <w:bottom w:val="single" w:sz="4" w:space="0" w:color="auto"/>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91</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Перечисление в доход местного бюджета пожертвований, внесенных в избирательный фонд анонимными жертвователями</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чем через 10 дней со дня поступления этих средств на специальный избирательный счет</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кандидаты (их уполномоченные представители по финансовым вопросам)</w:t>
            </w:r>
          </w:p>
        </w:tc>
      </w:tr>
      <w:tr w:rsidR="009A54BF" w:rsidRPr="00F24ADA" w:rsidTr="00984BDE">
        <w:tc>
          <w:tcPr>
            <w:tcW w:w="240" w:type="pct"/>
            <w:tcBorders>
              <w:top w:val="nil"/>
              <w:left w:val="nil"/>
              <w:bottom w:val="nil"/>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92</w:t>
            </w:r>
          </w:p>
        </w:tc>
        <w:tc>
          <w:tcPr>
            <w:tcW w:w="1457" w:type="pc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Возврат жертвователю добровольного пожертвования полностью (или частично) в случае, если добровольное пожертвование поступило в избирательный фонд от гражданина или юридического лица, не имеющего права осуществлять такое пожертвование, или в размере, превышающем размер, предусмотренный областным законом, либо с нарушением закона</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чем через 10 дней со дня поступления этих средств на специальный избирательный счет</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кандидаты (их уполномоченные представители по финансовым вопросам)</w:t>
            </w:r>
          </w:p>
        </w:tc>
      </w:tr>
      <w:tr w:rsidR="009A54BF" w:rsidRPr="00F24ADA" w:rsidTr="00984BDE">
        <w:tc>
          <w:tcPr>
            <w:tcW w:w="240" w:type="pct"/>
            <w:vMerge w:val="restar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93</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Представление в территориальную избирательную комиссию сведений о поступлении средств на специальные избирательные счета кандидатов и расходовании этих средств</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реже одного раза в неделю,  с</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филиалы ПАО Сбербанк</w:t>
            </w:r>
          </w:p>
        </w:tc>
      </w:tr>
      <w:tr w:rsidR="009A54BF" w:rsidRPr="00F24ADA" w:rsidTr="00984BDE">
        <w:tc>
          <w:tcPr>
            <w:tcW w:w="240"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08.12.2022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реже одного раза в 3 операционных дня</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94</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Осуществление на безвозмездной основе проверки сведений, указанных гражданами и юридическими лицами при внесении добровольных пожертвований в избирательные фонды. Сообщение о результатах проверки территориальной избирательной комиссии </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 xml:space="preserve">в пятидневный срок со дня поступления представления соответствующей избирательной комиссии </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Управление по вопросам миграции УМВД по Архангельской области, Управление Минюста России по Архангельской области и Ненецкому автономному округу, Управление Федеральной налоговой службы России по Архангельской области и Ненецкому автономному округу</w:t>
            </w: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lastRenderedPageBreak/>
              <w:t>95</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Представление заверенных копий первичных финансовых документов, подтверждающих поступление средств на специальные избирательные счета кандидатов и расходование этих средств</w:t>
            </w:r>
          </w:p>
        </w:tc>
        <w:tc>
          <w:tcPr>
            <w:tcW w:w="1487" w:type="pct"/>
            <w:tcBorders>
              <w:top w:val="single" w:sz="4" w:space="0" w:color="auto"/>
              <w:left w:val="nil"/>
              <w:bottom w:val="nil"/>
              <w:right w:val="nil"/>
            </w:tcBorders>
            <w:shd w:val="clear" w:color="auto" w:fill="auto"/>
            <w:vAlign w:val="center"/>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трехдневный срок, а с</w:t>
            </w:r>
          </w:p>
        </w:tc>
        <w:tc>
          <w:tcPr>
            <w:tcW w:w="1816"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филиалы ПАО Сбербанк по запросу территориальной избирательной комиссии (по соответствующему избирательному фонду – по требованию кандидата или его уполномоченного представителя по финансовым вопросам)</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14.12.2022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 немедленно</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96</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Направление в редакции СМИ сведений о поступлении средств на соответствующие специальные избирательные счета кандидатов и расходовании этих средств</w:t>
            </w:r>
          </w:p>
        </w:tc>
        <w:tc>
          <w:tcPr>
            <w:tcW w:w="1487" w:type="pct"/>
            <w:tcBorders>
              <w:top w:val="single" w:sz="4" w:space="0" w:color="000000"/>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периодически, но не реже одного раза в две недели до</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18.12.2022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97</w:t>
            </w:r>
          </w:p>
        </w:tc>
        <w:tc>
          <w:tcPr>
            <w:tcW w:w="1457"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Публикация сведений о поступлении и расходовании средств соответствующих избирательных фондов</w:t>
            </w: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трех дней со дня получения</w:t>
            </w:r>
          </w:p>
        </w:tc>
        <w:tc>
          <w:tcPr>
            <w:tcW w:w="1816" w:type="pct"/>
            <w:tcBorders>
              <w:top w:val="nil"/>
              <w:left w:val="nil"/>
              <w:bottom w:val="single" w:sz="4" w:space="0" w:color="000000"/>
              <w:right w:val="nil"/>
            </w:tcBorders>
            <w:shd w:val="clear" w:color="000000" w:fill="FFFFFF"/>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редакции муниципальных периодических печатных изданий</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98</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Прекращение финансовых операций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филиалы ПАО Сбербанк, за исключением специальных указаний по данному вопросу территориальной избирательной комиссии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18.12.2022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99</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Сообщение соответствующим кандидатам поступившей в распоряжение территориальной избирательной комиссии информации о внесении добровольных пожертвований с нарушением требований, предусмотренных п. 6 ст. 58 Федерального закона</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незамедлительно</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auto"/>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100</w:t>
            </w:r>
          </w:p>
        </w:tc>
        <w:tc>
          <w:tcPr>
            <w:tcW w:w="1457"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Возврат неизрасходованных денежных средств избирательного фонда гражданам и (или) юридическим лицам, осуществившим пожертвования, перечисления в избирательные фонды, пропорционально вложенным ими средствам за вычетом расходов на пересылку</w:t>
            </w: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после дня голосования либо после принятия решения об утрате статуса кандидата, отказе в регистрации кандидата, отмене или аннулировании регистрации и до представления итогового финансового отчета</w:t>
            </w:r>
          </w:p>
        </w:tc>
        <w:tc>
          <w:tcPr>
            <w:tcW w:w="1816"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 гражданин, являвшийся кандидатом</w:t>
            </w:r>
          </w:p>
        </w:tc>
      </w:tr>
      <w:tr w:rsidR="009A54BF" w:rsidRPr="00F24ADA" w:rsidTr="00984BDE">
        <w:tc>
          <w:tcPr>
            <w:tcW w:w="240" w:type="pct"/>
            <w:tcBorders>
              <w:top w:val="single" w:sz="4" w:space="0" w:color="auto"/>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101</w:t>
            </w:r>
          </w:p>
        </w:tc>
        <w:tc>
          <w:tcPr>
            <w:tcW w:w="1457" w:type="pct"/>
            <w:tcBorders>
              <w:top w:val="single" w:sz="4" w:space="0" w:color="auto"/>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Закрытие специального избирательного счета </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до дня представления итогового финансового отчета</w:t>
            </w:r>
          </w:p>
        </w:tc>
        <w:tc>
          <w:tcPr>
            <w:tcW w:w="1816" w:type="pc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кандидат (уполномоченный представитель кандидата по финансовым вопросам), гражданин, являвшийся </w:t>
            </w:r>
            <w:r w:rsidRPr="00F24ADA">
              <w:rPr>
                <w:rFonts w:ascii="Times New Roman" w:hAnsi="Times New Roman"/>
                <w:sz w:val="24"/>
                <w:szCs w:val="24"/>
              </w:rPr>
              <w:lastRenderedPageBreak/>
              <w:t>кандидатом</w:t>
            </w:r>
          </w:p>
        </w:tc>
      </w:tr>
      <w:tr w:rsidR="009A54BF" w:rsidRPr="00F24ADA" w:rsidTr="00984BDE">
        <w:tc>
          <w:tcPr>
            <w:tcW w:w="240"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lastRenderedPageBreak/>
              <w:t>102</w:t>
            </w:r>
          </w:p>
        </w:tc>
        <w:tc>
          <w:tcPr>
            <w:tcW w:w="1457" w:type="pc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Представление итогового финансового отчета в территориальную избирательную комиссию</w:t>
            </w:r>
          </w:p>
        </w:tc>
        <w:tc>
          <w:tcPr>
            <w:tcW w:w="1487"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после принятия решения об утрате статуса кандидата, отказе в регистрации, отмене или аннулировании регистрации, но не позднее чем через 30 дней со дня официального опубликования общих результатов выборов</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кандидаты, зарегистрированные кандидаты (уполномоченные представители кандидатов по финансовым вопросам), граждане, являвшиеся кандидатами</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103</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Передача в СМИ копий финансовых отчетов зарегистрированных кандидатов</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чем через 5 дней со дня получения финансовых отчетов</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000000"/>
              <w:right w:val="nil"/>
            </w:tcBorders>
            <w:shd w:val="clear" w:color="000000" w:fill="FFFFFF"/>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104</w:t>
            </w:r>
          </w:p>
        </w:tc>
        <w:tc>
          <w:tcPr>
            <w:tcW w:w="1457" w:type="pct"/>
            <w:tcBorders>
              <w:top w:val="single" w:sz="4" w:space="0" w:color="000000"/>
              <w:left w:val="nil"/>
              <w:bottom w:val="single" w:sz="4" w:space="0" w:color="auto"/>
              <w:right w:val="nil"/>
            </w:tcBorders>
            <w:shd w:val="clear" w:color="000000" w:fill="FFFFFF"/>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Опубликование переданных территориальной избирательной комиссией СМИ итоговых финансовых отчетов кандидатов</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10 дней со дня их получения</w:t>
            </w:r>
          </w:p>
        </w:tc>
        <w:tc>
          <w:tcPr>
            <w:tcW w:w="1816" w:type="pct"/>
            <w:tcBorders>
              <w:top w:val="nil"/>
              <w:left w:val="nil"/>
              <w:bottom w:val="single" w:sz="4" w:space="0" w:color="000000"/>
              <w:right w:val="nil"/>
            </w:tcBorders>
            <w:shd w:val="clear" w:color="000000" w:fill="FFFFFF"/>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редакции муниципальных периодических печатных изданий</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105</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Представление в территориальную избирательную комиссию отчетов о поступлении и расходовании средств, выделенных на проведение выборов</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участковые избирательные комиссии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28.12.2022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106</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Перечисление в доход местного бюджета неизрасходованных денежных средств, оставшихся на специальных избирательных счетах кандидатов, и закрытие этих счетов</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филиалы ПАО Сбербанк</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16.02.2023</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107</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Представление отчета в представительный орган муниципального образования о поступлении и расходовании средств, выделенных на проведение выборов, сведений о поступлении и расходовании средств избирательных фондов кандидатов и направление их в СМИ</w:t>
            </w: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чем через 60 дней со дня официального опубликования общих результатов выборов</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территориальная избирательная комиссия </w:t>
            </w: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5000" w:type="pct"/>
            <w:gridSpan w:val="4"/>
            <w:tcBorders>
              <w:top w:val="single" w:sz="4" w:space="0" w:color="auto"/>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b/>
                <w:bCs/>
                <w:sz w:val="24"/>
                <w:szCs w:val="24"/>
              </w:rPr>
            </w:pPr>
            <w:r w:rsidRPr="00F24ADA">
              <w:rPr>
                <w:rFonts w:ascii="Times New Roman" w:hAnsi="Times New Roman"/>
                <w:b/>
                <w:bCs/>
                <w:sz w:val="24"/>
                <w:szCs w:val="24"/>
              </w:rPr>
              <w:lastRenderedPageBreak/>
              <w:t>Избирательные бюллетени</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108</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Утверждение формы избирательных бюллетеней, порядка контроля за их изготовлением </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27.11.2022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109</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Утверждение текста и числа избирательных бюллетеней</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27.11.2022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110</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Изготовление избирательных бюллетеней </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полиграфическая организация по решению территориальной избирательной комиссии;</w:t>
            </w:r>
            <w:r w:rsidRPr="00F24ADA">
              <w:rPr>
                <w:rFonts w:ascii="Times New Roman" w:hAnsi="Times New Roman"/>
                <w:sz w:val="24"/>
                <w:szCs w:val="24"/>
              </w:rPr>
              <w:br/>
              <w:t xml:space="preserve">территориальная избирательная комиссия с использованием множительной техники </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29.11.2022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111</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Принятие решения об определении избирательных участков, для которых изготавливаются специальные трафареты для самостоятельного заполнения избирательного бюллетеня</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заблаговременно с учетом времени изготовления и доставки до избирательных участков</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112</w:t>
            </w:r>
          </w:p>
        </w:tc>
        <w:tc>
          <w:tcPr>
            <w:tcW w:w="1457"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Принятие решения о месте и времени передачи избирательных бюллетеней от полиграфической организации</w:t>
            </w:r>
          </w:p>
        </w:tc>
        <w:tc>
          <w:tcPr>
            <w:tcW w:w="1487" w:type="pct"/>
            <w:tcBorders>
              <w:top w:val="single" w:sz="4" w:space="0" w:color="000000"/>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чем за 2 дня до получения избирательных бюллетеней</w:t>
            </w:r>
          </w:p>
        </w:tc>
        <w:tc>
          <w:tcPr>
            <w:tcW w:w="1816"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113</w:t>
            </w:r>
          </w:p>
        </w:tc>
        <w:tc>
          <w:tcPr>
            <w:tcW w:w="1457" w:type="pc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Оповещение установленных законом лиц о месте и времени передачи избирательных бюллетеней нижестоящим избирательным комиссиям</w:t>
            </w:r>
          </w:p>
        </w:tc>
        <w:tc>
          <w:tcPr>
            <w:tcW w:w="1487" w:type="pct"/>
            <w:tcBorders>
              <w:top w:val="single" w:sz="4" w:space="0" w:color="000000"/>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до дня передачи избирательных бюллетеней</w:t>
            </w:r>
          </w:p>
        </w:tc>
        <w:tc>
          <w:tcPr>
            <w:tcW w:w="1816" w:type="pc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val="restar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114</w:t>
            </w:r>
          </w:p>
        </w:tc>
        <w:tc>
          <w:tcPr>
            <w:tcW w:w="1457" w:type="pct"/>
            <w:vMerge w:val="restar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Передача избирательных бюллетеней по акту в участковые избирательные комиссии </w:t>
            </w:r>
          </w:p>
        </w:tc>
        <w:tc>
          <w:tcPr>
            <w:tcW w:w="1487" w:type="pct"/>
            <w:tcBorders>
              <w:top w:val="single" w:sz="4" w:space="0" w:color="000000"/>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срок, установленный ТИК, но не позднее</w:t>
            </w:r>
          </w:p>
        </w:tc>
        <w:tc>
          <w:tcPr>
            <w:tcW w:w="1816" w:type="pct"/>
            <w:vMerge w:val="restar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color w:val="FF0000"/>
                <w:sz w:val="24"/>
                <w:szCs w:val="24"/>
              </w:rPr>
            </w:pPr>
            <w:r w:rsidRPr="00F24ADA">
              <w:rPr>
                <w:rFonts w:ascii="Times New Roman" w:hAnsi="Times New Roman"/>
                <w:color w:val="FF0000"/>
                <w:sz w:val="24"/>
                <w:szCs w:val="24"/>
              </w:rPr>
              <w:t>16.12.2022</w:t>
            </w:r>
          </w:p>
        </w:tc>
        <w:tc>
          <w:tcPr>
            <w:tcW w:w="1816"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При проведении досрочного голосования - не позднее чем за 1 день до дня досрочного голосования</w:t>
            </w:r>
          </w:p>
        </w:tc>
        <w:tc>
          <w:tcPr>
            <w:tcW w:w="1816"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5000" w:type="pct"/>
            <w:gridSpan w:val="4"/>
            <w:tcBorders>
              <w:top w:val="single" w:sz="4" w:space="0" w:color="000000"/>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b/>
                <w:bCs/>
                <w:sz w:val="24"/>
                <w:szCs w:val="24"/>
              </w:rPr>
            </w:pPr>
            <w:r w:rsidRPr="00F24ADA">
              <w:rPr>
                <w:rFonts w:ascii="Times New Roman" w:hAnsi="Times New Roman"/>
                <w:b/>
                <w:bCs/>
                <w:sz w:val="24"/>
                <w:szCs w:val="24"/>
              </w:rPr>
              <w:t>Голосование и определение результатов выборов</w:t>
            </w:r>
          </w:p>
        </w:tc>
      </w:tr>
      <w:tr w:rsidR="009A54BF" w:rsidRPr="00F24ADA" w:rsidTr="00984BDE">
        <w:tc>
          <w:tcPr>
            <w:tcW w:w="240"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11</w:t>
            </w:r>
            <w:r>
              <w:rPr>
                <w:rFonts w:ascii="Times New Roman" w:hAnsi="Times New Roman"/>
                <w:sz w:val="24"/>
                <w:szCs w:val="24"/>
              </w:rPr>
              <w:t>5</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Безвозмездное предоставление помещений и необходимого оборудования в распоряжение участковых избирательных комиссий </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государственные органы, государственные и муниципальные учреждения, их должностные лица, глава администрации муниципального образования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27.11.2022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lastRenderedPageBreak/>
              <w:t>116</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Проведение досрочного голосования избирателей на одном или нескольких избирательных участках, образованных в труднодоступных или отдаленных местностях, отдельных групп избирателей, находящихся в труднодоступных или отдаленных местностях и т.п. местах</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ранее</w:t>
            </w:r>
          </w:p>
        </w:tc>
        <w:tc>
          <w:tcPr>
            <w:tcW w:w="1816"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участковые избирательные комиссии по решению территориальной избирательной комиссии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27.11.2022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17.12.2022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117</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Утверждение и обнародование графика работы территориальной и участковых избирательных комиссий в период досрочного голосования </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26.11.2022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118</w:t>
            </w:r>
          </w:p>
        </w:tc>
        <w:tc>
          <w:tcPr>
            <w:tcW w:w="4760" w:type="pct"/>
            <w:gridSpan w:val="3"/>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Проведение в помещении избирательной комиссии досрочного голосования избирателей, которые в день голосования по уважительной причине будут отсутствовать по месту своего жительства:</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в помещении территориальной избирательной комиссии</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w:t>
            </w:r>
          </w:p>
        </w:tc>
        <w:tc>
          <w:tcPr>
            <w:tcW w:w="1816"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07.12.2022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13.12.2022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в помещении участковой избирательной комиссии</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участковые избирательные комиссии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14.12.2022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17.12.2022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119</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Передача участковым избирательным комиссиям списка досрочно проголосовавших избирателей в помещении ТИК с приобщенными заявлениями избирателей о досрочном голосовании, конвертов с бюллетенями досрочно проголосовавших избирателей</w:t>
            </w: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13.12.2022</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lastRenderedPageBreak/>
              <w:t>120</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Подача в участковую избирательную комиссию письменного заявления (устного обращения), в том числе переданного при содействии других лиц, о предоставлении возможности проголосовать вне помещения для голосования</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proofErr w:type="spellStart"/>
            <w:r w:rsidRPr="00F24ADA">
              <w:rPr>
                <w:rFonts w:ascii="Times New Roman" w:hAnsi="Times New Roman"/>
                <w:sz w:val="24"/>
                <w:szCs w:val="24"/>
              </w:rPr>
              <w:t>c</w:t>
            </w:r>
            <w:proofErr w:type="spellEnd"/>
          </w:p>
        </w:tc>
        <w:tc>
          <w:tcPr>
            <w:tcW w:w="1816"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избиратели, которые имеют право быть внесенными или внесены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а также избиратели, которые включены в список избирателей, но в отношении которых в соответствии с Уголовно-процессуальным кодексом Российской Федерации избрана мера пресечения, исключающая возможность посещения помещения для голосования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08.12.2022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14 часов</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18.12.2022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121</w:t>
            </w:r>
          </w:p>
        </w:tc>
        <w:tc>
          <w:tcPr>
            <w:tcW w:w="1457" w:type="pct"/>
            <w:vMerge w:val="restar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Подача в участковую избирательную комиссию заявления (устного обращения) о предоставлении возможности проголосовать вне помещения для голосования с использованием личного кабинета в федеральной государственной информационной системе «Единый портал государственных и муниципальных услуг (функций)» </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избиратели, которые имеют право быть внесенными или внесены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а также избиратели, которые включены в список избирателей, но в отношении которых в соответствии с </w:t>
            </w:r>
            <w:r>
              <w:rPr>
                <w:rFonts w:ascii="Times New Roman" w:hAnsi="Times New Roman"/>
                <w:sz w:val="24"/>
                <w:szCs w:val="24"/>
              </w:rPr>
              <w:t>УПК РФ</w:t>
            </w:r>
            <w:r w:rsidRPr="00F24ADA">
              <w:rPr>
                <w:rFonts w:ascii="Times New Roman" w:hAnsi="Times New Roman"/>
                <w:sz w:val="24"/>
                <w:szCs w:val="24"/>
              </w:rPr>
              <w:t xml:space="preserve"> избрана мера пресечения, исключающая возможность посещения помещения для голосования, имеющие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09.12.2022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и не позднее 24 часов</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13.12.2022</w:t>
            </w:r>
          </w:p>
        </w:tc>
        <w:tc>
          <w:tcPr>
            <w:tcW w:w="1816"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122</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Проведение голосования в день выборов </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18.12.2022</w:t>
            </w:r>
          </w:p>
        </w:tc>
        <w:tc>
          <w:tcPr>
            <w:tcW w:w="1816"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участковые избирательные комиссии</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 xml:space="preserve">с 8 </w:t>
            </w:r>
            <w:r w:rsidRPr="00F24ADA">
              <w:rPr>
                <w:rFonts w:ascii="Times New Roman" w:hAnsi="Times New Roman"/>
                <w:sz w:val="24"/>
                <w:szCs w:val="24"/>
                <w:vertAlign w:val="superscript"/>
              </w:rPr>
              <w:t>00</w:t>
            </w:r>
            <w:r w:rsidRPr="00F24ADA">
              <w:rPr>
                <w:rFonts w:ascii="Times New Roman" w:hAnsi="Times New Roman"/>
                <w:sz w:val="24"/>
                <w:szCs w:val="24"/>
              </w:rPr>
              <w:t xml:space="preserve"> до 20 </w:t>
            </w:r>
            <w:r w:rsidRPr="00F24ADA">
              <w:rPr>
                <w:rFonts w:ascii="Times New Roman" w:hAnsi="Times New Roman"/>
                <w:sz w:val="24"/>
                <w:szCs w:val="24"/>
                <w:vertAlign w:val="superscript"/>
              </w:rPr>
              <w:t xml:space="preserve">00 </w:t>
            </w:r>
            <w:r w:rsidRPr="00F24ADA">
              <w:rPr>
                <w:rFonts w:ascii="Times New Roman" w:hAnsi="Times New Roman"/>
                <w:sz w:val="24"/>
                <w:szCs w:val="24"/>
              </w:rPr>
              <w:t>по местному времени</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lastRenderedPageBreak/>
              <w:t>123</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Подсчет голосов на избирательном участке и составление протоколов об итогах голосования</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сразу после окончания голосования без перерыва до установления итогов голосования на избирательном участке</w:t>
            </w:r>
          </w:p>
        </w:tc>
        <w:tc>
          <w:tcPr>
            <w:tcW w:w="1816"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участковые избирательные комиссии</w:t>
            </w:r>
          </w:p>
        </w:tc>
      </w:tr>
      <w:tr w:rsidR="009A54BF" w:rsidRPr="00F24ADA" w:rsidTr="00984BDE">
        <w:tc>
          <w:tcPr>
            <w:tcW w:w="240" w:type="pct"/>
            <w:tcBorders>
              <w:top w:val="single" w:sz="4" w:space="0" w:color="000000"/>
              <w:left w:val="nil"/>
              <w:bottom w:val="single" w:sz="4" w:space="0" w:color="auto"/>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124</w:t>
            </w:r>
          </w:p>
        </w:tc>
        <w:tc>
          <w:tcPr>
            <w:tcW w:w="1457" w:type="pc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Рассмотрение поступивших в день голосования до окончания подсчета голосов избирателей жалоб (заявлений) лиц, присутствовавших при подсчете голосов, и принятие соответствующих решений, проведение итогового заседания и подписание протоколов об итогах голосования на избирательном участке </w:t>
            </w:r>
          </w:p>
        </w:tc>
        <w:tc>
          <w:tcPr>
            <w:tcW w:w="1487" w:type="pct"/>
            <w:tcBorders>
              <w:top w:val="single" w:sz="4" w:space="0" w:color="000000"/>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незамедлительно после подсчета голосов</w:t>
            </w:r>
          </w:p>
        </w:tc>
        <w:tc>
          <w:tcPr>
            <w:tcW w:w="1816" w:type="pc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участковые избирательные комиссии</w:t>
            </w:r>
          </w:p>
        </w:tc>
      </w:tr>
      <w:tr w:rsidR="009A54BF" w:rsidRPr="00F24ADA" w:rsidTr="00984BDE">
        <w:tc>
          <w:tcPr>
            <w:tcW w:w="240"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125</w:t>
            </w:r>
          </w:p>
        </w:tc>
        <w:tc>
          <w:tcPr>
            <w:tcW w:w="1457" w:type="pc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Выдача заверенных копий каждого из протоколов участковых избирательных комиссий об итогах голосования</w:t>
            </w:r>
          </w:p>
        </w:tc>
        <w:tc>
          <w:tcPr>
            <w:tcW w:w="1487" w:type="pct"/>
            <w:tcBorders>
              <w:top w:val="single" w:sz="4" w:space="0" w:color="000000"/>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 xml:space="preserve">немедленно после подписания протокола об итогах голосования по требованию члена УИК, члена вышестоящей избирательной комиссии с правом решающего голоса, работника ее аппарата, зарегистрированного кандидата, включенного в избирательный бюллетень, либо его уполномоченного представителя по финансовым вопросам или доверенного лица, наблюдателя, аккредитованного представителя СМИ </w:t>
            </w:r>
          </w:p>
        </w:tc>
        <w:tc>
          <w:tcPr>
            <w:tcW w:w="1816" w:type="pc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участковые избирательные комиссии</w:t>
            </w:r>
          </w:p>
        </w:tc>
      </w:tr>
      <w:tr w:rsidR="009A54BF" w:rsidRPr="00F24ADA" w:rsidTr="00984BDE">
        <w:tc>
          <w:tcPr>
            <w:tcW w:w="240" w:type="pct"/>
            <w:tcBorders>
              <w:top w:val="nil"/>
              <w:left w:val="nil"/>
              <w:bottom w:val="single" w:sz="4" w:space="0" w:color="auto"/>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126</w:t>
            </w:r>
          </w:p>
        </w:tc>
        <w:tc>
          <w:tcPr>
            <w:tcW w:w="1457" w:type="pc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Направление в территориальную избирательную комиссию первых экземпляров протоколов участковой избирательной комиссии об итогах голосования с прилагаемыми документами</w:t>
            </w:r>
          </w:p>
        </w:tc>
        <w:tc>
          <w:tcPr>
            <w:tcW w:w="1487" w:type="pct"/>
            <w:tcBorders>
              <w:top w:val="single" w:sz="4" w:space="0" w:color="000000"/>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незамедлительно после подписания протоколов всеми членами участковой избирательной комиссии с правом решающего голоса и выдачи его (их) заверенных копий лицам, имеющим право на их получение</w:t>
            </w:r>
          </w:p>
        </w:tc>
        <w:tc>
          <w:tcPr>
            <w:tcW w:w="1816" w:type="pct"/>
            <w:tcBorders>
              <w:top w:val="single" w:sz="4" w:space="0" w:color="000000"/>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участковые избирательные комиссии</w:t>
            </w:r>
          </w:p>
        </w:tc>
      </w:tr>
    </w:tbl>
    <w:p w:rsidR="009A54BF" w:rsidRDefault="009A54BF" w:rsidP="009A54BF">
      <w:r>
        <w:br w:type="page"/>
      </w:r>
    </w:p>
    <w:tbl>
      <w:tblPr>
        <w:tblW w:w="5000" w:type="pct"/>
        <w:tblLook w:val="04A0"/>
      </w:tblPr>
      <w:tblGrid>
        <w:gridCol w:w="755"/>
        <w:gridCol w:w="4587"/>
        <w:gridCol w:w="4681"/>
        <w:gridCol w:w="5717"/>
      </w:tblGrid>
      <w:tr w:rsidR="009A54BF" w:rsidRPr="00F24ADA" w:rsidTr="00984BDE">
        <w:tc>
          <w:tcPr>
            <w:tcW w:w="240"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lastRenderedPageBreak/>
              <w:t>127</w:t>
            </w:r>
          </w:p>
        </w:tc>
        <w:tc>
          <w:tcPr>
            <w:tcW w:w="1457" w:type="pc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Предоставление второго экземпляра протокола для ознакомления лицам, указанным в п. </w:t>
            </w:r>
            <w:r w:rsidRPr="00F24ADA">
              <w:rPr>
                <w:rFonts w:ascii="Times New Roman" w:hAnsi="Times New Roman"/>
                <w:color w:val="FF0000"/>
                <w:sz w:val="24"/>
                <w:szCs w:val="24"/>
              </w:rPr>
              <w:t>127</w:t>
            </w:r>
            <w:r w:rsidRPr="00F24ADA">
              <w:rPr>
                <w:rFonts w:ascii="Times New Roman" w:hAnsi="Times New Roman"/>
                <w:sz w:val="24"/>
                <w:szCs w:val="24"/>
              </w:rPr>
              <w:t>, вывешивание заверенной копии каждого протокола для всеобщего ознакомления</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после подписания протоколов всеми присутствующими членами участковой избирательной комиссии с правом решающего голоса</w:t>
            </w:r>
          </w:p>
        </w:tc>
        <w:tc>
          <w:tcPr>
            <w:tcW w:w="1816" w:type="pct"/>
            <w:tcBorders>
              <w:top w:val="single" w:sz="4" w:space="0" w:color="auto"/>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участковые избирательные комиссии</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128</w:t>
            </w:r>
          </w:p>
        </w:tc>
        <w:tc>
          <w:tcPr>
            <w:tcW w:w="1457" w:type="pc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Реализация права на обжалование в районный суд решения участковой избирательной комиссии об итогах голосования</w:t>
            </w:r>
          </w:p>
        </w:tc>
        <w:tc>
          <w:tcPr>
            <w:tcW w:w="1487" w:type="pct"/>
            <w:tcBorders>
              <w:top w:val="single" w:sz="4" w:space="0" w:color="000000"/>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десяти дней со дня принятия решения об итогах голосования (указанный срок восстановлению не подлежит)</w:t>
            </w:r>
          </w:p>
        </w:tc>
        <w:tc>
          <w:tcPr>
            <w:tcW w:w="1816" w:type="pc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избиратели по избирательному участку, на котором принимали участие в выборах, зарегистрированные кандидаты, избирательное объединение, выдвинувшее зарегистрированного кандидата</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129</w:t>
            </w:r>
          </w:p>
        </w:tc>
        <w:tc>
          <w:tcPr>
            <w:tcW w:w="1457" w:type="pct"/>
            <w:vMerge w:val="restar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Проведение итогового заседания и подписание каждого экземпляра протокола о результатах выборов, принятие постановления о результатах выборов по соответствующему избирательному округу</w:t>
            </w:r>
          </w:p>
        </w:tc>
        <w:tc>
          <w:tcPr>
            <w:tcW w:w="1487" w:type="pct"/>
            <w:tcBorders>
              <w:top w:val="single" w:sz="4" w:space="0" w:color="000000"/>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26.12.2022</w:t>
            </w:r>
          </w:p>
        </w:tc>
        <w:tc>
          <w:tcPr>
            <w:tcW w:w="1816" w:type="pct"/>
            <w:vMerge/>
            <w:tcBorders>
              <w:top w:val="single" w:sz="4" w:space="0" w:color="000000"/>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130</w:t>
            </w:r>
          </w:p>
        </w:tc>
        <w:tc>
          <w:tcPr>
            <w:tcW w:w="1457"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Выдача заверенных копий первого экземпляра каждого протокола территориальной избирательной комиссии о результатах выборов</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немедленно после подписания протокола о результатах выборов по требованию лиц, указанных в п.</w:t>
            </w:r>
            <w:r w:rsidRPr="00F24ADA">
              <w:rPr>
                <w:rFonts w:ascii="Times New Roman" w:hAnsi="Times New Roman"/>
                <w:color w:val="FF0000"/>
                <w:sz w:val="24"/>
                <w:szCs w:val="24"/>
              </w:rPr>
              <w:t>127</w:t>
            </w:r>
          </w:p>
        </w:tc>
        <w:tc>
          <w:tcPr>
            <w:tcW w:w="1816"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131</w:t>
            </w:r>
          </w:p>
        </w:tc>
        <w:tc>
          <w:tcPr>
            <w:tcW w:w="1457" w:type="pc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Предоставление второго экземпляра каждого протокола для ознакомления лицам, указанным в п. </w:t>
            </w:r>
            <w:r w:rsidRPr="00F24ADA">
              <w:rPr>
                <w:rFonts w:ascii="Times New Roman" w:hAnsi="Times New Roman"/>
                <w:color w:val="FF0000"/>
                <w:sz w:val="24"/>
                <w:szCs w:val="24"/>
              </w:rPr>
              <w:t>127</w:t>
            </w:r>
            <w:r w:rsidRPr="00F24ADA">
              <w:rPr>
                <w:rFonts w:ascii="Times New Roman" w:hAnsi="Times New Roman"/>
                <w:sz w:val="24"/>
                <w:szCs w:val="24"/>
              </w:rPr>
              <w:t>, вывешивание заверенной копии каждого протокола для всеобщего ознакомления</w:t>
            </w:r>
          </w:p>
        </w:tc>
        <w:tc>
          <w:tcPr>
            <w:tcW w:w="1487" w:type="pct"/>
            <w:tcBorders>
              <w:top w:val="single" w:sz="4" w:space="0" w:color="000000"/>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после подписания протоколов всеми присутствующими членами территориальной избирательной комиссии с правом решающего голоса</w:t>
            </w:r>
          </w:p>
        </w:tc>
        <w:tc>
          <w:tcPr>
            <w:tcW w:w="1816" w:type="pct"/>
            <w:tcBorders>
              <w:top w:val="single" w:sz="4" w:space="0" w:color="000000"/>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132</w:t>
            </w:r>
          </w:p>
        </w:tc>
        <w:tc>
          <w:tcPr>
            <w:tcW w:w="1457" w:type="pc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Передача общих данных о результатах выборов в СМИ</w:t>
            </w:r>
          </w:p>
        </w:tc>
        <w:tc>
          <w:tcPr>
            <w:tcW w:w="1487" w:type="pct"/>
            <w:tcBorders>
              <w:top w:val="single" w:sz="4" w:space="0" w:color="000000"/>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течение одних суток после определения результатов выборов</w:t>
            </w:r>
          </w:p>
        </w:tc>
        <w:tc>
          <w:tcPr>
            <w:tcW w:w="1816" w:type="pc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13</w:t>
            </w:r>
            <w:r>
              <w:rPr>
                <w:rFonts w:ascii="Times New Roman" w:hAnsi="Times New Roman"/>
                <w:sz w:val="24"/>
                <w:szCs w:val="24"/>
              </w:rPr>
              <w:t>3</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Размещение данных, содержащихся в протоколах участковых избирательных комиссий об итогах голосования, на сайте избирательной комиссии Архангельской области в сети Интернет</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 мере введения данных в ГАС «Выборы»,</w:t>
            </w:r>
            <w:r>
              <w:rPr>
                <w:rFonts w:ascii="Times New Roman" w:hAnsi="Times New Roman"/>
                <w:sz w:val="24"/>
                <w:szCs w:val="24"/>
              </w:rPr>
              <w:t xml:space="preserve"> </w:t>
            </w:r>
            <w:r w:rsidRPr="00F24ADA">
              <w:rPr>
                <w:rFonts w:ascii="Times New Roman" w:hAnsi="Times New Roman"/>
                <w:sz w:val="24"/>
                <w:szCs w:val="24"/>
              </w:rPr>
              <w:t>но не позднее 4 часов</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19.12.2022</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для избирательных участков, образованных в труднодоступных и/или отдаленных местностях, - не позднее чем через одни сутки после окончания голосования</w:t>
            </w:r>
          </w:p>
        </w:tc>
        <w:tc>
          <w:tcPr>
            <w:tcW w:w="1816" w:type="pct"/>
            <w:vMerge/>
            <w:tcBorders>
              <w:top w:val="nil"/>
              <w:left w:val="nil"/>
              <w:bottom w:val="single" w:sz="4" w:space="0" w:color="auto"/>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single" w:sz="4" w:space="0" w:color="auto"/>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134</w:t>
            </w:r>
          </w:p>
        </w:tc>
        <w:tc>
          <w:tcPr>
            <w:tcW w:w="1457" w:type="pct"/>
            <w:tcBorders>
              <w:top w:val="single" w:sz="4" w:space="0" w:color="auto"/>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Реализация права на обжалование в районный суд решения территориальной </w:t>
            </w:r>
            <w:r w:rsidRPr="00F24ADA">
              <w:rPr>
                <w:rFonts w:ascii="Times New Roman" w:hAnsi="Times New Roman"/>
                <w:sz w:val="24"/>
                <w:szCs w:val="24"/>
              </w:rPr>
              <w:lastRenderedPageBreak/>
              <w:t>избирательной комиссии о результатах выборов</w:t>
            </w:r>
          </w:p>
        </w:tc>
        <w:tc>
          <w:tcPr>
            <w:tcW w:w="1487" w:type="pct"/>
            <w:tcBorders>
              <w:top w:val="single" w:sz="4" w:space="0" w:color="auto"/>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lastRenderedPageBreak/>
              <w:t xml:space="preserve">в течение десяти дней со дня принятия решения о результатах выборов </w:t>
            </w:r>
            <w:r w:rsidRPr="00F24ADA">
              <w:rPr>
                <w:rFonts w:ascii="Times New Roman" w:hAnsi="Times New Roman"/>
                <w:sz w:val="24"/>
                <w:szCs w:val="24"/>
              </w:rPr>
              <w:lastRenderedPageBreak/>
              <w:t>(указанный срок восстановлению не подлежит)</w:t>
            </w:r>
          </w:p>
        </w:tc>
        <w:tc>
          <w:tcPr>
            <w:tcW w:w="1816" w:type="pct"/>
            <w:tcBorders>
              <w:top w:val="single" w:sz="4" w:space="0" w:color="auto"/>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lastRenderedPageBreak/>
              <w:t xml:space="preserve">зарегистрированные кандидаты, избирательное объединение, выдвинувшее зарегистрированного </w:t>
            </w:r>
            <w:r w:rsidRPr="00F24ADA">
              <w:rPr>
                <w:rFonts w:ascii="Times New Roman" w:hAnsi="Times New Roman"/>
                <w:sz w:val="24"/>
                <w:szCs w:val="24"/>
              </w:rPr>
              <w:lastRenderedPageBreak/>
              <w:t>кандидата</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lastRenderedPageBreak/>
              <w:t>135</w:t>
            </w:r>
          </w:p>
        </w:tc>
        <w:tc>
          <w:tcPr>
            <w:tcW w:w="1457" w:type="pc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Направление извещения об избрании зарегистрированных кандидатов, избранных депутатами</w:t>
            </w:r>
          </w:p>
        </w:tc>
        <w:tc>
          <w:tcPr>
            <w:tcW w:w="1487" w:type="pct"/>
            <w:tcBorders>
              <w:top w:val="single" w:sz="4" w:space="0" w:color="000000"/>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незамедлительно после принятия решения о результатах выборов по соответствующему избирательному округу</w:t>
            </w:r>
          </w:p>
        </w:tc>
        <w:tc>
          <w:tcPr>
            <w:tcW w:w="1816" w:type="pc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136</w:t>
            </w:r>
          </w:p>
        </w:tc>
        <w:tc>
          <w:tcPr>
            <w:tcW w:w="1457"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Представление в территориальную избирательную комиссию копии приказа (иного документа) об освобождении от обязанностей или сложении полномочий (о прекращении деятельности), не совместимых со статусом депутата</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в 5-дневный срок после извещения об избрании депутатом</w:t>
            </w:r>
          </w:p>
        </w:tc>
        <w:tc>
          <w:tcPr>
            <w:tcW w:w="1816" w:type="pc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зарегистрированные кандидаты, избранные депутатами</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137</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Определение общих результатов выборов</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01.01.2023</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138</w:t>
            </w:r>
          </w:p>
        </w:tc>
        <w:tc>
          <w:tcPr>
            <w:tcW w:w="1457" w:type="pct"/>
            <w:tcBorders>
              <w:top w:val="nil"/>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Опубликование решения об общих результатах выборов</w:t>
            </w:r>
          </w:p>
        </w:tc>
        <w:tc>
          <w:tcPr>
            <w:tcW w:w="1487" w:type="pct"/>
            <w:tcBorders>
              <w:top w:val="nil"/>
              <w:left w:val="nil"/>
              <w:bottom w:val="single" w:sz="4" w:space="0" w:color="auto"/>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 чем через 5 дней со дня принятия</w:t>
            </w:r>
          </w:p>
        </w:tc>
        <w:tc>
          <w:tcPr>
            <w:tcW w:w="1816" w:type="pct"/>
            <w:tcBorders>
              <w:top w:val="nil"/>
              <w:left w:val="nil"/>
              <w:bottom w:val="nil"/>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139</w:t>
            </w:r>
          </w:p>
        </w:tc>
        <w:tc>
          <w:tcPr>
            <w:tcW w:w="1457" w:type="pct"/>
            <w:tcBorders>
              <w:top w:val="single" w:sz="4" w:space="0" w:color="auto"/>
              <w:left w:val="nil"/>
              <w:bottom w:val="single" w:sz="4" w:space="0" w:color="auto"/>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Принятие решения о регистрации избранных депутатов</w:t>
            </w: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после официального опубликования общих результатов выборов и представления зарегистрированным кандидатом копии приказа (иного документа) об освобождении от обязанностей, несовместимых со статусом депутата</w:t>
            </w:r>
          </w:p>
        </w:tc>
        <w:tc>
          <w:tcPr>
            <w:tcW w:w="1816" w:type="pct"/>
            <w:tcBorders>
              <w:top w:val="single" w:sz="4" w:space="0" w:color="000000"/>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Pr>
                <w:rFonts w:ascii="Times New Roman" w:hAnsi="Times New Roman"/>
                <w:sz w:val="24"/>
                <w:szCs w:val="24"/>
              </w:rPr>
              <w:t>140</w:t>
            </w:r>
          </w:p>
        </w:tc>
        <w:tc>
          <w:tcPr>
            <w:tcW w:w="1457" w:type="pct"/>
            <w:vMerge w:val="restart"/>
            <w:tcBorders>
              <w:top w:val="single" w:sz="4" w:space="0" w:color="auto"/>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Официальное опубликование результатов выборов и данных о числе голосов избирателей, полученных каждым зарегистрированным кандидатом</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06.01.2023</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r w:rsidR="009A54BF" w:rsidRPr="00F24ADA" w:rsidTr="00984BDE">
        <w:tc>
          <w:tcPr>
            <w:tcW w:w="240" w:type="pct"/>
            <w:vMerge w:val="restart"/>
            <w:tcBorders>
              <w:top w:val="nil"/>
              <w:left w:val="nil"/>
              <w:bottom w:val="single" w:sz="4" w:space="0" w:color="000000"/>
              <w:right w:val="nil"/>
            </w:tcBorders>
            <w:shd w:val="clear" w:color="auto" w:fill="auto"/>
            <w:hideMark/>
          </w:tcPr>
          <w:p w:rsidR="009A54BF" w:rsidRPr="00F24ADA" w:rsidRDefault="009A54BF" w:rsidP="00984BDE">
            <w:pPr>
              <w:jc w:val="both"/>
              <w:rPr>
                <w:rFonts w:ascii="Times New Roman" w:hAnsi="Times New Roman"/>
                <w:sz w:val="24"/>
                <w:szCs w:val="24"/>
              </w:rPr>
            </w:pPr>
            <w:r>
              <w:rPr>
                <w:rFonts w:ascii="Times New Roman" w:hAnsi="Times New Roman"/>
                <w:sz w:val="24"/>
                <w:szCs w:val="24"/>
              </w:rPr>
              <w:t>141</w:t>
            </w:r>
          </w:p>
        </w:tc>
        <w:tc>
          <w:tcPr>
            <w:tcW w:w="1457"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 xml:space="preserve">Официальное опубликование данных об итогах голосования, включающей полные данные протоколов всех избирательных комиссий об итогах голосования и о результатах выборов </w:t>
            </w:r>
          </w:p>
        </w:tc>
        <w:tc>
          <w:tcPr>
            <w:tcW w:w="1487" w:type="pct"/>
            <w:tcBorders>
              <w:top w:val="nil"/>
              <w:left w:val="nil"/>
              <w:bottom w:val="nil"/>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не позднее</w:t>
            </w:r>
          </w:p>
        </w:tc>
        <w:tc>
          <w:tcPr>
            <w:tcW w:w="1816" w:type="pct"/>
            <w:vMerge w:val="restart"/>
            <w:tcBorders>
              <w:top w:val="nil"/>
              <w:left w:val="nil"/>
              <w:bottom w:val="single" w:sz="4" w:space="0" w:color="000000"/>
              <w:right w:val="nil"/>
            </w:tcBorders>
            <w:shd w:val="clear" w:color="auto" w:fill="auto"/>
            <w:hideMark/>
          </w:tcPr>
          <w:p w:rsidR="009A54BF" w:rsidRPr="00F24ADA" w:rsidRDefault="009A54BF" w:rsidP="00984BDE">
            <w:pPr>
              <w:rPr>
                <w:rFonts w:ascii="Times New Roman" w:hAnsi="Times New Roman"/>
                <w:sz w:val="24"/>
                <w:szCs w:val="24"/>
              </w:rPr>
            </w:pPr>
            <w:r w:rsidRPr="00F24ADA">
              <w:rPr>
                <w:rFonts w:ascii="Times New Roman" w:hAnsi="Times New Roman"/>
                <w:sz w:val="24"/>
                <w:szCs w:val="24"/>
              </w:rPr>
              <w:t>территориальная избирательная комиссия</w:t>
            </w:r>
          </w:p>
        </w:tc>
      </w:tr>
      <w:tr w:rsidR="009A54BF" w:rsidRPr="00F24ADA" w:rsidTr="00984BDE">
        <w:tc>
          <w:tcPr>
            <w:tcW w:w="240"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57"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c>
          <w:tcPr>
            <w:tcW w:w="1487" w:type="pct"/>
            <w:tcBorders>
              <w:top w:val="nil"/>
              <w:left w:val="nil"/>
              <w:bottom w:val="single" w:sz="4" w:space="0" w:color="000000"/>
              <w:right w:val="nil"/>
            </w:tcBorders>
            <w:shd w:val="clear" w:color="auto" w:fill="auto"/>
            <w:hideMark/>
          </w:tcPr>
          <w:p w:rsidR="009A54BF" w:rsidRPr="00F24ADA" w:rsidRDefault="009A54BF" w:rsidP="00984BDE">
            <w:pPr>
              <w:jc w:val="center"/>
              <w:rPr>
                <w:rFonts w:ascii="Times New Roman" w:hAnsi="Times New Roman"/>
                <w:sz w:val="24"/>
                <w:szCs w:val="24"/>
              </w:rPr>
            </w:pPr>
            <w:r w:rsidRPr="00F24ADA">
              <w:rPr>
                <w:rFonts w:ascii="Times New Roman" w:hAnsi="Times New Roman"/>
                <w:sz w:val="24"/>
                <w:szCs w:val="24"/>
              </w:rPr>
              <w:t>15.02.2023</w:t>
            </w:r>
          </w:p>
        </w:tc>
        <w:tc>
          <w:tcPr>
            <w:tcW w:w="1816" w:type="pct"/>
            <w:vMerge/>
            <w:tcBorders>
              <w:top w:val="nil"/>
              <w:left w:val="nil"/>
              <w:bottom w:val="single" w:sz="4" w:space="0" w:color="000000"/>
              <w:right w:val="nil"/>
            </w:tcBorders>
            <w:vAlign w:val="center"/>
            <w:hideMark/>
          </w:tcPr>
          <w:p w:rsidR="009A54BF" w:rsidRPr="00F24ADA" w:rsidRDefault="009A54BF" w:rsidP="00984BDE">
            <w:pPr>
              <w:rPr>
                <w:rFonts w:ascii="Times New Roman" w:hAnsi="Times New Roman"/>
                <w:sz w:val="24"/>
                <w:szCs w:val="24"/>
              </w:rPr>
            </w:pPr>
          </w:p>
        </w:tc>
      </w:tr>
    </w:tbl>
    <w:p w:rsidR="009A54BF" w:rsidRDefault="009A54BF" w:rsidP="009A54BF"/>
    <w:p w:rsidR="003E43BD" w:rsidRDefault="003E43BD" w:rsidP="0079352D">
      <w:pPr>
        <w:pStyle w:val="ConsPlusNonformat"/>
        <w:ind w:left="9781"/>
        <w:jc w:val="center"/>
      </w:pPr>
    </w:p>
    <w:sectPr w:rsidR="003E43BD" w:rsidSect="009A54BF">
      <w:pgSz w:w="16942" w:h="12053" w:orient="landscape"/>
      <w:pgMar w:top="1418" w:right="851" w:bottom="573" w:left="567" w:header="720" w:footer="720" w:gutter="0"/>
      <w:pgNumType w:start="1"/>
      <w:cols w:space="6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136" w:rsidRDefault="00313136">
      <w:r>
        <w:separator/>
      </w:r>
    </w:p>
  </w:endnote>
  <w:endnote w:type="continuationSeparator" w:id="0">
    <w:p w:rsidR="00313136" w:rsidRDefault="00313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94" w:rsidRDefault="000B7949">
    <w:pPr>
      <w:pStyle w:val="a5"/>
      <w:framePr w:wrap="around" w:vAnchor="text" w:hAnchor="margin" w:xAlign="right" w:y="1"/>
      <w:rPr>
        <w:rStyle w:val="a7"/>
      </w:rPr>
    </w:pPr>
    <w:r>
      <w:rPr>
        <w:rStyle w:val="a7"/>
      </w:rPr>
      <w:fldChar w:fldCharType="begin"/>
    </w:r>
    <w:r w:rsidR="00C06F94">
      <w:rPr>
        <w:rStyle w:val="a7"/>
      </w:rPr>
      <w:instrText xml:space="preserve">PAGE  </w:instrText>
    </w:r>
    <w:r>
      <w:rPr>
        <w:rStyle w:val="a7"/>
      </w:rPr>
      <w:fldChar w:fldCharType="end"/>
    </w:r>
  </w:p>
  <w:p w:rsidR="00C06F94" w:rsidRDefault="00C06F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136" w:rsidRDefault="00313136">
      <w:r>
        <w:separator/>
      </w:r>
    </w:p>
  </w:footnote>
  <w:footnote w:type="continuationSeparator" w:id="0">
    <w:p w:rsidR="00313136" w:rsidRDefault="00313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94" w:rsidRDefault="000B7949">
    <w:pPr>
      <w:pStyle w:val="a4"/>
      <w:framePr w:wrap="around" w:vAnchor="text" w:hAnchor="margin" w:xAlign="center" w:y="1"/>
      <w:rPr>
        <w:rStyle w:val="a7"/>
      </w:rPr>
    </w:pPr>
    <w:r>
      <w:rPr>
        <w:rStyle w:val="a7"/>
      </w:rPr>
      <w:fldChar w:fldCharType="begin"/>
    </w:r>
    <w:r w:rsidR="00C06F94">
      <w:rPr>
        <w:rStyle w:val="a7"/>
      </w:rPr>
      <w:instrText xml:space="preserve">PAGE  </w:instrText>
    </w:r>
    <w:r>
      <w:rPr>
        <w:rStyle w:val="a7"/>
      </w:rPr>
      <w:fldChar w:fldCharType="end"/>
    </w:r>
  </w:p>
  <w:p w:rsidR="00C06F94" w:rsidRDefault="00C06F94">
    <w:pPr>
      <w:pStyle w:val="a4"/>
    </w:pPr>
  </w:p>
  <w:p w:rsidR="00C06F94" w:rsidRDefault="00C06F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11746C"/>
    <w:multiLevelType w:val="hybridMultilevel"/>
    <w:tmpl w:val="3392CC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2F034C"/>
    <w:multiLevelType w:val="hybridMultilevel"/>
    <w:tmpl w:val="524C7C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DF746F"/>
    <w:multiLevelType w:val="hybridMultilevel"/>
    <w:tmpl w:val="AD7E28F8"/>
    <w:lvl w:ilvl="0" w:tplc="EC5051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25104B"/>
    <w:multiLevelType w:val="hybridMultilevel"/>
    <w:tmpl w:val="356AA6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872A5D"/>
    <w:multiLevelType w:val="hybridMultilevel"/>
    <w:tmpl w:val="AD96BDC4"/>
    <w:lvl w:ilvl="0" w:tplc="1FD47AFC">
      <w:start w:val="1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2F6C32"/>
    <w:multiLevelType w:val="hybridMultilevel"/>
    <w:tmpl w:val="EB7C76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9CD0CA5"/>
    <w:multiLevelType w:val="hybridMultilevel"/>
    <w:tmpl w:val="524C7C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0CA2B87"/>
    <w:multiLevelType w:val="hybridMultilevel"/>
    <w:tmpl w:val="35347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62643"/>
    <w:multiLevelType w:val="hybridMultilevel"/>
    <w:tmpl w:val="38F21A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7521BA5"/>
    <w:multiLevelType w:val="singleLevel"/>
    <w:tmpl w:val="74402D82"/>
    <w:lvl w:ilvl="0">
      <w:numFmt w:val="bullet"/>
      <w:lvlText w:val="-"/>
      <w:lvlJc w:val="left"/>
      <w:pPr>
        <w:tabs>
          <w:tab w:val="num" w:pos="360"/>
        </w:tabs>
        <w:ind w:left="360" w:hanging="360"/>
      </w:pPr>
      <w:rPr>
        <w:rFonts w:ascii="Times New Roman" w:hAnsi="Times New Roman" w:hint="default"/>
      </w:rPr>
    </w:lvl>
  </w:abstractNum>
  <w:abstractNum w:abstractNumId="11">
    <w:nsid w:val="2E6522E1"/>
    <w:multiLevelType w:val="hybridMultilevel"/>
    <w:tmpl w:val="4CBEA25A"/>
    <w:lvl w:ilvl="0" w:tplc="6DC21520">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00C699F"/>
    <w:multiLevelType w:val="hybridMultilevel"/>
    <w:tmpl w:val="9C46B402"/>
    <w:lvl w:ilvl="0" w:tplc="8A36C0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380754D"/>
    <w:multiLevelType w:val="hybridMultilevel"/>
    <w:tmpl w:val="859C3F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4B53642"/>
    <w:multiLevelType w:val="hybridMultilevel"/>
    <w:tmpl w:val="E53015D4"/>
    <w:lvl w:ilvl="0" w:tplc="7A2C702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DF7E30"/>
    <w:multiLevelType w:val="hybridMultilevel"/>
    <w:tmpl w:val="80560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73FCF"/>
    <w:multiLevelType w:val="singleLevel"/>
    <w:tmpl w:val="392A6078"/>
    <w:lvl w:ilvl="0">
      <w:start w:val="1"/>
      <w:numFmt w:val="decimal"/>
      <w:lvlText w:val="%1. "/>
      <w:legacy w:legacy="1" w:legacySpace="0" w:legacyIndent="283"/>
      <w:lvlJc w:val="left"/>
      <w:pPr>
        <w:ind w:left="1018" w:hanging="283"/>
      </w:pPr>
      <w:rPr>
        <w:b w:val="0"/>
        <w:i w:val="0"/>
        <w:sz w:val="28"/>
      </w:rPr>
    </w:lvl>
  </w:abstractNum>
  <w:abstractNum w:abstractNumId="17">
    <w:nsid w:val="36B03EA2"/>
    <w:multiLevelType w:val="hybridMultilevel"/>
    <w:tmpl w:val="270E879E"/>
    <w:lvl w:ilvl="0" w:tplc="8E6EA55C">
      <w:start w:val="3"/>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8">
    <w:nsid w:val="37160CE9"/>
    <w:multiLevelType w:val="hybridMultilevel"/>
    <w:tmpl w:val="524C7C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C181486"/>
    <w:multiLevelType w:val="hybridMultilevel"/>
    <w:tmpl w:val="BED0C944"/>
    <w:lvl w:ilvl="0" w:tplc="29CCCA3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0">
    <w:nsid w:val="3CBB1D1B"/>
    <w:multiLevelType w:val="hybridMultilevel"/>
    <w:tmpl w:val="98021F58"/>
    <w:lvl w:ilvl="0" w:tplc="CCE032E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C12EA5"/>
    <w:multiLevelType w:val="hybridMultilevel"/>
    <w:tmpl w:val="D2127F2A"/>
    <w:lvl w:ilvl="0" w:tplc="8048D346">
      <w:start w:val="2"/>
      <w:numFmt w:val="bullet"/>
      <w:lvlText w:val="-"/>
      <w:lvlJc w:val="left"/>
      <w:pPr>
        <w:tabs>
          <w:tab w:val="num" w:pos="1080"/>
        </w:tabs>
        <w:ind w:left="108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EE7672E"/>
    <w:multiLevelType w:val="hybridMultilevel"/>
    <w:tmpl w:val="31D41F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3CF2911"/>
    <w:multiLevelType w:val="hybridMultilevel"/>
    <w:tmpl w:val="476445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3E03C2E"/>
    <w:multiLevelType w:val="hybridMultilevel"/>
    <w:tmpl w:val="DB807836"/>
    <w:lvl w:ilvl="0" w:tplc="18001938">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453F39FE"/>
    <w:multiLevelType w:val="hybridMultilevel"/>
    <w:tmpl w:val="F998E5AA"/>
    <w:lvl w:ilvl="0" w:tplc="E34A467C">
      <w:start w:val="2"/>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4D4A46"/>
    <w:multiLevelType w:val="hybridMultilevel"/>
    <w:tmpl w:val="524C7C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79F6F36"/>
    <w:multiLevelType w:val="singleLevel"/>
    <w:tmpl w:val="0B92328E"/>
    <w:lvl w:ilvl="0">
      <w:start w:val="1"/>
      <w:numFmt w:val="decimal"/>
      <w:lvlText w:val="%1. "/>
      <w:legacy w:legacy="1" w:legacySpace="0" w:legacyIndent="283"/>
      <w:lvlJc w:val="left"/>
      <w:pPr>
        <w:ind w:left="642" w:hanging="283"/>
      </w:pPr>
      <w:rPr>
        <w:b w:val="0"/>
        <w:i w:val="0"/>
        <w:sz w:val="28"/>
      </w:rPr>
    </w:lvl>
  </w:abstractNum>
  <w:abstractNum w:abstractNumId="28">
    <w:nsid w:val="4C855E68"/>
    <w:multiLevelType w:val="hybridMultilevel"/>
    <w:tmpl w:val="7936A85E"/>
    <w:lvl w:ilvl="0" w:tplc="17FC8C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CA402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DF02C95"/>
    <w:multiLevelType w:val="hybridMultilevel"/>
    <w:tmpl w:val="356AA6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FC16FF9"/>
    <w:multiLevelType w:val="hybridMultilevel"/>
    <w:tmpl w:val="F7C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3D5753"/>
    <w:multiLevelType w:val="hybridMultilevel"/>
    <w:tmpl w:val="859C3F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1AD2101"/>
    <w:multiLevelType w:val="hybridMultilevel"/>
    <w:tmpl w:val="6232B230"/>
    <w:lvl w:ilvl="0" w:tplc="D228049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6C877F2"/>
    <w:multiLevelType w:val="hybridMultilevel"/>
    <w:tmpl w:val="8E107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A22090A"/>
    <w:multiLevelType w:val="hybridMultilevel"/>
    <w:tmpl w:val="31D41F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EAA5E13"/>
    <w:multiLevelType w:val="hybridMultilevel"/>
    <w:tmpl w:val="BED0C944"/>
    <w:lvl w:ilvl="0" w:tplc="49E09CA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37">
    <w:nsid w:val="5FEB1392"/>
    <w:multiLevelType w:val="hybridMultilevel"/>
    <w:tmpl w:val="6BC4A3B4"/>
    <w:lvl w:ilvl="0" w:tplc="17FC8C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12F262A"/>
    <w:multiLevelType w:val="hybridMultilevel"/>
    <w:tmpl w:val="94E22B78"/>
    <w:lvl w:ilvl="0" w:tplc="AA5634E8">
      <w:start w:val="1"/>
      <w:numFmt w:val="bullet"/>
      <w:lvlText w:val=""/>
      <w:lvlJc w:val="left"/>
      <w:pPr>
        <w:ind w:left="1208" w:hanging="360"/>
      </w:pPr>
      <w:rPr>
        <w:rFonts w:ascii="Symbol" w:hAnsi="Symbol"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39">
    <w:nsid w:val="67115230"/>
    <w:multiLevelType w:val="hybridMultilevel"/>
    <w:tmpl w:val="5AFC0200"/>
    <w:lvl w:ilvl="0" w:tplc="39246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7BC7632"/>
    <w:multiLevelType w:val="hybridMultilevel"/>
    <w:tmpl w:val="FEB4014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A853212"/>
    <w:multiLevelType w:val="hybridMultilevel"/>
    <w:tmpl w:val="4C56E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A361C1"/>
    <w:multiLevelType w:val="hybridMultilevel"/>
    <w:tmpl w:val="DB5AB7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6EA27F85"/>
    <w:multiLevelType w:val="hybridMultilevel"/>
    <w:tmpl w:val="BED0C944"/>
    <w:lvl w:ilvl="0" w:tplc="29CCCA34">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5830302"/>
    <w:multiLevelType w:val="singleLevel"/>
    <w:tmpl w:val="AF96B30A"/>
    <w:lvl w:ilvl="0">
      <w:start w:val="2"/>
      <w:numFmt w:val="decimal"/>
      <w:lvlText w:val="%1. "/>
      <w:legacy w:legacy="1" w:legacySpace="0" w:legacyIndent="283"/>
      <w:lvlJc w:val="left"/>
      <w:pPr>
        <w:ind w:left="358" w:hanging="283"/>
      </w:pPr>
      <w:rPr>
        <w:b w:val="0"/>
        <w:i w:val="0"/>
        <w:sz w:val="28"/>
      </w:rPr>
    </w:lvl>
  </w:abstractNum>
  <w:abstractNum w:abstractNumId="45">
    <w:nsid w:val="7DCC570B"/>
    <w:multiLevelType w:val="hybridMultilevel"/>
    <w:tmpl w:val="0B1EDCCA"/>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21"/>
  </w:num>
  <w:num w:numId="3">
    <w:abstractNumId w:val="37"/>
  </w:num>
  <w:num w:numId="4">
    <w:abstractNumId w:val="28"/>
  </w:num>
  <w:num w:numId="5">
    <w:abstractNumId w:val="27"/>
    <w:lvlOverride w:ilvl="0">
      <w:startOverride w:val="1"/>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44"/>
  </w:num>
  <w:num w:numId="8">
    <w:abstractNumId w:val="19"/>
  </w:num>
  <w:num w:numId="9">
    <w:abstractNumId w:val="0"/>
    <w:lvlOverride w:ilvl="0">
      <w:lvl w:ilvl="0">
        <w:start w:val="69"/>
        <w:numFmt w:val="bullet"/>
        <w:lvlText w:val="?"/>
        <w:legacy w:legacy="1" w:legacySpace="0" w:legacyIndent="405"/>
        <w:lvlJc w:val="left"/>
        <w:pPr>
          <w:ind w:left="450" w:hanging="405"/>
        </w:pPr>
      </w:lvl>
    </w:lvlOverride>
  </w:num>
  <w:num w:numId="10">
    <w:abstractNumId w:val="10"/>
  </w:num>
  <w:num w:numId="11">
    <w:abstractNumId w:val="29"/>
  </w:num>
  <w:num w:numId="12">
    <w:abstractNumId w:val="34"/>
  </w:num>
  <w:num w:numId="13">
    <w:abstractNumId w:val="45"/>
  </w:num>
  <w:num w:numId="14">
    <w:abstractNumId w:val="20"/>
  </w:num>
  <w:num w:numId="15">
    <w:abstractNumId w:val="43"/>
  </w:num>
  <w:num w:numId="16">
    <w:abstractNumId w:val="36"/>
  </w:num>
  <w:num w:numId="17">
    <w:abstractNumId w:val="5"/>
  </w:num>
  <w:num w:numId="18">
    <w:abstractNumId w:val="40"/>
  </w:num>
  <w:num w:numId="19">
    <w:abstractNumId w:val="16"/>
  </w:num>
  <w:num w:numId="20">
    <w:abstractNumId w:val="17"/>
  </w:num>
  <w:num w:numId="21">
    <w:abstractNumId w:val="24"/>
  </w:num>
  <w:num w:numId="22">
    <w:abstractNumId w:val="31"/>
  </w:num>
  <w:num w:numId="23">
    <w:abstractNumId w:val="11"/>
  </w:num>
  <w:num w:numId="24">
    <w:abstractNumId w:val="25"/>
  </w:num>
  <w:num w:numId="25">
    <w:abstractNumId w:val="41"/>
  </w:num>
  <w:num w:numId="2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7">
    <w:abstractNumId w:val="38"/>
  </w:num>
  <w:num w:numId="28">
    <w:abstractNumId w:val="15"/>
  </w:num>
  <w:num w:numId="29">
    <w:abstractNumId w:val="39"/>
  </w:num>
  <w:num w:numId="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35"/>
  </w:num>
  <w:num w:numId="35">
    <w:abstractNumId w:val="23"/>
  </w:num>
  <w:num w:numId="36">
    <w:abstractNumId w:val="7"/>
  </w:num>
  <w:num w:numId="37">
    <w:abstractNumId w:val="2"/>
  </w:num>
  <w:num w:numId="38">
    <w:abstractNumId w:val="18"/>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4"/>
  </w:num>
  <w:num w:numId="42">
    <w:abstractNumId w:val="42"/>
  </w:num>
  <w:num w:numId="43">
    <w:abstractNumId w:val="32"/>
  </w:num>
  <w:num w:numId="44">
    <w:abstractNumId w:val="13"/>
  </w:num>
  <w:num w:numId="45">
    <w:abstractNumId w:val="9"/>
  </w:num>
  <w:num w:numId="46">
    <w:abstractNumId w:val="6"/>
  </w:num>
  <w:num w:numId="47">
    <w:abstractNumId w:val="26"/>
  </w:num>
  <w:num w:numId="48">
    <w:abstractNumId w:val="33"/>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AA01FA"/>
    <w:rsid w:val="00050B97"/>
    <w:rsid w:val="000546FF"/>
    <w:rsid w:val="00057179"/>
    <w:rsid w:val="00066A3F"/>
    <w:rsid w:val="0007158E"/>
    <w:rsid w:val="00084967"/>
    <w:rsid w:val="000873EC"/>
    <w:rsid w:val="000B7949"/>
    <w:rsid w:val="000C1859"/>
    <w:rsid w:val="000E6A36"/>
    <w:rsid w:val="00103757"/>
    <w:rsid w:val="0010520A"/>
    <w:rsid w:val="00112E09"/>
    <w:rsid w:val="001348C8"/>
    <w:rsid w:val="001368F7"/>
    <w:rsid w:val="00150134"/>
    <w:rsid w:val="001B46A7"/>
    <w:rsid w:val="001C0448"/>
    <w:rsid w:val="001C3232"/>
    <w:rsid w:val="001C3DE6"/>
    <w:rsid w:val="001E3B06"/>
    <w:rsid w:val="001E666E"/>
    <w:rsid w:val="001F283C"/>
    <w:rsid w:val="001F2E6E"/>
    <w:rsid w:val="001F4D30"/>
    <w:rsid w:val="002133EC"/>
    <w:rsid w:val="00214182"/>
    <w:rsid w:val="00216AD8"/>
    <w:rsid w:val="00225B7D"/>
    <w:rsid w:val="00233049"/>
    <w:rsid w:val="002346A4"/>
    <w:rsid w:val="00241110"/>
    <w:rsid w:val="002442A7"/>
    <w:rsid w:val="00255986"/>
    <w:rsid w:val="00255BA3"/>
    <w:rsid w:val="0026084D"/>
    <w:rsid w:val="00263A4E"/>
    <w:rsid w:val="00270267"/>
    <w:rsid w:val="00277B19"/>
    <w:rsid w:val="002B6E91"/>
    <w:rsid w:val="002C54BC"/>
    <w:rsid w:val="002E2465"/>
    <w:rsid w:val="00302F9B"/>
    <w:rsid w:val="003074DE"/>
    <w:rsid w:val="00313136"/>
    <w:rsid w:val="00326454"/>
    <w:rsid w:val="00337173"/>
    <w:rsid w:val="00340429"/>
    <w:rsid w:val="00342CB8"/>
    <w:rsid w:val="0035322F"/>
    <w:rsid w:val="00362246"/>
    <w:rsid w:val="0036711A"/>
    <w:rsid w:val="0037546B"/>
    <w:rsid w:val="00383A1B"/>
    <w:rsid w:val="00397BEE"/>
    <w:rsid w:val="003B11ED"/>
    <w:rsid w:val="003B5166"/>
    <w:rsid w:val="003B5D11"/>
    <w:rsid w:val="003C2BD8"/>
    <w:rsid w:val="003C7176"/>
    <w:rsid w:val="003D20AB"/>
    <w:rsid w:val="003E20BB"/>
    <w:rsid w:val="003E43BD"/>
    <w:rsid w:val="00402091"/>
    <w:rsid w:val="004045CB"/>
    <w:rsid w:val="00424676"/>
    <w:rsid w:val="004254E0"/>
    <w:rsid w:val="004278E7"/>
    <w:rsid w:val="00466969"/>
    <w:rsid w:val="004713B6"/>
    <w:rsid w:val="004A0C56"/>
    <w:rsid w:val="004A2E66"/>
    <w:rsid w:val="004A3428"/>
    <w:rsid w:val="004B3552"/>
    <w:rsid w:val="004C0D14"/>
    <w:rsid w:val="004C2105"/>
    <w:rsid w:val="004C3C04"/>
    <w:rsid w:val="004C7040"/>
    <w:rsid w:val="004D03CA"/>
    <w:rsid w:val="004E69CD"/>
    <w:rsid w:val="004F26E6"/>
    <w:rsid w:val="00500F31"/>
    <w:rsid w:val="00505065"/>
    <w:rsid w:val="00522099"/>
    <w:rsid w:val="00524858"/>
    <w:rsid w:val="00535945"/>
    <w:rsid w:val="005449D4"/>
    <w:rsid w:val="005628DA"/>
    <w:rsid w:val="00565466"/>
    <w:rsid w:val="0057089B"/>
    <w:rsid w:val="00592734"/>
    <w:rsid w:val="005932E6"/>
    <w:rsid w:val="005A1C58"/>
    <w:rsid w:val="005A6A8F"/>
    <w:rsid w:val="005A73C5"/>
    <w:rsid w:val="005D2D3C"/>
    <w:rsid w:val="005D53D9"/>
    <w:rsid w:val="005E5277"/>
    <w:rsid w:val="005E6B17"/>
    <w:rsid w:val="005E75BB"/>
    <w:rsid w:val="00603274"/>
    <w:rsid w:val="00604233"/>
    <w:rsid w:val="00616475"/>
    <w:rsid w:val="00617550"/>
    <w:rsid w:val="00625FB1"/>
    <w:rsid w:val="0063210C"/>
    <w:rsid w:val="00640ED9"/>
    <w:rsid w:val="00650877"/>
    <w:rsid w:val="00681423"/>
    <w:rsid w:val="006A0135"/>
    <w:rsid w:val="006A33BE"/>
    <w:rsid w:val="006D272E"/>
    <w:rsid w:val="006D6E6B"/>
    <w:rsid w:val="006E248C"/>
    <w:rsid w:val="006E2596"/>
    <w:rsid w:val="006F0A20"/>
    <w:rsid w:val="006F5EC8"/>
    <w:rsid w:val="00703E5E"/>
    <w:rsid w:val="00705F06"/>
    <w:rsid w:val="00706A28"/>
    <w:rsid w:val="007260B1"/>
    <w:rsid w:val="00734B24"/>
    <w:rsid w:val="0073666D"/>
    <w:rsid w:val="007375CF"/>
    <w:rsid w:val="00740E88"/>
    <w:rsid w:val="00743B96"/>
    <w:rsid w:val="00744498"/>
    <w:rsid w:val="007549A0"/>
    <w:rsid w:val="007618C2"/>
    <w:rsid w:val="00767C75"/>
    <w:rsid w:val="00771CFC"/>
    <w:rsid w:val="007725B9"/>
    <w:rsid w:val="00786084"/>
    <w:rsid w:val="0079352D"/>
    <w:rsid w:val="00796FB7"/>
    <w:rsid w:val="007A609D"/>
    <w:rsid w:val="007B70A5"/>
    <w:rsid w:val="007D0833"/>
    <w:rsid w:val="007D4F57"/>
    <w:rsid w:val="007D7DD1"/>
    <w:rsid w:val="007E484B"/>
    <w:rsid w:val="007E7E2C"/>
    <w:rsid w:val="007F0C68"/>
    <w:rsid w:val="007F4BD0"/>
    <w:rsid w:val="007F7DCC"/>
    <w:rsid w:val="008018D6"/>
    <w:rsid w:val="0081084D"/>
    <w:rsid w:val="00816EFB"/>
    <w:rsid w:val="00826C24"/>
    <w:rsid w:val="00834E58"/>
    <w:rsid w:val="008403B0"/>
    <w:rsid w:val="00846D49"/>
    <w:rsid w:val="00850C5D"/>
    <w:rsid w:val="00855634"/>
    <w:rsid w:val="0086471A"/>
    <w:rsid w:val="0087588D"/>
    <w:rsid w:val="00885026"/>
    <w:rsid w:val="008865DC"/>
    <w:rsid w:val="008B2B86"/>
    <w:rsid w:val="008B7C26"/>
    <w:rsid w:val="008E0B23"/>
    <w:rsid w:val="008F2E98"/>
    <w:rsid w:val="009132DB"/>
    <w:rsid w:val="00924F03"/>
    <w:rsid w:val="00930CE0"/>
    <w:rsid w:val="009316F0"/>
    <w:rsid w:val="009563F4"/>
    <w:rsid w:val="00970136"/>
    <w:rsid w:val="0097569A"/>
    <w:rsid w:val="00980225"/>
    <w:rsid w:val="009920C5"/>
    <w:rsid w:val="009A3574"/>
    <w:rsid w:val="009A54BF"/>
    <w:rsid w:val="009B0104"/>
    <w:rsid w:val="009B2214"/>
    <w:rsid w:val="009B3DF6"/>
    <w:rsid w:val="009B5DE8"/>
    <w:rsid w:val="009D1718"/>
    <w:rsid w:val="00A23A28"/>
    <w:rsid w:val="00A24D52"/>
    <w:rsid w:val="00A27EA9"/>
    <w:rsid w:val="00A27F5B"/>
    <w:rsid w:val="00A323C8"/>
    <w:rsid w:val="00A450C6"/>
    <w:rsid w:val="00A5378F"/>
    <w:rsid w:val="00A54BA3"/>
    <w:rsid w:val="00A64592"/>
    <w:rsid w:val="00A7778E"/>
    <w:rsid w:val="00AA01FA"/>
    <w:rsid w:val="00AA49A1"/>
    <w:rsid w:val="00AC566A"/>
    <w:rsid w:val="00AD4CF0"/>
    <w:rsid w:val="00AE0289"/>
    <w:rsid w:val="00AE160C"/>
    <w:rsid w:val="00AF6F66"/>
    <w:rsid w:val="00B006D6"/>
    <w:rsid w:val="00B00ECC"/>
    <w:rsid w:val="00B01704"/>
    <w:rsid w:val="00B13F9A"/>
    <w:rsid w:val="00B21A2E"/>
    <w:rsid w:val="00B2753C"/>
    <w:rsid w:val="00B455BB"/>
    <w:rsid w:val="00B508A5"/>
    <w:rsid w:val="00B53ADC"/>
    <w:rsid w:val="00B57DC3"/>
    <w:rsid w:val="00B81F41"/>
    <w:rsid w:val="00B863B2"/>
    <w:rsid w:val="00B97B88"/>
    <w:rsid w:val="00BB5FEB"/>
    <w:rsid w:val="00BB625E"/>
    <w:rsid w:val="00BC5140"/>
    <w:rsid w:val="00BE62CE"/>
    <w:rsid w:val="00BF43A6"/>
    <w:rsid w:val="00BF47E8"/>
    <w:rsid w:val="00BF4C61"/>
    <w:rsid w:val="00C06F94"/>
    <w:rsid w:val="00C25809"/>
    <w:rsid w:val="00C352E0"/>
    <w:rsid w:val="00C61DC7"/>
    <w:rsid w:val="00C62283"/>
    <w:rsid w:val="00C66A0E"/>
    <w:rsid w:val="00C7147C"/>
    <w:rsid w:val="00C8485D"/>
    <w:rsid w:val="00C866BA"/>
    <w:rsid w:val="00CB330A"/>
    <w:rsid w:val="00CB6B5A"/>
    <w:rsid w:val="00CC6434"/>
    <w:rsid w:val="00CD0D79"/>
    <w:rsid w:val="00CE146C"/>
    <w:rsid w:val="00CF2376"/>
    <w:rsid w:val="00D037CA"/>
    <w:rsid w:val="00D03FE0"/>
    <w:rsid w:val="00D11D28"/>
    <w:rsid w:val="00D15647"/>
    <w:rsid w:val="00D34D07"/>
    <w:rsid w:val="00D352D2"/>
    <w:rsid w:val="00D44E7F"/>
    <w:rsid w:val="00D45D67"/>
    <w:rsid w:val="00D46547"/>
    <w:rsid w:val="00D47FCA"/>
    <w:rsid w:val="00D625B6"/>
    <w:rsid w:val="00D85D16"/>
    <w:rsid w:val="00D868B7"/>
    <w:rsid w:val="00D928A5"/>
    <w:rsid w:val="00D94016"/>
    <w:rsid w:val="00D95F99"/>
    <w:rsid w:val="00D96807"/>
    <w:rsid w:val="00DA123E"/>
    <w:rsid w:val="00DB2B3A"/>
    <w:rsid w:val="00DE617D"/>
    <w:rsid w:val="00DE7A61"/>
    <w:rsid w:val="00DF76F6"/>
    <w:rsid w:val="00E06E8F"/>
    <w:rsid w:val="00E16822"/>
    <w:rsid w:val="00E213FD"/>
    <w:rsid w:val="00E231E9"/>
    <w:rsid w:val="00E326AD"/>
    <w:rsid w:val="00E53AE5"/>
    <w:rsid w:val="00E76C69"/>
    <w:rsid w:val="00E81CAA"/>
    <w:rsid w:val="00E82F2C"/>
    <w:rsid w:val="00E96EBF"/>
    <w:rsid w:val="00EA56B5"/>
    <w:rsid w:val="00EB1108"/>
    <w:rsid w:val="00EB3C84"/>
    <w:rsid w:val="00EB441E"/>
    <w:rsid w:val="00EC7C2C"/>
    <w:rsid w:val="00EE1489"/>
    <w:rsid w:val="00EE6A0F"/>
    <w:rsid w:val="00EF4583"/>
    <w:rsid w:val="00F06130"/>
    <w:rsid w:val="00F20C69"/>
    <w:rsid w:val="00F26A14"/>
    <w:rsid w:val="00F43109"/>
    <w:rsid w:val="00F514E2"/>
    <w:rsid w:val="00F573C8"/>
    <w:rsid w:val="00F67C01"/>
    <w:rsid w:val="00F7122C"/>
    <w:rsid w:val="00F805AC"/>
    <w:rsid w:val="00F866E6"/>
    <w:rsid w:val="00FA5286"/>
    <w:rsid w:val="00FA586D"/>
    <w:rsid w:val="00FB295E"/>
    <w:rsid w:val="00FB3170"/>
    <w:rsid w:val="00FB6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246"/>
    <w:rPr>
      <w:rFonts w:ascii="Times New Roman CYR" w:hAnsi="Times New Roman CYR"/>
    </w:rPr>
  </w:style>
  <w:style w:type="paragraph" w:styleId="1">
    <w:name w:val="heading 1"/>
    <w:basedOn w:val="a"/>
    <w:next w:val="a"/>
    <w:link w:val="10"/>
    <w:qFormat/>
    <w:rsid w:val="00362246"/>
    <w:pPr>
      <w:keepNext/>
      <w:jc w:val="center"/>
      <w:outlineLvl w:val="0"/>
    </w:pPr>
    <w:rPr>
      <w:rFonts w:ascii="Times New Roman" w:hAnsi="Times New Roman"/>
      <w:b/>
      <w:sz w:val="24"/>
    </w:rPr>
  </w:style>
  <w:style w:type="paragraph" w:styleId="2">
    <w:name w:val="heading 2"/>
    <w:basedOn w:val="a"/>
    <w:next w:val="a"/>
    <w:qFormat/>
    <w:rsid w:val="00362246"/>
    <w:pPr>
      <w:keepNext/>
      <w:ind w:firstLine="720"/>
      <w:jc w:val="both"/>
      <w:outlineLvl w:val="1"/>
    </w:pPr>
    <w:rPr>
      <w:sz w:val="28"/>
    </w:rPr>
  </w:style>
  <w:style w:type="paragraph" w:styleId="4">
    <w:name w:val="heading 4"/>
    <w:basedOn w:val="a"/>
    <w:next w:val="a"/>
    <w:qFormat/>
    <w:rsid w:val="00362246"/>
    <w:pPr>
      <w:keepNext/>
      <w:jc w:val="center"/>
      <w:outlineLvl w:val="3"/>
    </w:pPr>
    <w:rPr>
      <w:rFonts w:ascii="Times New Roman" w:hAnsi="Times New Roman"/>
      <w:b/>
      <w:sz w:val="18"/>
    </w:rPr>
  </w:style>
  <w:style w:type="paragraph" w:styleId="5">
    <w:name w:val="heading 5"/>
    <w:basedOn w:val="a"/>
    <w:next w:val="a"/>
    <w:qFormat/>
    <w:rsid w:val="00362246"/>
    <w:pPr>
      <w:keepNext/>
      <w:spacing w:line="360" w:lineRule="auto"/>
      <w:ind w:firstLine="4860"/>
      <w:jc w:val="center"/>
      <w:outlineLvl w:val="4"/>
    </w:pPr>
    <w:rPr>
      <w:sz w:val="28"/>
      <w:szCs w:val="28"/>
    </w:rPr>
  </w:style>
  <w:style w:type="paragraph" w:styleId="6">
    <w:name w:val="heading 6"/>
    <w:basedOn w:val="a"/>
    <w:next w:val="a"/>
    <w:qFormat/>
    <w:rsid w:val="00362246"/>
    <w:pPr>
      <w:keepNext/>
      <w:ind w:firstLine="4680"/>
      <w:outlineLvl w:val="5"/>
    </w:pPr>
    <w:rPr>
      <w:sz w:val="28"/>
      <w:szCs w:val="28"/>
    </w:rPr>
  </w:style>
  <w:style w:type="paragraph" w:styleId="7">
    <w:name w:val="heading 7"/>
    <w:basedOn w:val="a"/>
    <w:next w:val="a"/>
    <w:link w:val="70"/>
    <w:uiPriority w:val="9"/>
    <w:semiHidden/>
    <w:unhideWhenUsed/>
    <w:qFormat/>
    <w:rsid w:val="003B5166"/>
    <w:pPr>
      <w:spacing w:before="240" w:after="60"/>
      <w:outlineLvl w:val="6"/>
    </w:pPr>
    <w:rPr>
      <w:rFonts w:ascii="Calibri" w:hAnsi="Calibri"/>
      <w:sz w:val="24"/>
      <w:szCs w:val="24"/>
    </w:rPr>
  </w:style>
  <w:style w:type="paragraph" w:styleId="8">
    <w:name w:val="heading 8"/>
    <w:basedOn w:val="a"/>
    <w:next w:val="a"/>
    <w:link w:val="80"/>
    <w:uiPriority w:val="9"/>
    <w:semiHidden/>
    <w:unhideWhenUsed/>
    <w:qFormat/>
    <w:rsid w:val="003B5166"/>
    <w:pPr>
      <w:spacing w:before="240" w:after="60"/>
      <w:outlineLvl w:val="7"/>
    </w:pPr>
    <w:rPr>
      <w:rFonts w:ascii="Calibri" w:hAnsi="Calibri"/>
      <w:i/>
      <w:iCs/>
      <w:sz w:val="24"/>
      <w:szCs w:val="24"/>
    </w:rPr>
  </w:style>
  <w:style w:type="paragraph" w:styleId="9">
    <w:name w:val="heading 9"/>
    <w:basedOn w:val="a"/>
    <w:next w:val="a"/>
    <w:link w:val="90"/>
    <w:uiPriority w:val="9"/>
    <w:semiHidden/>
    <w:unhideWhenUsed/>
    <w:qFormat/>
    <w:rsid w:val="003B516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362246"/>
    <w:pPr>
      <w:keepNext/>
      <w:autoSpaceDE w:val="0"/>
      <w:autoSpaceDN w:val="0"/>
      <w:jc w:val="center"/>
      <w:outlineLvl w:val="0"/>
    </w:pPr>
    <w:rPr>
      <w:rFonts w:ascii="Times New Roman" w:hAnsi="Times New Roman"/>
      <w:sz w:val="28"/>
    </w:rPr>
  </w:style>
  <w:style w:type="paragraph" w:styleId="a3">
    <w:name w:val="Title"/>
    <w:basedOn w:val="a"/>
    <w:qFormat/>
    <w:rsid w:val="00362246"/>
    <w:pPr>
      <w:jc w:val="center"/>
    </w:pPr>
    <w:rPr>
      <w:rFonts w:ascii="Times New Roman" w:hAnsi="Times New Roman"/>
      <w:sz w:val="24"/>
    </w:rPr>
  </w:style>
  <w:style w:type="paragraph" w:styleId="a4">
    <w:name w:val="header"/>
    <w:basedOn w:val="a"/>
    <w:semiHidden/>
    <w:rsid w:val="00362246"/>
    <w:pPr>
      <w:tabs>
        <w:tab w:val="center" w:pos="4677"/>
        <w:tab w:val="right" w:pos="9355"/>
      </w:tabs>
    </w:pPr>
  </w:style>
  <w:style w:type="paragraph" w:styleId="a5">
    <w:name w:val="footer"/>
    <w:basedOn w:val="a"/>
    <w:semiHidden/>
    <w:rsid w:val="00362246"/>
    <w:pPr>
      <w:tabs>
        <w:tab w:val="center" w:pos="4677"/>
        <w:tab w:val="right" w:pos="9355"/>
      </w:tabs>
    </w:pPr>
  </w:style>
  <w:style w:type="paragraph" w:customStyle="1" w:styleId="a6">
    <w:name w:val="Документ ИКСО"/>
    <w:basedOn w:val="a"/>
    <w:rsid w:val="00362246"/>
    <w:pPr>
      <w:spacing w:before="120" w:line="360" w:lineRule="auto"/>
      <w:ind w:firstLine="709"/>
      <w:jc w:val="both"/>
    </w:pPr>
    <w:rPr>
      <w:sz w:val="28"/>
      <w:szCs w:val="28"/>
    </w:rPr>
  </w:style>
  <w:style w:type="character" w:styleId="a7">
    <w:name w:val="page number"/>
    <w:basedOn w:val="a0"/>
    <w:semiHidden/>
    <w:rsid w:val="00362246"/>
  </w:style>
  <w:style w:type="paragraph" w:styleId="3">
    <w:name w:val="Body Text 3"/>
    <w:basedOn w:val="a"/>
    <w:semiHidden/>
    <w:rsid w:val="00362246"/>
    <w:pPr>
      <w:spacing w:line="360" w:lineRule="auto"/>
      <w:jc w:val="both"/>
    </w:pPr>
    <w:rPr>
      <w:rFonts w:ascii="Times New Roman" w:hAnsi="Times New Roman"/>
      <w:sz w:val="28"/>
    </w:rPr>
  </w:style>
  <w:style w:type="paragraph" w:styleId="a8">
    <w:name w:val="Body Text Indent"/>
    <w:basedOn w:val="a"/>
    <w:semiHidden/>
    <w:rsid w:val="00362246"/>
    <w:pPr>
      <w:spacing w:line="360" w:lineRule="auto"/>
      <w:ind w:firstLine="720"/>
      <w:jc w:val="both"/>
    </w:pPr>
    <w:rPr>
      <w:sz w:val="28"/>
    </w:rPr>
  </w:style>
  <w:style w:type="paragraph" w:customStyle="1" w:styleId="40">
    <w:name w:val="çàãîëîâîê 4"/>
    <w:basedOn w:val="a"/>
    <w:next w:val="a"/>
    <w:rsid w:val="00362246"/>
    <w:pPr>
      <w:keepNext/>
      <w:jc w:val="both"/>
    </w:pPr>
    <w:rPr>
      <w:rFonts w:ascii="Times New Roman" w:hAnsi="Times New Roman"/>
      <w:sz w:val="28"/>
      <w:szCs w:val="24"/>
    </w:rPr>
  </w:style>
  <w:style w:type="paragraph" w:customStyle="1" w:styleId="21">
    <w:name w:val="Основной текст 21"/>
    <w:basedOn w:val="a"/>
    <w:rsid w:val="00362246"/>
    <w:pPr>
      <w:ind w:firstLine="709"/>
      <w:jc w:val="both"/>
    </w:pPr>
    <w:rPr>
      <w:rFonts w:ascii="Times New Roman" w:hAnsi="Times New Roman"/>
      <w:sz w:val="28"/>
      <w:szCs w:val="24"/>
    </w:rPr>
  </w:style>
  <w:style w:type="paragraph" w:styleId="a9">
    <w:name w:val="Body Text"/>
    <w:basedOn w:val="a"/>
    <w:semiHidden/>
    <w:rsid w:val="00362246"/>
    <w:pPr>
      <w:jc w:val="both"/>
    </w:pPr>
    <w:rPr>
      <w:rFonts w:ascii="Times New Roman" w:hAnsi="Times New Roman"/>
      <w:sz w:val="24"/>
    </w:rPr>
  </w:style>
  <w:style w:type="paragraph" w:customStyle="1" w:styleId="ConsNonformat">
    <w:name w:val="ConsNonformat"/>
    <w:rsid w:val="00362246"/>
    <w:pPr>
      <w:widowControl w:val="0"/>
      <w:autoSpaceDE w:val="0"/>
      <w:autoSpaceDN w:val="0"/>
      <w:adjustRightInd w:val="0"/>
    </w:pPr>
    <w:rPr>
      <w:rFonts w:ascii="Courier New" w:hAnsi="Courier New" w:cs="Courier New"/>
    </w:rPr>
  </w:style>
  <w:style w:type="character" w:customStyle="1" w:styleId="aa">
    <w:name w:val="номер страницы"/>
    <w:basedOn w:val="a0"/>
    <w:rsid w:val="00362246"/>
  </w:style>
  <w:style w:type="paragraph" w:customStyle="1" w:styleId="30">
    <w:name w:val="çàãîëîâîê 3"/>
    <w:basedOn w:val="a"/>
    <w:next w:val="a"/>
    <w:rsid w:val="00362246"/>
    <w:pPr>
      <w:keepNext/>
      <w:jc w:val="right"/>
    </w:pPr>
    <w:rPr>
      <w:rFonts w:ascii="Times New Roman" w:hAnsi="Times New Roman"/>
      <w:sz w:val="28"/>
      <w:szCs w:val="24"/>
    </w:rPr>
  </w:style>
  <w:style w:type="paragraph" w:styleId="20">
    <w:name w:val="Body Text 2"/>
    <w:basedOn w:val="a"/>
    <w:semiHidden/>
    <w:rsid w:val="00362246"/>
    <w:pPr>
      <w:jc w:val="center"/>
    </w:pPr>
    <w:rPr>
      <w:b/>
      <w:sz w:val="28"/>
    </w:rPr>
  </w:style>
  <w:style w:type="paragraph" w:styleId="ab">
    <w:name w:val="Subtitle"/>
    <w:basedOn w:val="a"/>
    <w:qFormat/>
    <w:rsid w:val="00362246"/>
    <w:pPr>
      <w:jc w:val="center"/>
    </w:pPr>
    <w:rPr>
      <w:b/>
      <w:sz w:val="28"/>
    </w:rPr>
  </w:style>
  <w:style w:type="paragraph" w:styleId="22">
    <w:name w:val="Body Text Indent 2"/>
    <w:basedOn w:val="a"/>
    <w:semiHidden/>
    <w:rsid w:val="00362246"/>
    <w:pPr>
      <w:ind w:right="1" w:firstLine="720"/>
      <w:jc w:val="both"/>
    </w:pPr>
    <w:rPr>
      <w:sz w:val="28"/>
    </w:rPr>
  </w:style>
  <w:style w:type="paragraph" w:styleId="31">
    <w:name w:val="Body Text Indent 3"/>
    <w:basedOn w:val="a"/>
    <w:semiHidden/>
    <w:rsid w:val="00362246"/>
    <w:pPr>
      <w:ind w:left="74" w:firstLine="351"/>
      <w:jc w:val="both"/>
    </w:pPr>
    <w:rPr>
      <w:sz w:val="28"/>
    </w:rPr>
  </w:style>
  <w:style w:type="paragraph" w:customStyle="1" w:styleId="12">
    <w:name w:val="Текст1"/>
    <w:basedOn w:val="a"/>
    <w:rsid w:val="00362246"/>
    <w:rPr>
      <w:rFonts w:ascii="Courier New" w:hAnsi="Courier New"/>
      <w:szCs w:val="24"/>
    </w:rPr>
  </w:style>
  <w:style w:type="paragraph" w:styleId="ac">
    <w:name w:val="Plain Text"/>
    <w:basedOn w:val="a"/>
    <w:rsid w:val="00362246"/>
    <w:rPr>
      <w:rFonts w:ascii="Courier New" w:hAnsi="Courier New"/>
      <w:szCs w:val="24"/>
    </w:rPr>
  </w:style>
  <w:style w:type="paragraph" w:styleId="ad">
    <w:name w:val="Normal (Web)"/>
    <w:basedOn w:val="a"/>
    <w:rsid w:val="00362246"/>
    <w:pPr>
      <w:spacing w:before="100" w:beforeAutospacing="1" w:after="100" w:afterAutospacing="1"/>
    </w:pPr>
    <w:rPr>
      <w:rFonts w:ascii="Times New Roman" w:hAnsi="Times New Roman"/>
      <w:sz w:val="24"/>
      <w:szCs w:val="24"/>
    </w:rPr>
  </w:style>
  <w:style w:type="paragraph" w:customStyle="1" w:styleId="13">
    <w:name w:val="Обычный1"/>
    <w:rsid w:val="00362246"/>
    <w:rPr>
      <w:snapToGrid w:val="0"/>
    </w:rPr>
  </w:style>
  <w:style w:type="paragraph" w:customStyle="1" w:styleId="ConsNormal">
    <w:name w:val="ConsNormal"/>
    <w:rsid w:val="00362246"/>
    <w:pPr>
      <w:widowControl w:val="0"/>
      <w:ind w:firstLine="720"/>
    </w:pPr>
    <w:rPr>
      <w:rFonts w:ascii="Arial" w:hAnsi="Arial"/>
      <w:snapToGrid w:val="0"/>
    </w:rPr>
  </w:style>
  <w:style w:type="character" w:styleId="ae">
    <w:name w:val="Hyperlink"/>
    <w:basedOn w:val="a0"/>
    <w:semiHidden/>
    <w:rsid w:val="00362246"/>
    <w:rPr>
      <w:color w:val="0000FF"/>
      <w:u w:val="single"/>
    </w:rPr>
  </w:style>
  <w:style w:type="paragraph" w:styleId="af">
    <w:name w:val="footnote text"/>
    <w:basedOn w:val="a"/>
    <w:semiHidden/>
    <w:unhideWhenUsed/>
    <w:rsid w:val="00362246"/>
  </w:style>
  <w:style w:type="character" w:customStyle="1" w:styleId="af0">
    <w:name w:val="Текст сноски Знак"/>
    <w:basedOn w:val="a0"/>
    <w:semiHidden/>
    <w:rsid w:val="00362246"/>
    <w:rPr>
      <w:rFonts w:ascii="Times New Roman CYR" w:hAnsi="Times New Roman CYR"/>
    </w:rPr>
  </w:style>
  <w:style w:type="character" w:styleId="af1">
    <w:name w:val="footnote reference"/>
    <w:basedOn w:val="a0"/>
    <w:semiHidden/>
    <w:unhideWhenUsed/>
    <w:rsid w:val="00362246"/>
    <w:rPr>
      <w:vertAlign w:val="superscript"/>
    </w:rPr>
  </w:style>
  <w:style w:type="paragraph" w:styleId="af2">
    <w:name w:val="List Paragraph"/>
    <w:basedOn w:val="a"/>
    <w:qFormat/>
    <w:rsid w:val="00362246"/>
    <w:pPr>
      <w:widowControl w:val="0"/>
      <w:overflowPunct w:val="0"/>
      <w:autoSpaceDE w:val="0"/>
      <w:autoSpaceDN w:val="0"/>
      <w:adjustRightInd w:val="0"/>
      <w:ind w:left="720"/>
      <w:contextualSpacing/>
      <w:textAlignment w:val="baseline"/>
    </w:pPr>
    <w:rPr>
      <w:rFonts w:ascii="Times New Roman" w:hAnsi="Times New Roman"/>
      <w:sz w:val="28"/>
    </w:rPr>
  </w:style>
  <w:style w:type="paragraph" w:customStyle="1" w:styleId="14-1">
    <w:name w:val="Текст14-1"/>
    <w:aliases w:val="5,Текст 14-1,Стиль12-1,Т-1,текст14"/>
    <w:basedOn w:val="a"/>
    <w:rsid w:val="00362246"/>
    <w:pPr>
      <w:spacing w:after="60" w:line="360" w:lineRule="auto"/>
      <w:ind w:firstLine="709"/>
      <w:jc w:val="both"/>
    </w:pPr>
    <w:rPr>
      <w:rFonts w:ascii="Times New Roman" w:hAnsi="Times New Roman"/>
      <w:sz w:val="24"/>
    </w:rPr>
  </w:style>
  <w:style w:type="paragraph" w:customStyle="1" w:styleId="14-15">
    <w:name w:val="Текст 14-1.5"/>
    <w:basedOn w:val="a"/>
    <w:rsid w:val="00362246"/>
    <w:pPr>
      <w:widowControl w:val="0"/>
      <w:spacing w:line="360" w:lineRule="auto"/>
      <w:ind w:firstLine="709"/>
      <w:jc w:val="both"/>
    </w:pPr>
    <w:rPr>
      <w:rFonts w:ascii="Times New Roman" w:hAnsi="Times New Roman"/>
      <w:sz w:val="28"/>
    </w:rPr>
  </w:style>
  <w:style w:type="character" w:customStyle="1" w:styleId="50">
    <w:name w:val="Заголовок 5 Знак"/>
    <w:basedOn w:val="a0"/>
    <w:rsid w:val="00362246"/>
    <w:rPr>
      <w:rFonts w:ascii="Times New Roman CYR" w:hAnsi="Times New Roman CYR"/>
      <w:sz w:val="28"/>
      <w:szCs w:val="28"/>
    </w:rPr>
  </w:style>
  <w:style w:type="paragraph" w:styleId="14">
    <w:name w:val="toc 1"/>
    <w:basedOn w:val="a"/>
    <w:next w:val="a"/>
    <w:autoRedefine/>
    <w:semiHidden/>
    <w:unhideWhenUsed/>
    <w:qFormat/>
    <w:rsid w:val="00362246"/>
    <w:rPr>
      <w:rFonts w:ascii="Times New Roman" w:hAnsi="Times New Roman"/>
      <w:sz w:val="24"/>
      <w:szCs w:val="24"/>
    </w:rPr>
  </w:style>
  <w:style w:type="character" w:customStyle="1" w:styleId="af3">
    <w:name w:val="Название Знак"/>
    <w:basedOn w:val="a0"/>
    <w:rsid w:val="00362246"/>
    <w:rPr>
      <w:sz w:val="24"/>
    </w:rPr>
  </w:style>
  <w:style w:type="paragraph" w:styleId="af4">
    <w:name w:val="caption"/>
    <w:basedOn w:val="a"/>
    <w:next w:val="a"/>
    <w:qFormat/>
    <w:rsid w:val="00362246"/>
    <w:pPr>
      <w:widowControl w:val="0"/>
      <w:shd w:val="clear" w:color="auto" w:fill="FFFFFF"/>
      <w:overflowPunct w:val="0"/>
      <w:autoSpaceDE w:val="0"/>
      <w:autoSpaceDN w:val="0"/>
      <w:adjustRightInd w:val="0"/>
      <w:jc w:val="center"/>
      <w:textAlignment w:val="baseline"/>
    </w:pPr>
    <w:rPr>
      <w:rFonts w:ascii="Times New Roman" w:hAnsi="Times New Roman"/>
      <w:b/>
      <w:sz w:val="28"/>
    </w:rPr>
  </w:style>
  <w:style w:type="paragraph" w:styleId="af5">
    <w:name w:val="Block Text"/>
    <w:basedOn w:val="a"/>
    <w:rsid w:val="00362246"/>
    <w:pPr>
      <w:ind w:left="-284" w:right="-483" w:firstLine="568"/>
      <w:jc w:val="both"/>
    </w:pPr>
    <w:rPr>
      <w:rFonts w:ascii="Times New Roman" w:hAnsi="Times New Roman"/>
      <w:sz w:val="28"/>
    </w:rPr>
  </w:style>
  <w:style w:type="character" w:customStyle="1" w:styleId="af6">
    <w:name w:val="Верхний колонтитул Знак"/>
    <w:basedOn w:val="a0"/>
    <w:rsid w:val="00362246"/>
    <w:rPr>
      <w:rFonts w:ascii="Times New Roman CYR" w:hAnsi="Times New Roman CYR"/>
    </w:rPr>
  </w:style>
  <w:style w:type="paragraph" w:customStyle="1" w:styleId="210">
    <w:name w:val="Основной текст с отступом 21"/>
    <w:basedOn w:val="a"/>
    <w:rsid w:val="00362246"/>
    <w:pPr>
      <w:tabs>
        <w:tab w:val="left" w:pos="567"/>
      </w:tabs>
      <w:ind w:firstLine="720"/>
      <w:jc w:val="both"/>
    </w:pPr>
    <w:rPr>
      <w:rFonts w:ascii="Times New Roman" w:hAnsi="Times New Roman"/>
      <w:sz w:val="26"/>
    </w:rPr>
  </w:style>
  <w:style w:type="character" w:customStyle="1" w:styleId="60">
    <w:name w:val="Заголовок 6 Знак"/>
    <w:basedOn w:val="a0"/>
    <w:rsid w:val="00362246"/>
    <w:rPr>
      <w:rFonts w:ascii="Times New Roman CYR" w:hAnsi="Times New Roman CYR"/>
      <w:sz w:val="28"/>
      <w:szCs w:val="28"/>
    </w:rPr>
  </w:style>
  <w:style w:type="paragraph" w:customStyle="1" w:styleId="ConsPlusTitle">
    <w:name w:val="ConsPlusTitle"/>
    <w:rsid w:val="00362246"/>
    <w:pPr>
      <w:widowControl w:val="0"/>
      <w:autoSpaceDE w:val="0"/>
      <w:autoSpaceDN w:val="0"/>
      <w:adjustRightInd w:val="0"/>
    </w:pPr>
    <w:rPr>
      <w:b/>
      <w:bCs/>
      <w:sz w:val="28"/>
      <w:szCs w:val="28"/>
    </w:rPr>
  </w:style>
  <w:style w:type="paragraph" w:customStyle="1" w:styleId="Normal1">
    <w:name w:val="Normal1"/>
    <w:rsid w:val="00362246"/>
    <w:pPr>
      <w:widowControl w:val="0"/>
      <w:spacing w:before="180" w:line="440" w:lineRule="auto"/>
      <w:ind w:firstLine="680"/>
      <w:jc w:val="both"/>
    </w:pPr>
    <w:rPr>
      <w:snapToGrid w:val="0"/>
      <w:sz w:val="22"/>
    </w:rPr>
  </w:style>
  <w:style w:type="paragraph" w:customStyle="1" w:styleId="FR2">
    <w:name w:val="FR2"/>
    <w:rsid w:val="00362246"/>
    <w:pPr>
      <w:widowControl w:val="0"/>
      <w:spacing w:before="140"/>
      <w:ind w:left="1920"/>
    </w:pPr>
    <w:rPr>
      <w:snapToGrid w:val="0"/>
      <w:sz w:val="16"/>
    </w:rPr>
  </w:style>
  <w:style w:type="paragraph" w:customStyle="1" w:styleId="BodyText21">
    <w:name w:val="Body Text 21"/>
    <w:basedOn w:val="a"/>
    <w:rsid w:val="00362246"/>
    <w:pPr>
      <w:widowControl w:val="0"/>
      <w:shd w:val="clear" w:color="auto" w:fill="FFFFFF"/>
      <w:overflowPunct w:val="0"/>
      <w:autoSpaceDE w:val="0"/>
      <w:autoSpaceDN w:val="0"/>
      <w:adjustRightInd w:val="0"/>
      <w:ind w:left="6379" w:firstLine="709"/>
      <w:jc w:val="center"/>
      <w:textAlignment w:val="baseline"/>
    </w:pPr>
    <w:rPr>
      <w:rFonts w:ascii="Times New Roman" w:hAnsi="Times New Roman"/>
    </w:rPr>
  </w:style>
  <w:style w:type="paragraph" w:customStyle="1" w:styleId="14-150">
    <w:name w:val="14-15"/>
    <w:basedOn w:val="a8"/>
    <w:rsid w:val="00362246"/>
    <w:pPr>
      <w:ind w:firstLine="709"/>
    </w:pPr>
    <w:rPr>
      <w:rFonts w:ascii="Times New Roman" w:hAnsi="Times New Roman"/>
      <w:bCs/>
      <w:kern w:val="28"/>
      <w:szCs w:val="24"/>
    </w:rPr>
  </w:style>
  <w:style w:type="character" w:customStyle="1" w:styleId="af7">
    <w:name w:val="Основной текст с отступом Знак"/>
    <w:basedOn w:val="a0"/>
    <w:semiHidden/>
    <w:rsid w:val="00362246"/>
    <w:rPr>
      <w:rFonts w:ascii="Times New Roman CYR" w:hAnsi="Times New Roman CYR"/>
      <w:sz w:val="28"/>
    </w:rPr>
  </w:style>
  <w:style w:type="character" w:customStyle="1" w:styleId="af8">
    <w:name w:val="Подзаголовок Знак"/>
    <w:basedOn w:val="a0"/>
    <w:rsid w:val="00362246"/>
    <w:rPr>
      <w:rFonts w:ascii="Times New Roman CYR" w:hAnsi="Times New Roman CYR"/>
      <w:b/>
      <w:sz w:val="28"/>
    </w:rPr>
  </w:style>
  <w:style w:type="character" w:customStyle="1" w:styleId="af9">
    <w:name w:val="Основной текст Знак"/>
    <w:basedOn w:val="a0"/>
    <w:semiHidden/>
    <w:rsid w:val="00362246"/>
    <w:rPr>
      <w:sz w:val="24"/>
    </w:rPr>
  </w:style>
  <w:style w:type="character" w:customStyle="1" w:styleId="32">
    <w:name w:val="Основной текст 3 Знак"/>
    <w:basedOn w:val="a0"/>
    <w:semiHidden/>
    <w:rsid w:val="00362246"/>
    <w:rPr>
      <w:sz w:val="28"/>
    </w:rPr>
  </w:style>
  <w:style w:type="paragraph" w:customStyle="1" w:styleId="ConsCell">
    <w:name w:val="ConsCell"/>
    <w:rsid w:val="00362246"/>
    <w:pPr>
      <w:widowControl w:val="0"/>
    </w:pPr>
    <w:rPr>
      <w:snapToGrid w:val="0"/>
      <w:sz w:val="28"/>
    </w:rPr>
  </w:style>
  <w:style w:type="paragraph" w:styleId="afa">
    <w:name w:val="Balloon Text"/>
    <w:basedOn w:val="a"/>
    <w:semiHidden/>
    <w:unhideWhenUsed/>
    <w:rsid w:val="00362246"/>
    <w:rPr>
      <w:rFonts w:ascii="Tahoma" w:hAnsi="Tahoma" w:cs="Tahoma"/>
      <w:sz w:val="16"/>
      <w:szCs w:val="16"/>
    </w:rPr>
  </w:style>
  <w:style w:type="character" w:customStyle="1" w:styleId="afb">
    <w:name w:val="Текст выноски Знак"/>
    <w:basedOn w:val="a0"/>
    <w:semiHidden/>
    <w:rsid w:val="00362246"/>
    <w:rPr>
      <w:rFonts w:ascii="Tahoma" w:hAnsi="Tahoma" w:cs="Tahoma"/>
      <w:sz w:val="16"/>
      <w:szCs w:val="16"/>
    </w:rPr>
  </w:style>
  <w:style w:type="paragraph" w:customStyle="1" w:styleId="ConsPlusNormal">
    <w:name w:val="ConsPlusNormal"/>
    <w:rsid w:val="00362246"/>
    <w:pPr>
      <w:widowControl w:val="0"/>
      <w:autoSpaceDE w:val="0"/>
      <w:autoSpaceDN w:val="0"/>
      <w:adjustRightInd w:val="0"/>
      <w:ind w:firstLine="720"/>
    </w:pPr>
    <w:rPr>
      <w:rFonts w:ascii="Arial" w:hAnsi="Arial" w:cs="Arial"/>
    </w:rPr>
  </w:style>
  <w:style w:type="paragraph" w:customStyle="1" w:styleId="afc">
    <w:name w:val="Таб"/>
    <w:basedOn w:val="a4"/>
    <w:rsid w:val="00362246"/>
    <w:pPr>
      <w:tabs>
        <w:tab w:val="clear" w:pos="4677"/>
        <w:tab w:val="clear" w:pos="9355"/>
      </w:tabs>
    </w:pPr>
    <w:rPr>
      <w:rFonts w:ascii="Times New Roman" w:hAnsi="Times New Roman"/>
      <w:bCs/>
      <w:sz w:val="28"/>
      <w:szCs w:val="24"/>
    </w:rPr>
  </w:style>
  <w:style w:type="paragraph" w:customStyle="1" w:styleId="Web">
    <w:name w:val="Обычный (Web)"/>
    <w:basedOn w:val="a"/>
    <w:rsid w:val="005932E6"/>
    <w:pPr>
      <w:widowControl w:val="0"/>
      <w:autoSpaceDE w:val="0"/>
      <w:autoSpaceDN w:val="0"/>
      <w:adjustRightInd w:val="0"/>
      <w:spacing w:before="100" w:after="100"/>
    </w:pPr>
    <w:rPr>
      <w:rFonts w:ascii="Times New Roman" w:hAnsi="Times New Roman"/>
      <w:sz w:val="24"/>
      <w:szCs w:val="24"/>
    </w:rPr>
  </w:style>
  <w:style w:type="table" w:styleId="afd">
    <w:name w:val="Table Grid"/>
    <w:basedOn w:val="a1"/>
    <w:uiPriority w:val="59"/>
    <w:rsid w:val="00D85D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Strong"/>
    <w:basedOn w:val="a0"/>
    <w:qFormat/>
    <w:rsid w:val="00E06E8F"/>
    <w:rPr>
      <w:b/>
      <w:bCs/>
    </w:rPr>
  </w:style>
  <w:style w:type="character" w:customStyle="1" w:styleId="70">
    <w:name w:val="Заголовок 7 Знак"/>
    <w:basedOn w:val="a0"/>
    <w:link w:val="7"/>
    <w:uiPriority w:val="9"/>
    <w:semiHidden/>
    <w:rsid w:val="003B5166"/>
    <w:rPr>
      <w:rFonts w:ascii="Calibri" w:eastAsia="Times New Roman" w:hAnsi="Calibri" w:cs="Times New Roman"/>
      <w:sz w:val="24"/>
      <w:szCs w:val="24"/>
    </w:rPr>
  </w:style>
  <w:style w:type="character" w:customStyle="1" w:styleId="80">
    <w:name w:val="Заголовок 8 Знак"/>
    <w:basedOn w:val="a0"/>
    <w:link w:val="8"/>
    <w:uiPriority w:val="9"/>
    <w:semiHidden/>
    <w:rsid w:val="003B5166"/>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3B5166"/>
    <w:rPr>
      <w:rFonts w:ascii="Cambria" w:eastAsia="Times New Roman" w:hAnsi="Cambria" w:cs="Times New Roman"/>
      <w:sz w:val="22"/>
      <w:szCs w:val="22"/>
    </w:rPr>
  </w:style>
  <w:style w:type="paragraph" w:customStyle="1" w:styleId="BlockQuotation">
    <w:name w:val="Block Quotation"/>
    <w:basedOn w:val="Normal1"/>
    <w:rsid w:val="003B5166"/>
    <w:pPr>
      <w:spacing w:before="0" w:line="240" w:lineRule="auto"/>
      <w:ind w:left="-709" w:right="-1560" w:firstLine="0"/>
    </w:pPr>
    <w:rPr>
      <w:rFonts w:ascii="Arial" w:hAnsi="Arial"/>
      <w:snapToGrid/>
      <w:sz w:val="24"/>
    </w:rPr>
  </w:style>
  <w:style w:type="paragraph" w:customStyle="1" w:styleId="BodyText1">
    <w:name w:val="Body Text1"/>
    <w:basedOn w:val="Normal1"/>
    <w:rsid w:val="003B5166"/>
    <w:pPr>
      <w:widowControl/>
      <w:spacing w:before="0" w:after="240" w:line="240" w:lineRule="auto"/>
      <w:ind w:firstLine="0"/>
      <w:jc w:val="left"/>
    </w:pPr>
    <w:rPr>
      <w:i/>
      <w:snapToGrid/>
    </w:rPr>
  </w:style>
  <w:style w:type="paragraph" w:customStyle="1" w:styleId="aff">
    <w:name w:val="Нормальный.Нормальный"/>
    <w:rsid w:val="003B5166"/>
  </w:style>
  <w:style w:type="paragraph" w:customStyle="1" w:styleId="12-1">
    <w:name w:val="Текст12-1"/>
    <w:basedOn w:val="a8"/>
    <w:rsid w:val="007D0833"/>
    <w:pPr>
      <w:spacing w:after="120" w:line="240" w:lineRule="auto"/>
      <w:ind w:firstLine="709"/>
    </w:pPr>
    <w:rPr>
      <w:rFonts w:ascii="Times New Roman" w:hAnsi="Times New Roman"/>
      <w:snapToGrid w:val="0"/>
      <w:sz w:val="24"/>
    </w:rPr>
  </w:style>
  <w:style w:type="character" w:customStyle="1" w:styleId="10">
    <w:name w:val="Заголовок 1 Знак"/>
    <w:basedOn w:val="a0"/>
    <w:link w:val="1"/>
    <w:rsid w:val="00FB295E"/>
    <w:rPr>
      <w:b/>
      <w:sz w:val="24"/>
    </w:rPr>
  </w:style>
  <w:style w:type="paragraph" w:customStyle="1" w:styleId="ConsPlusNonformat">
    <w:name w:val="ConsPlusNonformat"/>
    <w:rsid w:val="005A6A8F"/>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07129712">
      <w:bodyDiv w:val="1"/>
      <w:marLeft w:val="0"/>
      <w:marRight w:val="0"/>
      <w:marTop w:val="0"/>
      <w:marBottom w:val="0"/>
      <w:divBdr>
        <w:top w:val="none" w:sz="0" w:space="0" w:color="auto"/>
        <w:left w:val="none" w:sz="0" w:space="0" w:color="auto"/>
        <w:bottom w:val="none" w:sz="0" w:space="0" w:color="auto"/>
        <w:right w:val="none" w:sz="0" w:space="0" w:color="auto"/>
      </w:divBdr>
    </w:div>
    <w:div w:id="8250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6;&#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D0444-46E9-4B40-8DFD-791841E9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Решение.dot</Template>
  <TotalTime>0</TotalTime>
  <Pages>29</Pages>
  <Words>7793</Words>
  <Characters>44423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Избирательная комиссия Свердловской обл.</Company>
  <LinksUpToDate>false</LinksUpToDate>
  <CharactersWithSpaces>52112</CharactersWithSpaces>
  <SharedDoc>false</SharedDoc>
  <HLinks>
    <vt:vector size="6" baseType="variant">
      <vt:variant>
        <vt:i4>7274607</vt:i4>
      </vt:variant>
      <vt:variant>
        <vt:i4>0</vt:i4>
      </vt:variant>
      <vt:variant>
        <vt:i4>0</vt:i4>
      </vt:variant>
      <vt:variant>
        <vt:i4>5</vt:i4>
      </vt:variant>
      <vt:variant>
        <vt:lpwstr>http://www.ustyany.ru/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Кремлева</dc:creator>
  <cp:lastModifiedBy>admin</cp:lastModifiedBy>
  <cp:revision>2</cp:revision>
  <cp:lastPrinted>2018-01-29T13:48:00Z</cp:lastPrinted>
  <dcterms:created xsi:type="dcterms:W3CDTF">2022-10-26T11:23:00Z</dcterms:created>
  <dcterms:modified xsi:type="dcterms:W3CDTF">2022-10-26T11:23:00Z</dcterms:modified>
</cp:coreProperties>
</file>