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18" w:rsidRDefault="00275618">
      <w:pPr>
        <w:pStyle w:val="ConsPlusNormal"/>
        <w:jc w:val="right"/>
      </w:pPr>
      <w:r>
        <w:t>Утвержден</w:t>
      </w:r>
    </w:p>
    <w:p w:rsidR="00275618" w:rsidRDefault="00275618">
      <w:pPr>
        <w:pStyle w:val="ConsPlusNormal"/>
        <w:jc w:val="right"/>
      </w:pPr>
      <w:r>
        <w:t>президиумом Совета</w:t>
      </w:r>
    </w:p>
    <w:p w:rsidR="00275618" w:rsidRDefault="00275618">
      <w:pPr>
        <w:pStyle w:val="ConsPlusNormal"/>
        <w:jc w:val="right"/>
      </w:pPr>
      <w:r>
        <w:t>при Президенте Российской Федерации</w:t>
      </w:r>
    </w:p>
    <w:p w:rsidR="00275618" w:rsidRDefault="00275618">
      <w:pPr>
        <w:pStyle w:val="ConsPlusNormal"/>
        <w:jc w:val="right"/>
      </w:pPr>
      <w:r>
        <w:t>по стратегическому развитию</w:t>
      </w:r>
    </w:p>
    <w:p w:rsidR="00275618" w:rsidRDefault="00275618">
      <w:pPr>
        <w:pStyle w:val="ConsPlusNormal"/>
        <w:jc w:val="right"/>
      </w:pPr>
      <w:r>
        <w:t>и национальным проектам</w:t>
      </w:r>
    </w:p>
    <w:p w:rsidR="00275618" w:rsidRDefault="00275618">
      <w:pPr>
        <w:pStyle w:val="ConsPlusNormal"/>
        <w:jc w:val="right"/>
      </w:pPr>
      <w:r>
        <w:t>(протокол от 24 декабря 2018 г. N 16)</w:t>
      </w:r>
    </w:p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pStyle w:val="ConsPlusTitle"/>
        <w:jc w:val="center"/>
      </w:pPr>
      <w:r>
        <w:t>ПАСПОРТ</w:t>
      </w:r>
    </w:p>
    <w:p w:rsidR="00275618" w:rsidRDefault="00275618">
      <w:pPr>
        <w:pStyle w:val="ConsPlusTitle"/>
        <w:jc w:val="center"/>
      </w:pPr>
      <w:r>
        <w:t>НАЦИОНАЛЬНОГО ПРОЕКТА "МАЛОЕ И СРЕДНЕЕ ПРЕДПРИНИМАТЕЛЬСТВО</w:t>
      </w:r>
    </w:p>
    <w:p w:rsidR="00275618" w:rsidRDefault="00275618">
      <w:pPr>
        <w:pStyle w:val="ConsPlusTitle"/>
        <w:jc w:val="center"/>
      </w:pPr>
      <w:r>
        <w:t>И ПОДДЕРЖКА ИНДИВИДУАЛЬНОЙ ПРЕДПРИНИМАТЕЛЬСКОЙ ИНИЦИАТИВЫ"</w:t>
      </w:r>
    </w:p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pStyle w:val="ConsPlusTitle"/>
        <w:jc w:val="center"/>
        <w:outlineLvl w:val="0"/>
      </w:pPr>
      <w:r>
        <w:t>1. Основные положения</w:t>
      </w:r>
    </w:p>
    <w:p w:rsidR="00275618" w:rsidRDefault="002756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2494"/>
        <w:gridCol w:w="1644"/>
        <w:gridCol w:w="2268"/>
      </w:tblGrid>
      <w:tr w:rsidR="00275618">
        <w:tc>
          <w:tcPr>
            <w:tcW w:w="2665" w:type="dxa"/>
          </w:tcPr>
          <w:p w:rsidR="00275618" w:rsidRDefault="00275618">
            <w:pPr>
              <w:pStyle w:val="ConsPlusNormal"/>
            </w:pPr>
            <w:r>
              <w:t>Краткое наименование национального проекта</w:t>
            </w:r>
          </w:p>
        </w:tc>
        <w:tc>
          <w:tcPr>
            <w:tcW w:w="2494" w:type="dxa"/>
          </w:tcPr>
          <w:p w:rsidR="00275618" w:rsidRDefault="00275618">
            <w:pPr>
              <w:pStyle w:val="ConsPlusNormal"/>
            </w:pPr>
            <w:r>
              <w:t>Малое и среднее предпринимательство (МСП)</w:t>
            </w:r>
          </w:p>
        </w:tc>
        <w:tc>
          <w:tcPr>
            <w:tcW w:w="1644" w:type="dxa"/>
          </w:tcPr>
          <w:p w:rsidR="00275618" w:rsidRDefault="00275618">
            <w:pPr>
              <w:pStyle w:val="ConsPlusNormal"/>
            </w:pPr>
            <w:r>
              <w:t>Срок начала и окончания</w:t>
            </w:r>
          </w:p>
        </w:tc>
        <w:tc>
          <w:tcPr>
            <w:tcW w:w="2268" w:type="dxa"/>
          </w:tcPr>
          <w:p w:rsidR="00275618" w:rsidRDefault="00275618">
            <w:pPr>
              <w:pStyle w:val="ConsPlusNormal"/>
              <w:jc w:val="center"/>
            </w:pPr>
            <w:r>
              <w:t>15 октября 2018 г. - 31 декабря 2024 г.</w:t>
            </w:r>
          </w:p>
        </w:tc>
      </w:tr>
      <w:tr w:rsidR="00275618">
        <w:tc>
          <w:tcPr>
            <w:tcW w:w="2665" w:type="dxa"/>
          </w:tcPr>
          <w:p w:rsidR="00275618" w:rsidRDefault="00275618">
            <w:pPr>
              <w:pStyle w:val="ConsPlusNormal"/>
            </w:pPr>
            <w:r>
              <w:t>Куратор национального проекта</w:t>
            </w:r>
          </w:p>
        </w:tc>
        <w:tc>
          <w:tcPr>
            <w:tcW w:w="6406" w:type="dxa"/>
            <w:gridSpan w:val="3"/>
          </w:tcPr>
          <w:p w:rsidR="00275618" w:rsidRDefault="00275618">
            <w:pPr>
              <w:pStyle w:val="ConsPlusNormal"/>
            </w:pPr>
            <w:r>
              <w:t xml:space="preserve">А.Г. </w:t>
            </w:r>
            <w:proofErr w:type="spellStart"/>
            <w:r>
              <w:t>Силуанов</w:t>
            </w:r>
            <w:proofErr w:type="spellEnd"/>
            <w:r>
              <w:t>, Первый заместитель Председателя Правительства Российской Федерации - Министр финансов Российской Федерации</w:t>
            </w:r>
          </w:p>
        </w:tc>
      </w:tr>
      <w:tr w:rsidR="00275618">
        <w:tc>
          <w:tcPr>
            <w:tcW w:w="2665" w:type="dxa"/>
          </w:tcPr>
          <w:p w:rsidR="00275618" w:rsidRDefault="00275618">
            <w:pPr>
              <w:pStyle w:val="ConsPlusNormal"/>
            </w:pPr>
            <w:r>
              <w:t>Руководитель национального проекта</w:t>
            </w:r>
          </w:p>
        </w:tc>
        <w:tc>
          <w:tcPr>
            <w:tcW w:w="6406" w:type="dxa"/>
            <w:gridSpan w:val="3"/>
          </w:tcPr>
          <w:p w:rsidR="00275618" w:rsidRDefault="00275618">
            <w:pPr>
              <w:pStyle w:val="ConsPlusNormal"/>
            </w:pPr>
            <w:r>
              <w:t>М.С. Орешкин, Министр экономического развития Российской Федерации</w:t>
            </w:r>
          </w:p>
        </w:tc>
      </w:tr>
      <w:tr w:rsidR="00275618">
        <w:tc>
          <w:tcPr>
            <w:tcW w:w="2665" w:type="dxa"/>
          </w:tcPr>
          <w:p w:rsidR="00275618" w:rsidRDefault="00275618">
            <w:pPr>
              <w:pStyle w:val="ConsPlusNormal"/>
            </w:pPr>
            <w:r>
              <w:t>Администратор национального проекта</w:t>
            </w:r>
          </w:p>
        </w:tc>
        <w:tc>
          <w:tcPr>
            <w:tcW w:w="6406" w:type="dxa"/>
            <w:gridSpan w:val="3"/>
          </w:tcPr>
          <w:p w:rsidR="00275618" w:rsidRDefault="00275618">
            <w:pPr>
              <w:pStyle w:val="ConsPlusNormal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  <w:r>
              <w:t>, заместитель Министра экономического развития Российской Федерации</w:t>
            </w:r>
          </w:p>
        </w:tc>
      </w:tr>
    </w:tbl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pStyle w:val="ConsPlusTitle"/>
        <w:jc w:val="center"/>
        <w:outlineLvl w:val="0"/>
      </w:pPr>
      <w:r>
        <w:t>2. Цели, целевые и дополнительные показатели</w:t>
      </w:r>
    </w:p>
    <w:p w:rsidR="00275618" w:rsidRDefault="00275618">
      <w:pPr>
        <w:pStyle w:val="ConsPlusTitle"/>
        <w:jc w:val="center"/>
      </w:pPr>
      <w:r>
        <w:t>национального проекта</w:t>
      </w:r>
    </w:p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sectPr w:rsidR="00275618" w:rsidSect="00B66B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18"/>
        <w:gridCol w:w="1247"/>
        <w:gridCol w:w="1134"/>
        <w:gridCol w:w="1247"/>
        <w:gridCol w:w="794"/>
        <w:gridCol w:w="737"/>
        <w:gridCol w:w="737"/>
        <w:gridCol w:w="680"/>
        <w:gridCol w:w="680"/>
        <w:gridCol w:w="737"/>
      </w:tblGrid>
      <w:tr w:rsidR="00275618">
        <w:tc>
          <w:tcPr>
            <w:tcW w:w="5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Цель, целевой показатель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Уровень контроля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Период, год</w:t>
            </w:r>
          </w:p>
        </w:tc>
      </w:tr>
      <w:tr w:rsidR="00275618">
        <w:tc>
          <w:tcPr>
            <w:tcW w:w="51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5618" w:rsidRDefault="00275618"/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2024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предпринимателей, млн. 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Совет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июля 2018 г.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25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Доля малого и среднего предпринимательства в ВВП, 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Президиум Совета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31 декабря 2017 г.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32,5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Доля экспорта субъектов малого и среднего предпринимательства, включая индивидуальных предпринимателей, в общем объеме </w:t>
            </w:r>
            <w:proofErr w:type="spellStart"/>
            <w:r>
              <w:t>несырьевого</w:t>
            </w:r>
            <w:proofErr w:type="spellEnd"/>
            <w:r>
              <w:t xml:space="preserve"> экспорта, 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Президиум 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31 декабря 2017 г.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9,25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9,75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10,00</w:t>
            </w:r>
          </w:p>
        </w:tc>
      </w:tr>
    </w:tbl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pStyle w:val="ConsPlusTitle"/>
        <w:jc w:val="center"/>
        <w:outlineLvl w:val="0"/>
      </w:pPr>
      <w:r>
        <w:t>3. Структура национального проекта</w:t>
      </w:r>
    </w:p>
    <w:p w:rsidR="00275618" w:rsidRDefault="002756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608"/>
        <w:gridCol w:w="2154"/>
        <w:gridCol w:w="1757"/>
        <w:gridCol w:w="2948"/>
      </w:tblGrid>
      <w:tr w:rsidR="00275618"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Наименование федерального проекта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Куратор федерального проекта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Руководитель федерального проекта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Улучшение условий ведения предпринимательской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15 октября 2018 г. - 31 декабря 2024 г.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А.Г. </w:t>
            </w:r>
            <w:proofErr w:type="spellStart"/>
            <w:r>
              <w:t>Силуанов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  <w:r>
              <w:t>, заместитель Министра экономического развития Российской Федерации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Расширение доступа </w:t>
            </w:r>
            <w:r>
              <w:lastRenderedPageBreak/>
              <w:t>субъектов МСП к финансовым ресурсам, в том числе к льготному финансированию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 xml:space="preserve">15 октября 2018 г. - </w:t>
            </w:r>
            <w:r>
              <w:lastRenderedPageBreak/>
              <w:t>31 декабря 2024 г.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 xml:space="preserve">А.Г. </w:t>
            </w:r>
            <w:proofErr w:type="spellStart"/>
            <w:r>
              <w:t>Силуанов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  <w:r>
              <w:t xml:space="preserve">, заместитель </w:t>
            </w:r>
            <w:r>
              <w:lastRenderedPageBreak/>
              <w:t>Министра экономического развития Российской Федерации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Акселерация субъектов малого и среднего предпринимательства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15 октября 2018 г. - 31 декабря 2024 г.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А.Г. </w:t>
            </w:r>
            <w:proofErr w:type="spellStart"/>
            <w:r>
              <w:t>Силуанов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  <w:r>
              <w:t>, заместитель Министра экономического развития Российской Федерации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15 октября 2018 г. - 31 декабря 2024 г.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А.Г. </w:t>
            </w:r>
            <w:proofErr w:type="spellStart"/>
            <w:r>
              <w:t>Силуанов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О.Н. </w:t>
            </w:r>
            <w:proofErr w:type="spellStart"/>
            <w:r>
              <w:t>Лут</w:t>
            </w:r>
            <w:proofErr w:type="spellEnd"/>
            <w:r>
              <w:t>, заместитель Министра сельского хозяйства Российской Федерации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</w:pPr>
            <w:r>
              <w:t>Популяризация предпринимательства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15 октября 2018 г. - 31 декабря 2024 г.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А.Г. </w:t>
            </w:r>
            <w:proofErr w:type="spellStart"/>
            <w:r>
              <w:t>Силуанов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</w:pPr>
            <w:r>
              <w:t>А.С. Калинин, президент Общероссийской общественной организации малого и среднего предпринимательства "ОПОРА РОССИИ"</w:t>
            </w:r>
          </w:p>
        </w:tc>
      </w:tr>
    </w:tbl>
    <w:p w:rsidR="00275618" w:rsidRDefault="00275618">
      <w:pPr>
        <w:sectPr w:rsidR="002756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pStyle w:val="ConsPlusTitle"/>
        <w:jc w:val="center"/>
        <w:outlineLvl w:val="1"/>
      </w:pPr>
      <w:r>
        <w:t>О структуре национального проекта</w:t>
      </w:r>
    </w:p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pStyle w:val="ConsPlusNormal"/>
        <w:ind w:firstLine="540"/>
        <w:jc w:val="both"/>
      </w:pPr>
      <w:r>
        <w:t>Национальный прое</w:t>
      </w:r>
      <w:proofErr w:type="gramStart"/>
      <w:r>
        <w:t>кт стр</w:t>
      </w:r>
      <w:proofErr w:type="gramEnd"/>
      <w:r>
        <w:t>уктурирован таким образом, чтобы предложить необходимые меры поддержки предпринимателю на каждом этапе жизненного цикла развития бизнеса: от появления идеи начать бизнес, далее - регистрации и помощи в получении доступного финансирования, имущественной поддержки, до реализации проектов в отдельных отраслях (туризм, сельское хозяйство) и расширения бизнеса с выходом на экспорт.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>Наполнение и группировка задач федеральных проектов, предусмотренных национальным проектом, осуществлена исходя из эффективности таких мероприятий с точки зрения их влияния на достижение национальных целей, достаточности, а также необходимости с учетом текущих потребностей сектора малого и среднего предпринимательства.</w:t>
      </w:r>
    </w:p>
    <w:p w:rsidR="00275618" w:rsidRDefault="00275618">
      <w:pPr>
        <w:pStyle w:val="ConsPlusNormal"/>
        <w:spacing w:before="220"/>
        <w:ind w:firstLine="540"/>
        <w:jc w:val="both"/>
      </w:pPr>
      <w:proofErr w:type="gramStart"/>
      <w:r>
        <w:t xml:space="preserve">В структуре национального проекта </w:t>
      </w:r>
      <w:proofErr w:type="spellStart"/>
      <w:r>
        <w:t>приоритизированы</w:t>
      </w:r>
      <w:proofErr w:type="spellEnd"/>
      <w:r>
        <w:t xml:space="preserve"> сроки мероприятий по разработке нормативных правовых актов, необходимых для решения задач национального проекта: внесение в законодательство Российской Федерации основных изменений, направленных на снижение административной и финансовой нагрузки на малые и средние предприятия, а также принятие актов Правительства Российской Федерации, устанавливающих параметры реализуемых механизмов государственной поддержки, будет обеспечено в 2019 году, что позволит зафиксировать "правила игры</w:t>
      </w:r>
      <w:proofErr w:type="gramEnd"/>
      <w:r>
        <w:t>" и создать условия для развития сектора малого и среднего бизнеса темпами, необходимыми для достижения целевых ориентиров национального проекта.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>Наиболее значимыми результатами в рамках федерального проекта "Улучшение условий ведения предпринимательской деятельности" станут: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 xml:space="preserve">отработка ключевых параметров специального налогового режима для </w:t>
      </w:r>
      <w:proofErr w:type="spellStart"/>
      <w:r>
        <w:t>самозанятых</w:t>
      </w:r>
      <w:proofErr w:type="spellEnd"/>
      <w:r>
        <w:t xml:space="preserve"> граждан в 4 субъектах Российской Федерации с последующим законодательным закреплением его действия на всей территории Российской Федерации;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>освобождение к 2024 году более 1,2 млн. субъектов МСП от подачи налоговой декларации при использовании контрольно-кассовой техники;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 xml:space="preserve">принятие переходных налоговых режимов в целях стимулирования роста субъектов МСП и перехода </w:t>
      </w:r>
      <w:proofErr w:type="spellStart"/>
      <w:r>
        <w:t>микропредприятий</w:t>
      </w:r>
      <w:proofErr w:type="spellEnd"/>
      <w:r>
        <w:t xml:space="preserve"> в малые и малых </w:t>
      </w:r>
      <w:proofErr w:type="gramStart"/>
      <w:r>
        <w:t>в</w:t>
      </w:r>
      <w:proofErr w:type="gramEnd"/>
      <w:r>
        <w:t xml:space="preserve"> средние;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 xml:space="preserve">законодательное закрепление понятия "социальное предпринимательство" в целях </w:t>
      </w:r>
      <w:proofErr w:type="gramStart"/>
      <w:r>
        <w:t>предоставления этой категории предпринимателей особых мер поддержки</w:t>
      </w:r>
      <w:proofErr w:type="gramEnd"/>
      <w:r>
        <w:t>;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>введение на 2019 - 2020 годы моратория на проведение плановых проверок в отношении определенных категорий субъектов малого предпринимательства.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 xml:space="preserve">Выявление и устранение барьеров нормативного характера будет осуществляться в рамках механизма "Трансформация делового климата" при активном участии </w:t>
      </w:r>
      <w:proofErr w:type="spellStart"/>
      <w:proofErr w:type="gramStart"/>
      <w:r>
        <w:t>бизнес-сообщества</w:t>
      </w:r>
      <w:proofErr w:type="spellEnd"/>
      <w:proofErr w:type="gramEnd"/>
      <w:r>
        <w:t>.</w:t>
      </w:r>
    </w:p>
    <w:p w:rsidR="00275618" w:rsidRDefault="00275618">
      <w:pPr>
        <w:pStyle w:val="ConsPlusNormal"/>
        <w:spacing w:before="220"/>
        <w:ind w:firstLine="540"/>
        <w:jc w:val="both"/>
      </w:pPr>
      <w:proofErr w:type="gramStart"/>
      <w:r>
        <w:t xml:space="preserve">Реализация комплекса мероприятий по созданию благоприятных условий деятельности для </w:t>
      </w:r>
      <w:proofErr w:type="spellStart"/>
      <w:r>
        <w:t>самозанятых</w:t>
      </w:r>
      <w:proofErr w:type="spellEnd"/>
      <w:r>
        <w:t xml:space="preserve"> граждан внесет существенный вклад в достижение целевого показателя </w:t>
      </w:r>
      <w:hyperlink r:id="rId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(далее - Указ N 204) и целевого ориентира национального проекта - увеличение численности занятых в сфере малого и среднего</w:t>
      </w:r>
      <w:proofErr w:type="gramEnd"/>
      <w:r>
        <w:t xml:space="preserve"> предпринимательства, включая индивидуальных предпринимателей к 2024 году 25 млн. человек. Количество </w:t>
      </w:r>
      <w:proofErr w:type="spellStart"/>
      <w:r>
        <w:t>самозанятых</w:t>
      </w:r>
      <w:proofErr w:type="spellEnd"/>
      <w:r>
        <w:t xml:space="preserve"> граждан, зафиксировавших свой статус, с учетом введения налогового режима для </w:t>
      </w:r>
      <w:proofErr w:type="spellStart"/>
      <w:r>
        <w:t>самозанятых</w:t>
      </w:r>
      <w:proofErr w:type="spellEnd"/>
      <w:r>
        <w:t>, к 2024 году составит 2,4 млн. человек, что составляет порядка 41 процента от общего роста численности занятых в секторе МСП, запланированного в рамках реализации национального проекта.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N 204 в качестве отдельной задачи национального проекта выделено создание системы акселерации субъектов малого и среднего предпринимательства. Здесь основную роль играют федеральные проекты "Акселерация субъектов малого и среднего предпринимательства" и "Расширение доступа субъектов МСП к финансовым ресурсам, в том числе к льготному финансированию", направленные на создание условий для перехода </w:t>
      </w:r>
      <w:proofErr w:type="spellStart"/>
      <w:r>
        <w:t>микропредприятий</w:t>
      </w:r>
      <w:proofErr w:type="spellEnd"/>
      <w:r>
        <w:t xml:space="preserve"> в разряд малых, а затем средних за счет расширения бизнеса и роста продолжительности жизни предприятий. В целях решения задачи по увеличению доли малых и средних предприятия, где сосредоточен наибольший потенциал для роста числа занятых и добавленной стоимости, национальным проектом предусмотрена многоканальная система оказания финансовой, имущественной, образовательной поддержки МСП. </w:t>
      </w:r>
      <w:proofErr w:type="spellStart"/>
      <w:r>
        <w:t>Приоритизированы</w:t>
      </w:r>
      <w:proofErr w:type="spellEnd"/>
      <w:r>
        <w:t xml:space="preserve"> направления поддержки производственного и инновационного бизнеса - за счет </w:t>
      </w:r>
      <w:proofErr w:type="gramStart"/>
      <w:r>
        <w:t>реализации механизмов обеспечения доступа таких компаний</w:t>
      </w:r>
      <w:proofErr w:type="gramEnd"/>
      <w:r>
        <w:t xml:space="preserve"> к производственным площадям и мощностям на льготных условиях, поддержки субъектов МСП в целях их ускоренного развития в моногородах, а также поддержки экспортеров, являющихся субъектами МСП.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>Наиболее значимые ожидаемые результаты реализации федеральных проектов "Расширение доступа субъектов МСП к финансовым ресурсам, в том числе к льготному финансированию" и "Акселерация субъектов малого и среднего предпринимательства":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 xml:space="preserve">обеспечена доступность финансовых ресурсов для МСП за счет реализации программы льготного кредитования субъектов МСП, механизмов финансовой поддержки в рамках Национального гарантийной системы, обеспечения доступа субъектов МСП к инструментам фондового рынка и лизингового финансирования. </w:t>
      </w:r>
      <w:proofErr w:type="gramStart"/>
      <w:r>
        <w:t>По итогам реализации национального проекта совокупный объем долгового портфеля субъектов МСП составит 10 трлн. рублей; при этом уже в 2019 году планируется предоставить кредитов субъектам МСП по льготной ставке, не превышающей 8,5 процентов, в объеме 1,0 трлн. рублей;</w:t>
      </w:r>
      <w:proofErr w:type="gramEnd"/>
    </w:p>
    <w:p w:rsidR="00275618" w:rsidRDefault="00275618">
      <w:pPr>
        <w:pStyle w:val="ConsPlusNormal"/>
        <w:spacing w:before="220"/>
        <w:ind w:firstLine="540"/>
        <w:jc w:val="both"/>
      </w:pPr>
      <w:r>
        <w:t>более 15,0 тыс. субъектов МСП выведены на экспорт к 2024 году при поддержке региональной инфраструктуры экспортной поддержки;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 xml:space="preserve">доля экспорта МСП в общем объеме </w:t>
      </w:r>
      <w:proofErr w:type="spellStart"/>
      <w:r>
        <w:t>несырьевого</w:t>
      </w:r>
      <w:proofErr w:type="spellEnd"/>
      <w:r>
        <w:t xml:space="preserve"> экспорта в 2024 году составит не менее 10%.</w:t>
      </w:r>
    </w:p>
    <w:p w:rsidR="00275618" w:rsidRDefault="00275618">
      <w:pPr>
        <w:pStyle w:val="ConsPlusNormal"/>
        <w:spacing w:before="220"/>
        <w:ind w:firstLine="540"/>
        <w:jc w:val="both"/>
      </w:pPr>
      <w:proofErr w:type="gramStart"/>
      <w:r>
        <w:t xml:space="preserve">На решение задачи </w:t>
      </w:r>
      <w:hyperlink r:id="rId6" w:history="1">
        <w:r>
          <w:rPr>
            <w:color w:val="0000FF"/>
          </w:rPr>
          <w:t>Указа</w:t>
        </w:r>
      </w:hyperlink>
      <w:r>
        <w:t xml:space="preserve"> N 204 по созданию системы поддержки фермеров и развитие сельской кооперации направлен комплекс мероприятий соответствующего федерального проекта, в рамках которого к 2024 году планируется обеспечить количество вновь вовлеченных в субъекты МСП в сельском хозяйстве не менее 126 тыс. человек, создать условия развития субъектов МСП в агропромышленном комплексе, в том числе крестьянских (фермерских) хозяйств и сельскохозяйственных потребительских</w:t>
      </w:r>
      <w:proofErr w:type="gramEnd"/>
      <w:r>
        <w:t xml:space="preserve"> кооперативов.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>В отдельный федеральный проект выделена популяризация предпринимательства в целях обеспечения условий для вовлечения как можно большего количества граждан с соответствующими компетенциями в предпринимательскую деятельность и обеспечение притока новых субъектов МСП, которые впоследствии будут расти и развиваться.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>Планируется, что участие в мероприятиях федерального проекта "Популяризация предпринимательства" в 2019 - 2024 годах примут около 3,0 млн. человек.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>Информация о влиянии каждого из федеральных проектов на достижение целей национального проекта:</w:t>
      </w:r>
    </w:p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sectPr w:rsidR="0027561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08"/>
        <w:gridCol w:w="2438"/>
        <w:gridCol w:w="1587"/>
        <w:gridCol w:w="2948"/>
        <w:gridCol w:w="1134"/>
      </w:tblGrid>
      <w:tr w:rsidR="00275618">
        <w:tc>
          <w:tcPr>
            <w:tcW w:w="5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Наименование федерального проекта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Влияние на достижение целей и целевых показателей (процентов)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Сводный рейтинг (баллов)</w:t>
            </w:r>
          </w:p>
        </w:tc>
      </w:tr>
      <w:tr w:rsidR="00275618">
        <w:tc>
          <w:tcPr>
            <w:tcW w:w="51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5618" w:rsidRDefault="00275618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/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Численность занятых в сфере малого и среднего предпринимательства, включая индивидуальных предпринимателей - 25 млн. чел.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Доля малого и среднего предпринимательства в ВВП - 32,5%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Доля экспортеров, являющихся субъектами малого и среднего предпринимательства, включая индивидуальных предпринимателей, в общем объеме </w:t>
            </w:r>
            <w:proofErr w:type="spellStart"/>
            <w:r>
              <w:t>несырьевого</w:t>
            </w:r>
            <w:proofErr w:type="spellEnd"/>
            <w:r>
              <w:t xml:space="preserve"> экспорта - 10%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618" w:rsidRDefault="00275618"/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Улучшение условий ведения предпринимательской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19,44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60,84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Расширение доступа субъектов МСП к финансовым ресурсам, в том числе к льготному финансированию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27,13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38,03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Акселерация субъектов малого и среднего предпринимательства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40,83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177,33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2,44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4,64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Популяризация предпринимательства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10,16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19,7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Итого обеспеченность целей и </w:t>
            </w:r>
            <w:r>
              <w:lastRenderedPageBreak/>
              <w:t>целевых показателей национального проекта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300</w:t>
            </w:r>
          </w:p>
        </w:tc>
      </w:tr>
    </w:tbl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pStyle w:val="ConsPlusTitle"/>
        <w:jc w:val="center"/>
        <w:outlineLvl w:val="0"/>
      </w:pPr>
      <w:r>
        <w:t>4. Задачи и результаты национального проекта</w:t>
      </w:r>
    </w:p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pStyle w:val="ConsPlusTitle"/>
        <w:jc w:val="center"/>
        <w:outlineLvl w:val="1"/>
      </w:pPr>
      <w:r>
        <w:t xml:space="preserve">4.1. </w:t>
      </w:r>
      <w:proofErr w:type="gramStart"/>
      <w:r>
        <w:t>Федеральный проект (Улучшение условий ведения</w:t>
      </w:r>
      <w:proofErr w:type="gramEnd"/>
    </w:p>
    <w:p w:rsidR="00275618" w:rsidRDefault="00275618">
      <w:pPr>
        <w:pStyle w:val="ConsPlusTitle"/>
        <w:jc w:val="center"/>
      </w:pPr>
      <w:r>
        <w:t>предпринимательской деятельности)</w:t>
      </w:r>
    </w:p>
    <w:p w:rsidR="00275618" w:rsidRDefault="002756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953"/>
        <w:gridCol w:w="1984"/>
        <w:gridCol w:w="1928"/>
      </w:tblGrid>
      <w:tr w:rsidR="00275618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Наименование задачи, результата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  <w:outlineLvl w:val="2"/>
            </w:pPr>
            <w:r>
              <w:t>1. 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Установлены на федеральном уровне базовые правила и принципы организации нестационарной и мобильной торговли, осуществляемой субъектами МСП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10 апреля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В.Л. </w:t>
            </w:r>
            <w:proofErr w:type="spellStart"/>
            <w:r>
              <w:t>Евтухов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Освобождены от обязанности предоставления налоговой декларации не менее 1,2 млн. налогоплательщиков - субъектов МСП, применяющих упрощенную систему налогообложения с объектом налогообложения в виде доходов и использующих контрольно-кассовую технику в 2020 - 2024 годах, в том числе (нарастающим итогом):</w:t>
            </w:r>
          </w:p>
          <w:p w:rsidR="00275618" w:rsidRDefault="00275618">
            <w:pPr>
              <w:pStyle w:val="ConsPlusNormal"/>
            </w:pPr>
            <w:r>
              <w:t>не менее 0,8 млн. субъектов МСП в 2020 году;</w:t>
            </w:r>
          </w:p>
          <w:p w:rsidR="00275618" w:rsidRDefault="00275618">
            <w:pPr>
              <w:pStyle w:val="ConsPlusNormal"/>
            </w:pPr>
            <w:r>
              <w:t>не менее 0,9 млн. субъектов МСП в 2021 году;</w:t>
            </w:r>
          </w:p>
          <w:p w:rsidR="00275618" w:rsidRDefault="00275618">
            <w:pPr>
              <w:pStyle w:val="ConsPlusNormal"/>
            </w:pPr>
            <w:r>
              <w:t>не менее 1,0 млн. субъектов МСП в 2022 году;</w:t>
            </w:r>
          </w:p>
          <w:p w:rsidR="00275618" w:rsidRDefault="00275618">
            <w:pPr>
              <w:pStyle w:val="ConsPlusNormal"/>
            </w:pPr>
            <w:r>
              <w:t>не менее 1,1 млн. субъектов МСП в 2023 году;</w:t>
            </w:r>
          </w:p>
          <w:p w:rsidR="00275618" w:rsidRDefault="00275618">
            <w:pPr>
              <w:pStyle w:val="ConsPlusNormal"/>
            </w:pPr>
            <w:r>
              <w:t>не менее 1,2 млн. субъектов МСП в 2024 году.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июля 2020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И.В. </w:t>
            </w:r>
            <w:proofErr w:type="spellStart"/>
            <w:r>
              <w:t>Трунин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Проведена ежегодная лотерея фискальных чеков среди потребителей товаров (работ, услуг) субъектов МСП в целях стимулирования их к легализации транзакций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И.В. </w:t>
            </w:r>
            <w:proofErr w:type="spellStart"/>
            <w:r>
              <w:t>Трунин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Законодательно закреплен переходный налоговый режим для субъектов МСП, утративших право на применение упрощенной системы налогообложения, в случае превышения максимального уровня выручки и/или среднесписочной численности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И.В. </w:t>
            </w:r>
            <w:proofErr w:type="spellStart"/>
            <w:r>
              <w:t>Трунин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Законодательно закреплены единые подходы к созданию (с учетом специфики создания </w:t>
            </w:r>
            <w:proofErr w:type="spellStart"/>
            <w:r>
              <w:t>промпарков</w:t>
            </w:r>
            <w:proofErr w:type="spellEnd"/>
            <w:r>
              <w:t xml:space="preserve"> и технопарков для субъектов малого и среднего предпринимательства), развитию, обеспечению функционирования, финансированию и оценке эффективности территорий с особыми условиями осуществления предпринимательской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Законодательно закреплено определение "Социальное предпринимательство" в целях оказания поддержки субъектам МСП, осуществляющим деятельность в данной сфере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Утверждена стратегия развития туризма в Российской Федерации на период до 2035 года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июля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О.П. Сафонов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Реализован механизм снятия административных ограничений для ведения предпринимательской деятельности и управления системными изменениями предпринимательской среды "Трансформация делового климата" в 2019 г. - 2024 гг.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proofErr w:type="gramStart"/>
            <w:r>
              <w:t xml:space="preserve">Обеспечен доступ субъектов МСП к предоставляемому на льготных условиях имуществу за счет дополнения общего количества объектов (в том числе неиспользуемых, неэффективно используемых или используемых не по назначению) в перечнях государственного и муниципального имущества, утверждаемых Российской Федерацией, субъектами Российской Федерации и муниципальными </w:t>
            </w:r>
            <w:r>
              <w:lastRenderedPageBreak/>
              <w:t>образованиями, по результатам деятельности коллегиальных органов, созданных в субъектах Российской Федерации, не менее чем до (нарастающим итогом):</w:t>
            </w:r>
            <w:proofErr w:type="gramEnd"/>
          </w:p>
          <w:p w:rsidR="00275618" w:rsidRDefault="00275618">
            <w:pPr>
              <w:pStyle w:val="ConsPlusNormal"/>
            </w:pPr>
            <w:r>
              <w:t>55 100 объектов по состоянию на 1 декабря 2019 г.;</w:t>
            </w:r>
          </w:p>
          <w:p w:rsidR="00275618" w:rsidRDefault="00275618">
            <w:pPr>
              <w:pStyle w:val="ConsPlusNormal"/>
            </w:pPr>
            <w:r>
              <w:t>56 300 объектов по состоянию на 1 декабря 2020 г.;</w:t>
            </w:r>
          </w:p>
          <w:p w:rsidR="00275618" w:rsidRDefault="00275618">
            <w:pPr>
              <w:pStyle w:val="ConsPlusNormal"/>
            </w:pPr>
            <w:r>
              <w:t>58 200 объектов по состоянию на 1 декабря 2021 г.;</w:t>
            </w:r>
          </w:p>
          <w:p w:rsidR="00275618" w:rsidRDefault="00275618">
            <w:pPr>
              <w:pStyle w:val="ConsPlusNormal"/>
            </w:pPr>
            <w:r>
              <w:t>61 300 объектов по состоянию на 1 декабря 2022 г.;</w:t>
            </w:r>
          </w:p>
          <w:p w:rsidR="00275618" w:rsidRDefault="00275618">
            <w:pPr>
              <w:pStyle w:val="ConsPlusNormal"/>
            </w:pPr>
            <w:r>
              <w:t>64 200 объектов по состоянию на 1 декабря 2023 г.;</w:t>
            </w:r>
          </w:p>
          <w:p w:rsidR="00275618" w:rsidRDefault="00275618">
            <w:pPr>
              <w:pStyle w:val="ConsPlusNormal"/>
            </w:pPr>
            <w:r>
              <w:t>66 000 объектов по состоянию на 1 декабря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  <w:outlineLvl w:val="2"/>
            </w:pPr>
            <w:r>
              <w:lastRenderedPageBreak/>
              <w:t xml:space="preserve">2. Обеспечение благоприятных условий осуществления деятельности </w:t>
            </w:r>
            <w:proofErr w:type="spellStart"/>
            <w:r>
              <w:t>самозанятыми</w:t>
            </w:r>
            <w:proofErr w:type="spellEnd"/>
            <w:r>
              <w:t xml:space="preserve">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Запущен </w:t>
            </w:r>
            <w:proofErr w:type="spellStart"/>
            <w:r>
              <w:t>пилотный</w:t>
            </w:r>
            <w:proofErr w:type="spellEnd"/>
            <w:r>
              <w:t xml:space="preserve"> проект для </w:t>
            </w:r>
            <w:proofErr w:type="spellStart"/>
            <w:r>
              <w:t>самозанятых</w:t>
            </w:r>
            <w:proofErr w:type="spellEnd"/>
            <w:r>
              <w:t xml:space="preserve"> граждан в 4 субъектах Российской Федерации на базе мобильного приложения в целях отработки ключевых параметров специального налогового режима, включая:</w:t>
            </w:r>
          </w:p>
          <w:p w:rsidR="00275618" w:rsidRDefault="00275618">
            <w:pPr>
              <w:pStyle w:val="ConsPlusNormal"/>
            </w:pPr>
            <w:r>
              <w:t>передачу информации о продажах в налоговые органы в автоматическом режиме, освобождение от обязанности предоставлять отчетность;</w:t>
            </w:r>
          </w:p>
          <w:p w:rsidR="00275618" w:rsidRDefault="00275618">
            <w:pPr>
              <w:pStyle w:val="ConsPlusNormal"/>
            </w:pPr>
            <w:r>
              <w:t>уплату единого платежа с выручки, включающего в себя взнос в фонд обязательного медицинского страхования;</w:t>
            </w:r>
          </w:p>
          <w:p w:rsidR="00275618" w:rsidRDefault="00275618">
            <w:pPr>
              <w:pStyle w:val="ConsPlusNormal"/>
            </w:pPr>
            <w:r>
              <w:t>возможность формирования налогового капитала на развитие для оплаты им части сумм исчисленного налога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января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И.В. </w:t>
            </w:r>
            <w:proofErr w:type="spellStart"/>
            <w:r>
              <w:t>Трунин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В целях совершенствования специального налогового режима для </w:t>
            </w:r>
            <w:proofErr w:type="spellStart"/>
            <w:r>
              <w:t>самозанятых</w:t>
            </w:r>
            <w:proofErr w:type="spellEnd"/>
            <w:r>
              <w:t xml:space="preserve"> граждан проведен анализ практики реализации </w:t>
            </w:r>
            <w:proofErr w:type="spellStart"/>
            <w:r>
              <w:t>пилотного</w:t>
            </w:r>
            <w:proofErr w:type="spellEnd"/>
            <w:r>
              <w:t xml:space="preserve"> проекта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августа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И.В. </w:t>
            </w:r>
            <w:proofErr w:type="spellStart"/>
            <w:r>
              <w:t>Трунин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Законодательно закреплено введение специального налогового режима для </w:t>
            </w:r>
            <w:proofErr w:type="spellStart"/>
            <w:r>
              <w:t>самозанятых</w:t>
            </w:r>
            <w:proofErr w:type="spellEnd"/>
            <w:r>
              <w:t xml:space="preserve"> граждан на всей территории Российской Федерации на основе анализа </w:t>
            </w:r>
            <w:r>
              <w:lastRenderedPageBreak/>
              <w:t xml:space="preserve">практики реализации </w:t>
            </w:r>
            <w:proofErr w:type="spellStart"/>
            <w:r>
              <w:t>пилотного</w:t>
            </w:r>
            <w:proofErr w:type="spellEnd"/>
            <w:r>
              <w:t xml:space="preserve"> проекта для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20 декабря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И.В. </w:t>
            </w:r>
            <w:proofErr w:type="spellStart"/>
            <w:r>
              <w:t>Трунин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Реализовано прикладное программное обеспечение и </w:t>
            </w:r>
            <w:proofErr w:type="gramStart"/>
            <w:r>
              <w:t>централизованная</w:t>
            </w:r>
            <w:proofErr w:type="gramEnd"/>
            <w:r>
              <w:t xml:space="preserve"> </w:t>
            </w:r>
            <w:proofErr w:type="spellStart"/>
            <w:r>
              <w:t>ИТ-инфраструктуры</w:t>
            </w:r>
            <w:proofErr w:type="spellEnd"/>
            <w:r>
              <w:t xml:space="preserve"> по внедрению подсистемы, обеспечивающей налогообложение доходов </w:t>
            </w:r>
            <w:proofErr w:type="spellStart"/>
            <w:r>
              <w:t>самозанятых</w:t>
            </w:r>
            <w:proofErr w:type="spellEnd"/>
            <w:r>
              <w:t xml:space="preserve"> граждан, в том числе, с возможностью интеграции с системами кредитных организаций и операторами электронных площадок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июля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Д.В. Егоров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Обеспечено создание АО "Корпорация МСП" совместно с кредитными организациями, государственными </w:t>
            </w:r>
            <w:proofErr w:type="spellStart"/>
            <w:r>
              <w:t>микрофинансовыми</w:t>
            </w:r>
            <w:proofErr w:type="spellEnd"/>
            <w:r>
              <w:t xml:space="preserve"> организациями, кредитными кооперативами специального продукта, предусматривающего оказание кредитной и гарантийной поддержки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Количество </w:t>
            </w:r>
            <w:proofErr w:type="spellStart"/>
            <w:r>
              <w:t>самозанятых</w:t>
            </w:r>
            <w:proofErr w:type="spellEnd"/>
            <w:r>
              <w:t xml:space="preserve"> граждан, зафиксировавших свой статус с учетом введения специального налогового режима для </w:t>
            </w:r>
            <w:proofErr w:type="spellStart"/>
            <w:r>
              <w:t>самозанятых</w:t>
            </w:r>
            <w:proofErr w:type="spellEnd"/>
            <w:r>
              <w:t>, достигло 2 400,0 тыс. человек в 2019 - 2024 гг. (нарастающим итогом), в том числе:</w:t>
            </w:r>
          </w:p>
          <w:p w:rsidR="00275618" w:rsidRDefault="00275618">
            <w:pPr>
              <w:pStyle w:val="ConsPlusNormal"/>
            </w:pPr>
            <w:r>
              <w:t>в 2019 году - 200,0 тыс. чел.;</w:t>
            </w:r>
          </w:p>
          <w:p w:rsidR="00275618" w:rsidRDefault="00275618">
            <w:pPr>
              <w:pStyle w:val="ConsPlusNormal"/>
            </w:pPr>
            <w:r>
              <w:t>в 2020 году - 800,0 тыс. чел.;</w:t>
            </w:r>
          </w:p>
          <w:p w:rsidR="00275618" w:rsidRDefault="00275618">
            <w:pPr>
              <w:pStyle w:val="ConsPlusNormal"/>
            </w:pPr>
            <w:r>
              <w:t>в 2021 году - 1 400,0 тыс. чел.;</w:t>
            </w:r>
          </w:p>
          <w:p w:rsidR="00275618" w:rsidRDefault="00275618">
            <w:pPr>
              <w:pStyle w:val="ConsPlusNormal"/>
            </w:pPr>
            <w:r>
              <w:t>в 2022 году - 1 800,0 тыс. чел.;</w:t>
            </w:r>
          </w:p>
          <w:p w:rsidR="00275618" w:rsidRDefault="00275618">
            <w:pPr>
              <w:pStyle w:val="ConsPlusNormal"/>
            </w:pPr>
            <w:r>
              <w:t>в 2023 году - 2 100,0 тыс. чел.;</w:t>
            </w:r>
          </w:p>
          <w:p w:rsidR="00275618" w:rsidRDefault="00275618">
            <w:pPr>
              <w:pStyle w:val="ConsPlusNormal"/>
            </w:pPr>
            <w:r>
              <w:t>в 2024 году - 2 400,0 тыс. 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И.В. </w:t>
            </w:r>
            <w:proofErr w:type="spellStart"/>
            <w:r>
              <w:t>Трунин</w:t>
            </w:r>
            <w:proofErr w:type="spellEnd"/>
          </w:p>
        </w:tc>
      </w:tr>
    </w:tbl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pStyle w:val="ConsPlusTitle"/>
        <w:jc w:val="center"/>
        <w:outlineLvl w:val="1"/>
      </w:pPr>
      <w:r>
        <w:t xml:space="preserve">4.2. </w:t>
      </w:r>
      <w:proofErr w:type="gramStart"/>
      <w:r>
        <w:t>Федеральный проект (Расширение доступа</w:t>
      </w:r>
      <w:proofErr w:type="gramEnd"/>
    </w:p>
    <w:p w:rsidR="00275618" w:rsidRDefault="00275618">
      <w:pPr>
        <w:pStyle w:val="ConsPlusTitle"/>
        <w:jc w:val="center"/>
      </w:pPr>
      <w:r>
        <w:t>субъектов МСП к финансовым ресурсам, в том числе</w:t>
      </w:r>
    </w:p>
    <w:p w:rsidR="00275618" w:rsidRDefault="00275618">
      <w:pPr>
        <w:pStyle w:val="ConsPlusTitle"/>
        <w:jc w:val="center"/>
      </w:pPr>
      <w:r>
        <w:t>льготному финансированию)</w:t>
      </w:r>
    </w:p>
    <w:p w:rsidR="00275618" w:rsidRDefault="002756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953"/>
        <w:gridCol w:w="1984"/>
        <w:gridCol w:w="1928"/>
      </w:tblGrid>
      <w:tr w:rsidR="00275618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Наименование задачи, результата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  <w:outlineLvl w:val="2"/>
            </w:pPr>
            <w:r>
              <w:lastRenderedPageBreak/>
              <w:t>1. 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proofErr w:type="gramStart"/>
            <w:r>
              <w:t>Законодательно обеспечено за счет средств федерального бюджета предоставление субсидий АО "Корпорация "МСП" на финансовое обеспечение исполнения обязательств АО "Корпорация "МСП" по гарантиям, предоставленным субъектам МСП в период с 2019 по 2024 гг., в целях увеличения объемов гарантийной поддержки в рамках расширения объемов кредитования субъектов МСП в рамках Национальной гарантийной системы (далее - НГС)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марта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Предоставлена субсидия АО "Корпорация "МСП" на финансовое обеспечение исполнения обязательств АО "Корпорация "МСП" по гарантиям, предоставленным субъектам МСП в период с 2019 г. по 2024 гг., в размере 14,318 млрд. рублей в том числе:</w:t>
            </w:r>
          </w:p>
          <w:p w:rsidR="00275618" w:rsidRDefault="00275618">
            <w:pPr>
              <w:pStyle w:val="ConsPlusNormal"/>
            </w:pPr>
            <w:r>
              <w:t>в 2020 году - 1,588 млрд. рублей;</w:t>
            </w:r>
          </w:p>
          <w:p w:rsidR="00275618" w:rsidRDefault="00275618">
            <w:pPr>
              <w:pStyle w:val="ConsPlusNormal"/>
            </w:pPr>
            <w:r>
              <w:t>в 2021 году - 2,743 млрд. рублей;</w:t>
            </w:r>
          </w:p>
          <w:p w:rsidR="00275618" w:rsidRDefault="00275618">
            <w:pPr>
              <w:pStyle w:val="ConsPlusNormal"/>
            </w:pPr>
            <w:r>
              <w:t>в 2022 году - 3,041 млрд. рублей;</w:t>
            </w:r>
          </w:p>
          <w:p w:rsidR="00275618" w:rsidRDefault="00275618">
            <w:pPr>
              <w:pStyle w:val="ConsPlusNormal"/>
            </w:pPr>
            <w:r>
              <w:t>в 2023 году - 3,329 млрд. рублей;</w:t>
            </w:r>
          </w:p>
          <w:p w:rsidR="00275618" w:rsidRDefault="00275618">
            <w:pPr>
              <w:pStyle w:val="ConsPlusNormal"/>
            </w:pPr>
            <w:r>
              <w:t>в 2024 году - 3,617 млрд. рублей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Предоставлены субсидии органам государственной власти субъектов Российской Федерации на исполнение расходных обязательств, предусматривающих создание и (или) развитие РГО, осуществляющих деятельность в рамках НГС с учетом присвоенного ранга в размере 14,054 млрд. рублей, в том числе:</w:t>
            </w:r>
          </w:p>
          <w:p w:rsidR="00275618" w:rsidRDefault="00275618">
            <w:pPr>
              <w:pStyle w:val="ConsPlusNormal"/>
            </w:pPr>
            <w:r>
              <w:t>в 2019 году - 2,092 млрд. рублей;</w:t>
            </w:r>
          </w:p>
          <w:p w:rsidR="00275618" w:rsidRDefault="00275618">
            <w:pPr>
              <w:pStyle w:val="ConsPlusNormal"/>
            </w:pPr>
            <w:r>
              <w:t>в 2020 году - 0,662 млрд. рублей;</w:t>
            </w:r>
          </w:p>
          <w:p w:rsidR="00275618" w:rsidRDefault="00275618">
            <w:pPr>
              <w:pStyle w:val="ConsPlusNormal"/>
            </w:pPr>
            <w:r>
              <w:t>в 2021 году - 1,092 млрд. рублей;</w:t>
            </w:r>
          </w:p>
          <w:p w:rsidR="00275618" w:rsidRDefault="00275618">
            <w:pPr>
              <w:pStyle w:val="ConsPlusNormal"/>
            </w:pPr>
            <w:r>
              <w:t>в 2022 году - 3, 477 млрд. рублей;</w:t>
            </w:r>
          </w:p>
          <w:p w:rsidR="00275618" w:rsidRDefault="00275618">
            <w:pPr>
              <w:pStyle w:val="ConsPlusNormal"/>
            </w:pPr>
            <w:r>
              <w:lastRenderedPageBreak/>
              <w:t>в 2023 году - 5,092 млрд. рублей;</w:t>
            </w:r>
          </w:p>
          <w:p w:rsidR="00275618" w:rsidRDefault="00275618">
            <w:pPr>
              <w:pStyle w:val="ConsPlusNormal"/>
            </w:pPr>
            <w:r>
              <w:t>в 2024 году - 1,638 млрд. рублей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Осуществлен взнос в уставный капитал АО "Корпорация "МСП" в целях </w:t>
            </w:r>
            <w:proofErr w:type="spellStart"/>
            <w:r>
              <w:t>докапитализации</w:t>
            </w:r>
            <w:proofErr w:type="spellEnd"/>
            <w:r>
              <w:t xml:space="preserve"> АО "МСП Банк" в целях увеличения объемов гарантийной поддержки в рамках расширения объемов кредитования субъектов МСП в рамках НГС в размере 5 млрд. рублей в 2019 году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Обеспечен консолидированный объем финансовой поддержки, оказанной субъектам МСП в рамках НГС, и кредитов, выданных в рамках программы предоставления субсидий кредитным организациям на возмещение недополученных ими доходов по кредитам, выданным субъектам МСП на реализацию проектов в приоритетных отраслях по льготной ставке, в размере 10 трлн. рублей в 2019 - 2024 годах </w:t>
            </w:r>
            <w:hyperlink w:anchor="P1255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  <w:p w:rsidR="00275618" w:rsidRDefault="00275618">
            <w:pPr>
              <w:pStyle w:val="ConsPlusNormal"/>
            </w:pPr>
            <w:r>
              <w:t>в 2019 году - 1,12 трлн. рублей;</w:t>
            </w:r>
          </w:p>
          <w:p w:rsidR="00275618" w:rsidRDefault="00275618">
            <w:pPr>
              <w:pStyle w:val="ConsPlusNormal"/>
            </w:pPr>
            <w:r>
              <w:t>в 2020 году - 1,38 трлн. рублей;</w:t>
            </w:r>
          </w:p>
          <w:p w:rsidR="00275618" w:rsidRDefault="00275618">
            <w:pPr>
              <w:pStyle w:val="ConsPlusNormal"/>
            </w:pPr>
            <w:r>
              <w:t>в 2021 году - 1,57 трлн. рублей;</w:t>
            </w:r>
          </w:p>
          <w:p w:rsidR="00275618" w:rsidRDefault="00275618">
            <w:pPr>
              <w:pStyle w:val="ConsPlusNormal"/>
            </w:pPr>
            <w:r>
              <w:t>в 2022 году - 1,77 трлн. рублей;</w:t>
            </w:r>
          </w:p>
          <w:p w:rsidR="00275618" w:rsidRDefault="00275618">
            <w:pPr>
              <w:pStyle w:val="ConsPlusNormal"/>
            </w:pPr>
            <w:r>
              <w:t>в 2023 году - 1,97 трлн. рублей;</w:t>
            </w:r>
          </w:p>
          <w:p w:rsidR="00275618" w:rsidRDefault="00275618">
            <w:pPr>
              <w:pStyle w:val="ConsPlusNormal"/>
            </w:pPr>
            <w:r>
              <w:t>в 2024 году - 2,17 трлн. рублей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proofErr w:type="gramStart"/>
            <w:r>
              <w:t>Совместно с высшими должностными лицами субъектов Российской Федерации, входящих в Дальневосточный федеральный округ, осуществлен на ежегодной основе отбор, подготовка и сопровождение проектов в приоритетных отраслях для получения финансовой поддержки, оказанной субъектам МСП в рамках НГС и кредитов, выданных в рамках программы предоставления субсидий кредитным организациям на возмещение недополученных ими доходов по кредитам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А.К. </w:t>
            </w:r>
            <w:proofErr w:type="spellStart"/>
            <w:r>
              <w:t>Ниязметов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proofErr w:type="gramStart"/>
            <w:r>
              <w:t xml:space="preserve">Обеспечен консолидированный объем финансовой </w:t>
            </w:r>
            <w:r>
              <w:lastRenderedPageBreak/>
              <w:t xml:space="preserve">поддержки, оказанной субъектам МСП в рамках НГС, и кредитов, выданных в рамках программы предоставления субсидий кредитным организациям на возмещение недополученных ими доходов по кредитам, выданным субъектам МСП Дальневосточного федерального округа на реализацию проектов в приоритетных отраслях по льготной ставке, в размере 420,8 млрд. рублей в 2019 - 2024 годах, в том числе </w:t>
            </w:r>
            <w:hyperlink w:anchor="P1255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  <w:proofErr w:type="gramEnd"/>
          </w:p>
          <w:p w:rsidR="00275618" w:rsidRDefault="00275618">
            <w:pPr>
              <w:pStyle w:val="ConsPlusNormal"/>
            </w:pPr>
            <w:r>
              <w:t>в 2019 году - 37,4 млрд. рублей (прирост на 62% по сравнению с 2018 годом);</w:t>
            </w:r>
          </w:p>
          <w:p w:rsidR="00275618" w:rsidRDefault="00275618">
            <w:pPr>
              <w:pStyle w:val="ConsPlusNormal"/>
            </w:pPr>
            <w:r>
              <w:t>в 2020 году - 46,7 млрд. рублей (прирост на 25% по сравнению с 2019 годом);</w:t>
            </w:r>
          </w:p>
          <w:p w:rsidR="00275618" w:rsidRDefault="00275618">
            <w:pPr>
              <w:pStyle w:val="ConsPlusNormal"/>
            </w:pPr>
            <w:r>
              <w:t>в 2021 году - 58,4 млрд. рублей (прирост на 25% по сравнению с 2020 годом);</w:t>
            </w:r>
          </w:p>
          <w:p w:rsidR="00275618" w:rsidRDefault="00275618">
            <w:pPr>
              <w:pStyle w:val="ConsPlusNormal"/>
            </w:pPr>
            <w:r>
              <w:t>в 2022 году - 73 млрд. рублей (прирост на 25% по сравнению с 2021 годом);</w:t>
            </w:r>
          </w:p>
          <w:p w:rsidR="00275618" w:rsidRDefault="00275618">
            <w:pPr>
              <w:pStyle w:val="ConsPlusNormal"/>
            </w:pPr>
            <w:r>
              <w:t>в 2023 году - 91,2 млрд. рублей (прирост на 25% по сравнению с 2022 годом);</w:t>
            </w:r>
          </w:p>
          <w:p w:rsidR="00275618" w:rsidRDefault="00275618">
            <w:pPr>
              <w:pStyle w:val="ConsPlusNormal"/>
            </w:pPr>
            <w:r>
              <w:t>в 2024 году - 114,1 млрд. рублей (прирост на 25% по сравнению с 2023 годом).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proofErr w:type="gramStart"/>
            <w:r>
              <w:t xml:space="preserve">Совместно с высшими должностными лицами субъектов Российской Федерации, входящих в </w:t>
            </w:r>
            <w:proofErr w:type="spellStart"/>
            <w:r>
              <w:t>Северо-Кавказский</w:t>
            </w:r>
            <w:proofErr w:type="spellEnd"/>
            <w:r>
              <w:t xml:space="preserve"> федеральный округ, осуществлен на ежегодной основе отбор, подготовка и сопровождение проектов в приоритетных отраслях для получения финансовой поддержки, оказанной субъектам МСП в рамках НГС и кредитов, выданных в рамках программы предоставления субсидий кредитным организациям на возмещение недополученных ими доходов по кредитам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О.В. </w:t>
            </w:r>
            <w:proofErr w:type="spellStart"/>
            <w:r>
              <w:t>Рхуллаева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proofErr w:type="gramStart"/>
            <w:r>
              <w:t xml:space="preserve">Обеспечен консолидированный объем финансовой поддержки, оказанной субъектам МСП в рамках НГС, и кредитов, выданных в рамках программы предоставления </w:t>
            </w:r>
            <w:r>
              <w:lastRenderedPageBreak/>
              <w:t xml:space="preserve">субсидий кредитным организациям на возмещение недополученных ими доходов по кредитам, выданным субъектам МСП </w:t>
            </w:r>
            <w:proofErr w:type="spellStart"/>
            <w:r>
              <w:t>Северо-Кавказского</w:t>
            </w:r>
            <w:proofErr w:type="spellEnd"/>
            <w:r>
              <w:t xml:space="preserve"> федерального округа на реализацию проектов в приоритетных отраслях по льготной ставке, в размере 56,4 млрд. рублей в 2019 г. - 2024 годах, в том числе </w:t>
            </w:r>
            <w:hyperlink w:anchor="P1255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  <w:proofErr w:type="gramEnd"/>
          </w:p>
          <w:p w:rsidR="00275618" w:rsidRDefault="00275618">
            <w:pPr>
              <w:pStyle w:val="ConsPlusNormal"/>
            </w:pPr>
            <w:r>
              <w:t>в 2019 году - 5,0 млрд. рублей (прирост на 25% по сравнению с 2018 годом);</w:t>
            </w:r>
          </w:p>
          <w:p w:rsidR="00275618" w:rsidRDefault="00275618">
            <w:pPr>
              <w:pStyle w:val="ConsPlusNormal"/>
            </w:pPr>
            <w:r>
              <w:t>в 2020 году - 6,3 млрд. рублей (прирост на 25% по сравнению с 2019 годом);</w:t>
            </w:r>
          </w:p>
          <w:p w:rsidR="00275618" w:rsidRDefault="00275618">
            <w:pPr>
              <w:pStyle w:val="ConsPlusNormal"/>
            </w:pPr>
            <w:r>
              <w:t>в 2021 году - 7,8 млрд. рублей (прирост на 25% по сравнению с 2020 годом);</w:t>
            </w:r>
          </w:p>
          <w:p w:rsidR="00275618" w:rsidRDefault="00275618">
            <w:pPr>
              <w:pStyle w:val="ConsPlusNormal"/>
            </w:pPr>
            <w:r>
              <w:t>в 2022 году - 9,8 млрд. рублей (прирост на 25% по сравнению с 2021 годом);</w:t>
            </w:r>
          </w:p>
          <w:p w:rsidR="00275618" w:rsidRDefault="00275618">
            <w:pPr>
              <w:pStyle w:val="ConsPlusNormal"/>
            </w:pPr>
            <w:r>
              <w:t>в 2023 году - 12,2 млрд. рублей (прирост на 25% по сравнению с 2022 годом);</w:t>
            </w:r>
          </w:p>
          <w:p w:rsidR="00275618" w:rsidRDefault="00275618">
            <w:pPr>
              <w:pStyle w:val="ConsPlusNormal"/>
            </w:pPr>
            <w:r>
              <w:t>в 2024 году - 15,3 млрд. рублей (прирост на 25% по сравнению с 2023 годом)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proofErr w:type="gramStart"/>
            <w:r>
              <w:t>Утвержден механизм распределения объемов льготного кредитования, включая механизм квотирования, среди субъектов Российской Федерации в рамках программы предоставления субсидий кредитным организациям на возмещение недополученных ими доходов по кредитам, выданным субъектам МСП на реализацию проектов в приоритетных отраслях по льготной ставке с целью обеспечения равного доступа субъектов МСП к льготному кредитованию на всей территории Российской Федерации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июля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Обеспечена </w:t>
            </w:r>
            <w:proofErr w:type="spellStart"/>
            <w:r>
              <w:t>докапитализация</w:t>
            </w:r>
            <w:proofErr w:type="spellEnd"/>
            <w:r>
              <w:t xml:space="preserve"> региональных лизинговых компаний, созданных с участием АО "Корпорация "МСП"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Предоставлена субсидия бюджету Республики Крым </w:t>
            </w:r>
            <w:hyperlink w:anchor="P1260" w:history="1">
              <w:r>
                <w:rPr>
                  <w:color w:val="0000FF"/>
                </w:rPr>
                <w:t>&lt;3&gt;</w:t>
              </w:r>
            </w:hyperlink>
            <w:r>
              <w:t xml:space="preserve"> на создание региональной лизинговой компании в Республике </w:t>
            </w:r>
            <w:r>
              <w:lastRenderedPageBreak/>
              <w:t>Крым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20 декабря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1.13.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Обеспечен объем лизингового портфеля, сформированного в рамках поддержки субъектов МСП, оказанной региональными лизинговыми компаниями, созданными с участием АО "Корпорация "МСП" в 2019 - 2024 гг., в т.ч.:</w:t>
            </w:r>
          </w:p>
          <w:p w:rsidR="00275618" w:rsidRDefault="00275618">
            <w:pPr>
              <w:pStyle w:val="ConsPlusNormal"/>
            </w:pPr>
            <w:r>
              <w:t>в 2019 году 8,56 млрд. рублей;</w:t>
            </w:r>
          </w:p>
          <w:p w:rsidR="00275618" w:rsidRDefault="00275618">
            <w:pPr>
              <w:pStyle w:val="ConsPlusNormal"/>
            </w:pPr>
            <w:r>
              <w:t>в 2020 году 12,93 млрд. рублей;</w:t>
            </w:r>
          </w:p>
          <w:p w:rsidR="00275618" w:rsidRDefault="00275618">
            <w:pPr>
              <w:pStyle w:val="ConsPlusNormal"/>
            </w:pPr>
            <w:r>
              <w:t>в 2021 году 17,23 млрд. рублей;</w:t>
            </w:r>
          </w:p>
          <w:p w:rsidR="00275618" w:rsidRDefault="00275618">
            <w:pPr>
              <w:pStyle w:val="ConsPlusNormal"/>
            </w:pPr>
            <w:r>
              <w:t>в 2022 году 21,86 млрд. рублей;</w:t>
            </w:r>
          </w:p>
          <w:p w:rsidR="00275618" w:rsidRDefault="00275618">
            <w:pPr>
              <w:pStyle w:val="ConsPlusNormal"/>
            </w:pPr>
            <w:r>
              <w:t>в 2023 году 26,89 млрд. рублей;</w:t>
            </w:r>
          </w:p>
          <w:p w:rsidR="00275618" w:rsidRDefault="00275618">
            <w:pPr>
              <w:pStyle w:val="ConsPlusNormal"/>
            </w:pPr>
            <w:r>
              <w:t>в 2024 году 32,93 млрд. рублей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Определен механизм оказания государственной поддержки субъектам МСП в части их кредитования под залог прав на интеллектуальную собственность за счет финансовой поддержки, оказанной субъектам МСП в рамках НГС, и кредитов, выданных в рамках программы предоставления субсидий кредитным организациям на возмещение недополученных ими доходов по кредитам, выданным субъектам МСП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июля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С.Н. </w:t>
            </w:r>
            <w:proofErr w:type="spellStart"/>
            <w:r>
              <w:t>Горьков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Осуществлено кредитование субъектов МСП под залог прав на интеллектуальную собственность в размере 31 млрд. рублей в 2019 - 2024 годах, в том числе:</w:t>
            </w:r>
          </w:p>
          <w:p w:rsidR="00275618" w:rsidRDefault="00275618">
            <w:pPr>
              <w:pStyle w:val="ConsPlusNormal"/>
            </w:pPr>
            <w:r>
              <w:t>в 2019 году - 1,0 млрд. рублей;</w:t>
            </w:r>
          </w:p>
          <w:p w:rsidR="00275618" w:rsidRDefault="00275618">
            <w:pPr>
              <w:pStyle w:val="ConsPlusNormal"/>
            </w:pPr>
            <w:r>
              <w:t>в 2020 году - 2,0 млрд. рублей;</w:t>
            </w:r>
          </w:p>
          <w:p w:rsidR="00275618" w:rsidRDefault="00275618">
            <w:pPr>
              <w:pStyle w:val="ConsPlusNormal"/>
            </w:pPr>
            <w:r>
              <w:t>в 2021 году - 4,0 млрд. рублей;</w:t>
            </w:r>
          </w:p>
          <w:p w:rsidR="00275618" w:rsidRDefault="00275618">
            <w:pPr>
              <w:pStyle w:val="ConsPlusNormal"/>
            </w:pPr>
            <w:r>
              <w:t>в 2022 году - 6,0 млрд. рублей;</w:t>
            </w:r>
          </w:p>
          <w:p w:rsidR="00275618" w:rsidRDefault="00275618">
            <w:pPr>
              <w:pStyle w:val="ConsPlusNormal"/>
            </w:pPr>
            <w:r>
              <w:t>в 2023 году - 8,0 млрд. рублей;</w:t>
            </w:r>
          </w:p>
          <w:p w:rsidR="00275618" w:rsidRDefault="00275618">
            <w:pPr>
              <w:pStyle w:val="ConsPlusNormal"/>
            </w:pPr>
            <w:r>
              <w:t>в 2024 году - 10,0 млрд. рублей.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С.Н. </w:t>
            </w:r>
            <w:proofErr w:type="spellStart"/>
            <w:r>
              <w:t>Горьков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Обеспечено льготное кредитование АО "МСП Банк" предпринимателей каждой приоритетной группы (молодежь, женщины, инвалиды, предприниматели старше </w:t>
            </w:r>
            <w:r>
              <w:lastRenderedPageBreak/>
              <w:t xml:space="preserve">45 лет и другие), а также </w:t>
            </w:r>
            <w:proofErr w:type="spellStart"/>
            <w:r>
              <w:t>микрофинансовых</w:t>
            </w:r>
            <w:proofErr w:type="spellEnd"/>
            <w:r>
              <w:t xml:space="preserve"> организаций с государственным участием для кредитования предпринимателей каждой приоритетной группы (женщины, предприниматели старше 45 лет), в том числе утверждены льготные кредитные продукты АО "МСП Банк"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1.17.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Разработан и реализован специальный кредитный продукт (промышленная ипотека) для резидентов промышленных площадок в целях создания (строительства, реконструкции) производственных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Реализованы на ежегодной основе рыночные механизмы рефинансирования портфелей кредитов МСП коммерческих банков с использованием </w:t>
            </w:r>
            <w:proofErr w:type="spellStart"/>
            <w:r>
              <w:t>секьюритизации</w:t>
            </w:r>
            <w:proofErr w:type="spellEnd"/>
            <w:r>
              <w:t xml:space="preserve"> (привлечение кредитными организациями заемных средств через размещение и обслуживание облигаций с залоговым обеспечением в виде портфелей кредитов МСП)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  <w:outlineLvl w:val="2"/>
            </w:pPr>
            <w:r>
              <w:t>2. Развитие инструментов фондового рынка для использования субъектами МСП в целях получения доступа к дополнительным источникам финансирования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Разработаны и утверждены механизмы доступа субъектов МСП к фондовому рынку, в том числе:</w:t>
            </w:r>
          </w:p>
          <w:p w:rsidR="00275618" w:rsidRDefault="00275618">
            <w:pPr>
              <w:pStyle w:val="ConsPlusNormal"/>
            </w:pPr>
            <w:r>
              <w:t>гарантийная поддержка институтов развития в части выхода предприятий на фондовый рынок;</w:t>
            </w:r>
          </w:p>
          <w:p w:rsidR="00275618" w:rsidRDefault="00275618">
            <w:pPr>
              <w:pStyle w:val="ConsPlusNormal"/>
            </w:pPr>
            <w:r>
              <w:t>специальные биржевые тарифы для эмитентов - субъектов МСП;</w:t>
            </w:r>
          </w:p>
          <w:p w:rsidR="00275618" w:rsidRDefault="00275618">
            <w:pPr>
              <w:pStyle w:val="ConsPlusNormal"/>
            </w:pPr>
            <w:r>
              <w:t>участие институтов развития в качестве "якорных" инвесторов в выпусках ценных бумаг субъектов МСП;</w:t>
            </w:r>
          </w:p>
          <w:p w:rsidR="00275618" w:rsidRDefault="00275618">
            <w:pPr>
              <w:pStyle w:val="ConsPlusNormal"/>
            </w:pPr>
            <w:r>
              <w:t>стимулирование выхода компаний малой и средней капитализации на фондовый рынок, в том числе посредством предоставления им государственной поддержки;</w:t>
            </w:r>
          </w:p>
          <w:p w:rsidR="00275618" w:rsidRDefault="00275618">
            <w:pPr>
              <w:pStyle w:val="ConsPlusNormal"/>
            </w:pPr>
            <w:r>
              <w:t xml:space="preserve">развитие финансирования субъектов МСП с помощью </w:t>
            </w:r>
            <w:proofErr w:type="spellStart"/>
            <w:r>
              <w:t>краудинвестинговой</w:t>
            </w:r>
            <w:proofErr w:type="spellEnd"/>
            <w:r>
              <w:t xml:space="preserve"> платформы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30 декабря 2020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М.В. </w:t>
            </w:r>
            <w:proofErr w:type="spellStart"/>
            <w:r>
              <w:t>Мамута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Создана информационно-аналитическая инфраструктура "Сектора Роста" на Московской Бирже, в том числе:</w:t>
            </w:r>
          </w:p>
          <w:p w:rsidR="00275618" w:rsidRDefault="00275618">
            <w:pPr>
              <w:pStyle w:val="ConsPlusNormal"/>
            </w:pPr>
            <w:r>
              <w:t>в 2019 году проведены периодические аналитические исследования эмитентов "Сектора Роста" и кандидатов на выход в "Сектор Роста" с презентацией результатов для инвестиционного сообщества;</w:t>
            </w:r>
          </w:p>
          <w:p w:rsidR="00275618" w:rsidRDefault="00275618">
            <w:pPr>
              <w:pStyle w:val="ConsPlusNormal"/>
            </w:pPr>
            <w:r>
              <w:t>в 2020 году создан индекс "Сектора Роста";</w:t>
            </w:r>
          </w:p>
          <w:p w:rsidR="00275618" w:rsidRDefault="00275618">
            <w:pPr>
              <w:pStyle w:val="ConsPlusNormal"/>
            </w:pPr>
            <w:r>
              <w:t>в 2020 году создан информационно-аналитический портал для инвесторов и компаний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2020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М.В. </w:t>
            </w:r>
            <w:proofErr w:type="spellStart"/>
            <w:r>
              <w:t>Мамута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  <w:outlineLvl w:val="2"/>
            </w:pPr>
            <w:r>
              <w:t>3. Повышение доступности инструментов лизинга для субъектов МСП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Разработан и утвержден механизм субсидирования процентной ставки за счет средств федерального бюджета по лизинговым сделкам субъектов МСП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Снижена стоимость лизинга для субъектов МСП, осуществляющих деятельность в отдельных отраслях экономики (кроме сельскохозяйственного производства, транспорта и торговли), путем применения механизма субсидирования процентной ставки за счет средств федерального бюджета по лизинговым сделкам, объем которых суммарно за 2022 - 2024 годы составит 107,6 млрд. рублей, в том числе:</w:t>
            </w:r>
          </w:p>
          <w:p w:rsidR="00275618" w:rsidRDefault="00275618">
            <w:pPr>
              <w:pStyle w:val="ConsPlusNormal"/>
            </w:pPr>
            <w:r>
              <w:t>в 2022 году - 23,98 млрд. рублей;</w:t>
            </w:r>
          </w:p>
          <w:p w:rsidR="00275618" w:rsidRDefault="00275618">
            <w:pPr>
              <w:pStyle w:val="ConsPlusNormal"/>
            </w:pPr>
            <w:r>
              <w:t>в 2023 году - 38,68 млрд. рублей;</w:t>
            </w:r>
          </w:p>
          <w:p w:rsidR="00275618" w:rsidRDefault="00275618">
            <w:pPr>
              <w:pStyle w:val="ConsPlusNormal"/>
            </w:pPr>
            <w:r>
              <w:t>в 2024 году - 44,946 млрд. рублей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10305"/>
            </w:tblGrid>
            <w:tr w:rsidR="00275618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275618" w:rsidRDefault="00275618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275618" w:rsidRDefault="0027561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заголовков дана в соответствии с официальным текстом документа.</w:t>
                  </w:r>
                </w:p>
              </w:tc>
            </w:tr>
          </w:tbl>
          <w:p w:rsidR="00275618" w:rsidRDefault="00275618"/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  <w:outlineLvl w:val="2"/>
            </w:pPr>
            <w:r>
              <w:t xml:space="preserve">3. Повышение доступности финансирования микро и малого бизнеса за счет </w:t>
            </w:r>
            <w:proofErr w:type="spellStart"/>
            <w:r>
              <w:t>микрофинансовых</w:t>
            </w:r>
            <w:proofErr w:type="spellEnd"/>
            <w:r>
              <w:t xml:space="preserve"> организаций (МФО) и </w:t>
            </w:r>
            <w:proofErr w:type="spellStart"/>
            <w:r>
              <w:t>краудфандинга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Разработана концепция развития государственных </w:t>
            </w:r>
            <w:proofErr w:type="spellStart"/>
            <w:r>
              <w:t>микрофинансовых</w:t>
            </w:r>
            <w:proofErr w:type="spellEnd"/>
            <w:r>
              <w:t xml:space="preserve">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Предоставлены субсидии из федерального бюджета органам государственной власти субъектов Российской Федерации на исполнение расходных обязательств, предусматривающих создание и (или) развитие государственных МФО, а также субсидии МФО на субсидирование ставки вознаграждения по </w:t>
            </w:r>
            <w:proofErr w:type="spellStart"/>
            <w:r>
              <w:t>микрозаймам</w:t>
            </w:r>
            <w:proofErr w:type="spellEnd"/>
            <w:r>
              <w:t xml:space="preserve"> субъектов МСП, в размере 21 432,8 млрд. рублей, в том числе:</w:t>
            </w:r>
          </w:p>
          <w:p w:rsidR="00275618" w:rsidRDefault="00275618">
            <w:pPr>
              <w:pStyle w:val="ConsPlusNormal"/>
            </w:pPr>
            <w:r>
              <w:t>в 2019 году - 4,736 млрд. рублей;</w:t>
            </w:r>
          </w:p>
          <w:p w:rsidR="00275618" w:rsidRDefault="00275618">
            <w:pPr>
              <w:pStyle w:val="ConsPlusNormal"/>
            </w:pPr>
            <w:r>
              <w:t>в 2020 году - 1,37674 млрд. рублей;</w:t>
            </w:r>
          </w:p>
          <w:p w:rsidR="00275618" w:rsidRDefault="00275618">
            <w:pPr>
              <w:pStyle w:val="ConsPlusNormal"/>
            </w:pPr>
            <w:r>
              <w:t>в 2021 году - 1,820 млрд. рублей;</w:t>
            </w:r>
          </w:p>
          <w:p w:rsidR="00275618" w:rsidRDefault="00275618">
            <w:pPr>
              <w:pStyle w:val="ConsPlusNormal"/>
            </w:pPr>
            <w:r>
              <w:t>в 2022 году - 7,247 млрд. рублей;</w:t>
            </w:r>
          </w:p>
          <w:p w:rsidR="00275618" w:rsidRDefault="00275618">
            <w:pPr>
              <w:pStyle w:val="ConsPlusNormal"/>
            </w:pPr>
            <w:r>
              <w:t>в 2023 году - 5,400 млрд. рублей;</w:t>
            </w:r>
          </w:p>
          <w:p w:rsidR="00275618" w:rsidRDefault="00275618">
            <w:pPr>
              <w:pStyle w:val="ConsPlusNormal"/>
            </w:pPr>
            <w:r>
              <w:t>в 2024 году - 0,853 млрд. рублей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Государственными </w:t>
            </w:r>
            <w:proofErr w:type="spellStart"/>
            <w:r>
              <w:t>микрофинансовыми</w:t>
            </w:r>
            <w:proofErr w:type="spellEnd"/>
            <w:r>
              <w:t xml:space="preserve"> организациями обеспечен доступ субъектов МСП к заемным средствам и увеличен объем выдаваемых </w:t>
            </w:r>
            <w:proofErr w:type="spellStart"/>
            <w:r>
              <w:t>микрозаймов</w:t>
            </w:r>
            <w:proofErr w:type="spellEnd"/>
            <w:r>
              <w:t xml:space="preserve"> до 20 млрд. рублей ежегодно в количестве не менее 20700 единиц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Нормативно закреплена минимальная доля в размере 10% займов, не обеспеченных залогом, в структуре портфеля </w:t>
            </w:r>
            <w:proofErr w:type="spellStart"/>
            <w:r>
              <w:t>микрозаймов</w:t>
            </w:r>
            <w:proofErr w:type="spellEnd"/>
            <w:r>
              <w:t xml:space="preserve"> государственных МФО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</w:tbl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pStyle w:val="ConsPlusTitle"/>
        <w:jc w:val="center"/>
        <w:outlineLvl w:val="1"/>
      </w:pPr>
      <w:r>
        <w:t xml:space="preserve">4.3. </w:t>
      </w:r>
      <w:proofErr w:type="gramStart"/>
      <w:r>
        <w:t>Федеральный проект (Акселерация субъектов малого</w:t>
      </w:r>
      <w:proofErr w:type="gramEnd"/>
    </w:p>
    <w:p w:rsidR="00275618" w:rsidRDefault="00275618">
      <w:pPr>
        <w:pStyle w:val="ConsPlusTitle"/>
        <w:jc w:val="center"/>
      </w:pPr>
      <w:r>
        <w:t>и среднего предпринимательства)</w:t>
      </w:r>
    </w:p>
    <w:p w:rsidR="00275618" w:rsidRDefault="002756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953"/>
        <w:gridCol w:w="1984"/>
        <w:gridCol w:w="1928"/>
      </w:tblGrid>
      <w:tr w:rsidR="00275618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Наименование задачи, результата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  <w:outlineLvl w:val="2"/>
            </w:pPr>
            <w:r>
              <w:t xml:space="preserve">1. Создание цифровой платформы, ориентированной на информационную поддержку производственной и сбытовой деятельности субъектов малого и среднего предпринимательства, включая индивидуальных </w:t>
            </w:r>
            <w:r>
              <w:lastRenderedPageBreak/>
              <w:t>предпринимателей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Осуществлена интеграция Портала Бизнес-навигатора МСП с государственной информационной системой промышленности ГИСП в целях реализации на базе Портала Бизнес-навигатора МСП дополнительных функциональных возможностей для субъектов МСП, осуществляющих производственную деятельность, в том числе в части организации сбыта продукции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28 ноября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Обеспечена возможность участия субъектов МСП в формировании обновленной городской среды и инфраструктуры посредством расширения функционала Бизнес-навигатора МСП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28 ноября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Обеспечено развитие электронных сервисов поддержки субъектов МСП с целью участия субъектов МСП в закупках, предусматривающих:</w:t>
            </w:r>
          </w:p>
          <w:p w:rsidR="00275618" w:rsidRDefault="00275618">
            <w:pPr>
              <w:pStyle w:val="ConsPlusNormal"/>
            </w:pPr>
            <w:proofErr w:type="spellStart"/>
            <w:r>
              <w:t>цифровизацию</w:t>
            </w:r>
            <w:proofErr w:type="spellEnd"/>
            <w:r>
              <w:t xml:space="preserve"> процесса участия субъектов МСП в закупках в части взаимного признания крупнейшими заказчиками типовых заявок, заполняемых субъектами МСП с использованием функционала АИС Мониторинг МСП АО "Корпорация "МСП";</w:t>
            </w:r>
          </w:p>
          <w:p w:rsidR="00275618" w:rsidRDefault="00275618">
            <w:pPr>
              <w:pStyle w:val="ConsPlusNormal"/>
            </w:pPr>
            <w:r>
              <w:t>консолидацию мер поддержки, оказываемых инновационным, высокотехнологичным субъектам МСП АО "Корпорация "МСП" и институтами развития в сфере инноваций;</w:t>
            </w:r>
          </w:p>
          <w:p w:rsidR="00275618" w:rsidRDefault="00275618">
            <w:pPr>
              <w:pStyle w:val="ConsPlusNormal"/>
            </w:pPr>
            <w:r>
              <w:t>электронную платформу для развития факторинга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30 сентября 2020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  <w:outlineLvl w:val="2"/>
            </w:pPr>
            <w:r>
              <w:t>2. Обеспечение упрощенного доступа в электронном виде для субъектов МСП к мерам поддержки, услугам и сервисам организаций инфраструктуры развития МСП и сбыта товаров и услуг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Оцифрованы и размещены на едином государственном ресурсе все услуги и сервисы организаций инфраструктуры и меры поддержки с открытым доступом для федеральных и </w:t>
            </w:r>
            <w:r>
              <w:lastRenderedPageBreak/>
              <w:t>региональных органов власти, институтов развития и других организаций.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1 июля 2020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Обеспечено оказание услуг и сервисов организаций инфраструктуры и мер поддержки в электронном виде (с использованием ЕСИА) субъектам МСП.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2020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Обеспечен доступ субъектов МСП через единый личный кабинет (с использованием ЕСИА) к ключевым государственным и негосударственным образовательным платформам, информационным системам и производственно-сбытовым площадкам с возможностью размещения заявок и осуществления торговли в электронном виде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2020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Обеспечено посредством АИС управление заявками субъектов МСП, обращающихся за финансовой поддержкой в рамках Национальной гарантийной системы (НГС), </w:t>
            </w:r>
            <w:proofErr w:type="spellStart"/>
            <w:r>
              <w:t>онлайн-взаимодействие</w:t>
            </w:r>
            <w:proofErr w:type="spellEnd"/>
            <w:r>
              <w:t xml:space="preserve"> между банками-партнерами и организациями-партнерами, аккредитованными участниками НГС, и заемщиками - субъектами МСП, в целях предоставления кредитно-гарантийной поддержки, включая программы льготного кредитования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2020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Законодательно установлен порядок ведения единого реестра субъектов МСП - получателей поддержки, определены условия представления для формирования указанного реестра информации, ответственные за представление такой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июля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Сформирован единый реестр субъектов МСП - получателей поддержки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2020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Д.Ю. </w:t>
            </w:r>
            <w:proofErr w:type="spellStart"/>
            <w:r>
              <w:t>Григоренко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Количество вновь созданных и действующих субъектов МСП и </w:t>
            </w:r>
            <w:proofErr w:type="spellStart"/>
            <w:r>
              <w:t>самозанятых</w:t>
            </w:r>
            <w:proofErr w:type="spellEnd"/>
            <w:r>
              <w:t xml:space="preserve"> граждан, совершивших значимые действия во </w:t>
            </w:r>
            <w:r>
              <w:lastRenderedPageBreak/>
              <w:t xml:space="preserve">всех информационных системах в рамках национального проекта </w:t>
            </w:r>
            <w:hyperlink w:anchor="P1261" w:history="1">
              <w:r>
                <w:rPr>
                  <w:color w:val="0000FF"/>
                </w:rPr>
                <w:t>&lt;4&gt;</w:t>
              </w:r>
            </w:hyperlink>
            <w:r>
              <w:t xml:space="preserve"> и улучшивших показатели выручки и/или численности занятых, достигло 2 160 тыс. ед. в 2019 - 2024 гг. (нарастающим итогом), в том числе </w:t>
            </w:r>
            <w:hyperlink w:anchor="P1262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  <w:p w:rsidR="00275618" w:rsidRDefault="00275618">
            <w:pPr>
              <w:pStyle w:val="ConsPlusNormal"/>
            </w:pPr>
            <w:r>
              <w:t>в 2019 году - 700 тыс. ед.;</w:t>
            </w:r>
          </w:p>
          <w:p w:rsidR="00275618" w:rsidRDefault="00275618">
            <w:pPr>
              <w:pStyle w:val="ConsPlusNormal"/>
            </w:pPr>
            <w:r>
              <w:t>в 2020 году - 960 тыс. ед.;</w:t>
            </w:r>
          </w:p>
          <w:p w:rsidR="00275618" w:rsidRDefault="00275618">
            <w:pPr>
              <w:pStyle w:val="ConsPlusNormal"/>
            </w:pPr>
            <w:r>
              <w:t>в 2021 году - 1 246 тыс. ед.;</w:t>
            </w:r>
          </w:p>
          <w:p w:rsidR="00275618" w:rsidRDefault="00275618">
            <w:pPr>
              <w:pStyle w:val="ConsPlusNormal"/>
            </w:pPr>
            <w:r>
              <w:t>в 2022 году - 1 532 тыс. ед.;</w:t>
            </w:r>
          </w:p>
          <w:p w:rsidR="00275618" w:rsidRDefault="00275618">
            <w:pPr>
              <w:pStyle w:val="ConsPlusNormal"/>
            </w:pPr>
            <w:r>
              <w:t>в 2023 году - 1 842 тыс. ед.;</w:t>
            </w:r>
          </w:p>
          <w:p w:rsidR="00275618" w:rsidRDefault="00275618">
            <w:pPr>
              <w:pStyle w:val="ConsPlusNormal"/>
            </w:pPr>
            <w:r>
              <w:t>в 2024 году - 2 160 тыс. ед.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  <w:outlineLvl w:val="2"/>
            </w:pPr>
            <w:r>
              <w:lastRenderedPageBreak/>
              <w:t>3. Совершенствование нормативно-правового регулирования системы закупок, осуществляемых крупнейшими заказчиками у субъектов малого и среднего предпринимательства, включая индивидуальных предпринимателей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proofErr w:type="gramStart"/>
            <w:r>
              <w:t xml:space="preserve">Установлена административная ответственность за нарушение крупнейшими заказчиками требований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"Об особенностях участия субъектов малого и среднего предпринимательства в закупках товаров, работ, услуг отдельными видами юридических лиц" в части сроков оплаты по договорам, заключенным с субъектами МСП по результатам закупок с учетом особенностей регионов, в которых отсутствуют крупнейшие заказчики регионального уровня, определяемые Правительством Российской Федерации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А.В. Доценко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Расширен горизонт планирования поставщиками закупок, осуществляемых в соответствии с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"О закупках товаров, работ, услуг отдельными видами юридических лиц", у субъектов МСП до 3 лет с учетом особенностей регионов, в которых отсутствуют крупнейшие заказчики регионального уровня, определяемые Правительством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01 июля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А.М. Лавров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Увеличена доля закупок крупнейших заказчиков, участниками которых являются только субъекты МСП, до 18% к 2020 году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2020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А.М. Лавров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  <w:outlineLvl w:val="2"/>
            </w:pPr>
            <w:r>
              <w:t>4. Повышение качества закупочной деятельности крупнейших заказчиков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Обеспечено распространение на поставщиков механизмов факторинга в закупках у субъектов МСП крупнейших заказчиков посредством определения в положениях о закупках сведений о возможности применения факторинга </w:t>
            </w:r>
            <w:proofErr w:type="gramStart"/>
            <w:r>
              <w:t>у</w:t>
            </w:r>
            <w:proofErr w:type="gramEnd"/>
            <w:r>
              <w:t xml:space="preserve"> не менее </w:t>
            </w:r>
            <w:proofErr w:type="gramStart"/>
            <w:r>
              <w:t>чем</w:t>
            </w:r>
            <w:proofErr w:type="gramEnd"/>
            <w:r>
              <w:t xml:space="preserve"> 100 крупнейших заказчиков, с учетом особенностей регионов, в которых отсутствуют крупнейшие заказчики регионального уровня, определяемые Правительством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июля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В программы </w:t>
            </w:r>
            <w:proofErr w:type="gramStart"/>
            <w:r>
              <w:t>повышения качества управления закупочной деятельности компаний</w:t>
            </w:r>
            <w:proofErr w:type="gramEnd"/>
            <w:r>
              <w:t xml:space="preserve"> из числа субъектов естественных монополий и компаний с государственным участием включены показатели эффективности с методикой расчета, связанные с обеспечением закупок у субъектов МСП, с учетом особенностей регионов, в которых отсутствуют крупнейшие заказчики регионального уровня, определяемые Правительством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марта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Обеспечен объем закупок крупнейших заказчиков у субъектов МСП, зарегистрированных на территории Дальневосточного федерального округа </w:t>
            </w:r>
            <w:hyperlink w:anchor="P1263" w:history="1">
              <w:r>
                <w:rPr>
                  <w:color w:val="0000FF"/>
                </w:rPr>
                <w:t>&lt;6&gt;</w:t>
              </w:r>
            </w:hyperlink>
            <w:r>
              <w:t>, в том числе:</w:t>
            </w:r>
          </w:p>
          <w:p w:rsidR="00275618" w:rsidRDefault="00275618">
            <w:pPr>
              <w:pStyle w:val="ConsPlusNormal"/>
            </w:pPr>
            <w:r>
              <w:t xml:space="preserve">в 2019 году в размере не менее 137,7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 (прирост на 50% по сравнению с 2018 годом);</w:t>
            </w:r>
          </w:p>
          <w:p w:rsidR="00275618" w:rsidRDefault="00275618">
            <w:pPr>
              <w:pStyle w:val="ConsPlusNormal"/>
            </w:pPr>
            <w:r>
              <w:t xml:space="preserve">в 2020 году в размере не менее 172,1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 (прирост на 25% по сравнению с 2019 годом);</w:t>
            </w:r>
          </w:p>
          <w:p w:rsidR="00275618" w:rsidRDefault="00275618">
            <w:pPr>
              <w:pStyle w:val="ConsPlusNormal"/>
            </w:pPr>
            <w:r>
              <w:t xml:space="preserve">в 2021 году в размере не менее 215,1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 (прирост на 25% по сравнению с 2020 годом);</w:t>
            </w:r>
          </w:p>
          <w:p w:rsidR="00275618" w:rsidRDefault="00275618">
            <w:pPr>
              <w:pStyle w:val="ConsPlusNormal"/>
            </w:pPr>
            <w:r>
              <w:t xml:space="preserve">в 2022 году в размере не менее 268,9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 (прирост на 25% по сравнению с 2021 годом);</w:t>
            </w:r>
          </w:p>
          <w:p w:rsidR="00275618" w:rsidRDefault="00275618">
            <w:pPr>
              <w:pStyle w:val="ConsPlusNormal"/>
            </w:pPr>
            <w:r>
              <w:lastRenderedPageBreak/>
              <w:t xml:space="preserve">в 2023 году в размере не менее 336,1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 (прирост на 25% по сравнению с 2022 годом);</w:t>
            </w:r>
          </w:p>
          <w:p w:rsidR="00275618" w:rsidRDefault="00275618">
            <w:pPr>
              <w:pStyle w:val="ConsPlusNormal"/>
            </w:pPr>
            <w:r>
              <w:t xml:space="preserve">в 2024 году в размере не менее 420,1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 (прирост на 25% по сравнению с 2023 годом).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4.4.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Обеспечен объем закупок крупнейших заказчиков у субъектов МСП, зарегистрированных на территории </w:t>
            </w:r>
            <w:proofErr w:type="spellStart"/>
            <w:r>
              <w:t>Северо-Кавказского</w:t>
            </w:r>
            <w:proofErr w:type="spellEnd"/>
            <w:r>
              <w:t xml:space="preserve"> федерального округа </w:t>
            </w:r>
            <w:hyperlink w:anchor="P1263" w:history="1">
              <w:r>
                <w:rPr>
                  <w:color w:val="0000FF"/>
                </w:rPr>
                <w:t>&lt;6&gt;</w:t>
              </w:r>
            </w:hyperlink>
            <w:r>
              <w:t>, в том числе:</w:t>
            </w:r>
          </w:p>
          <w:p w:rsidR="00275618" w:rsidRDefault="00275618">
            <w:pPr>
              <w:pStyle w:val="ConsPlusNormal"/>
            </w:pPr>
            <w:r>
              <w:t xml:space="preserve">в 2019 году в размере 35,44 не менее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 (прирост на 50% по сравнению с 2018 г. годом);</w:t>
            </w:r>
          </w:p>
          <w:p w:rsidR="00275618" w:rsidRDefault="00275618">
            <w:pPr>
              <w:pStyle w:val="ConsPlusNormal"/>
            </w:pPr>
            <w:r>
              <w:t xml:space="preserve">в 2020 году в размере не менее 44,30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 (прирост на 25% по сравнению с 2019 г. годом);</w:t>
            </w:r>
          </w:p>
          <w:p w:rsidR="00275618" w:rsidRDefault="00275618">
            <w:pPr>
              <w:pStyle w:val="ConsPlusNormal"/>
            </w:pPr>
            <w:r>
              <w:t xml:space="preserve">в 2021 году в размере не менее 55,37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 (прирост на 25% по сравнению с 2020 г. годом);</w:t>
            </w:r>
          </w:p>
          <w:p w:rsidR="00275618" w:rsidRDefault="00275618">
            <w:pPr>
              <w:pStyle w:val="ConsPlusNormal"/>
            </w:pPr>
            <w:r>
              <w:t xml:space="preserve">в 2022 году в размере не менее 69,22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 (прирост на 25% по сравнению с 2021 годом);</w:t>
            </w:r>
          </w:p>
          <w:p w:rsidR="00275618" w:rsidRDefault="00275618">
            <w:pPr>
              <w:pStyle w:val="ConsPlusNormal"/>
            </w:pPr>
            <w:r>
              <w:t xml:space="preserve">в 2023 году в размере не менее 86,52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 (прирост на 25% по сравнению с 2022 годом);</w:t>
            </w:r>
          </w:p>
          <w:p w:rsidR="00275618" w:rsidRDefault="00275618">
            <w:pPr>
              <w:pStyle w:val="ConsPlusNormal"/>
            </w:pPr>
            <w:r>
              <w:t xml:space="preserve">в 2024 году в размере не менее 110,00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 (прирост на 25% по сравнению с 2023 годом).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Внедрены механизмы и разработаны методические рекомендации развития ("выращивания") поставщиков - субъектов МСП в целях их потенциального участия в закупках товаров, работ, услуг крупнейших заказчиков, в том числе с использованием инфраструктуры поддержки МСП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2020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proofErr w:type="gramStart"/>
            <w:r>
              <w:t xml:space="preserve">Обеспечена реализация ежегодно не менее 5 компаниями с иностранным участием, локализующими или планирующими локализовать производство на территории Российской Федерации, мероприятий по встраиванию российских субъектов МСП в цепочки поставок в целях повышения уровня локализации производства на территории Российской Федерации, в том числе посредством налаживания делового </w:t>
            </w:r>
            <w:r>
              <w:lastRenderedPageBreak/>
              <w:t>сотрудничества между российскими субъектами МСП и такими компаниями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4.7.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Сформирован с учетом </w:t>
            </w:r>
            <w:proofErr w:type="gramStart"/>
            <w:r>
              <w:t>предложений органов государственной власти субъектов Российской Федерации</w:t>
            </w:r>
            <w:proofErr w:type="gramEnd"/>
            <w:r>
              <w:t xml:space="preserve"> реестр производственных субъектов МСП - потенциальных поставщиков крупнейших заказчиков, включающий не менее (нарастающим итогом):</w:t>
            </w:r>
          </w:p>
          <w:p w:rsidR="00275618" w:rsidRDefault="00275618">
            <w:pPr>
              <w:pStyle w:val="ConsPlusNormal"/>
            </w:pPr>
            <w:r>
              <w:t>10 000 субъектов МСП по состоянию на 1 марта 2019 г.;</w:t>
            </w:r>
          </w:p>
          <w:p w:rsidR="00275618" w:rsidRDefault="00275618">
            <w:pPr>
              <w:pStyle w:val="ConsPlusNormal"/>
            </w:pPr>
            <w:r>
              <w:t>20 000 субъектов МСП по состоянию на 1 марта 2020 г.;</w:t>
            </w:r>
          </w:p>
          <w:p w:rsidR="00275618" w:rsidRDefault="00275618">
            <w:pPr>
              <w:pStyle w:val="ConsPlusNormal"/>
            </w:pPr>
            <w:r>
              <w:t>30 000 субъектов МСП по состоянию на 1 марта 2021 г.;</w:t>
            </w:r>
          </w:p>
          <w:p w:rsidR="00275618" w:rsidRDefault="00275618">
            <w:pPr>
              <w:pStyle w:val="ConsPlusNormal"/>
            </w:pPr>
            <w:r>
              <w:t>40 000 субъектов МСП по состоянию на 1 марта 2022 г.;</w:t>
            </w:r>
          </w:p>
          <w:p w:rsidR="00275618" w:rsidRDefault="00275618">
            <w:pPr>
              <w:pStyle w:val="ConsPlusNormal"/>
            </w:pPr>
            <w:r>
              <w:t>50 000 субъектов МСП по состоянию на 1 марта 2023 г.;</w:t>
            </w:r>
          </w:p>
          <w:p w:rsidR="00275618" w:rsidRDefault="00275618">
            <w:pPr>
              <w:pStyle w:val="ConsPlusNormal"/>
            </w:pPr>
            <w:r>
              <w:t>60 000 субъектов МСП по состоянию на 1 марта 2024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апреля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Объем закупок крупнейших заказчиков, определяемых Правительством Российской Федерации, у субъектов малого и среднего предпринимательства, составил </w:t>
            </w:r>
            <w:hyperlink w:anchor="P1264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  <w:p w:rsidR="00275618" w:rsidRDefault="00275618">
            <w:pPr>
              <w:pStyle w:val="ConsPlusNormal"/>
            </w:pPr>
            <w:r>
              <w:t xml:space="preserve">в 2019 году - 3,0 </w:t>
            </w:r>
            <w:proofErr w:type="spellStart"/>
            <w:proofErr w:type="gramStart"/>
            <w:r>
              <w:t>трлн</w:t>
            </w:r>
            <w:proofErr w:type="spellEnd"/>
            <w:proofErr w:type="gramEnd"/>
            <w:r>
              <w:t xml:space="preserve"> рублей;</w:t>
            </w:r>
          </w:p>
          <w:p w:rsidR="00275618" w:rsidRDefault="00275618">
            <w:pPr>
              <w:pStyle w:val="ConsPlusNormal"/>
            </w:pPr>
            <w:r>
              <w:t>в 2020 году - 3,4 трлн. рублей;</w:t>
            </w:r>
          </w:p>
          <w:p w:rsidR="00275618" w:rsidRDefault="00275618">
            <w:pPr>
              <w:pStyle w:val="ConsPlusNormal"/>
            </w:pPr>
            <w:r>
              <w:t>в 2021 году - 3,8 трлн. рублей;</w:t>
            </w:r>
          </w:p>
          <w:p w:rsidR="00275618" w:rsidRDefault="00275618">
            <w:pPr>
              <w:pStyle w:val="ConsPlusNormal"/>
            </w:pPr>
            <w:r>
              <w:t>в 2022 году - 4,2 трлн. рублей;</w:t>
            </w:r>
          </w:p>
          <w:p w:rsidR="00275618" w:rsidRDefault="00275618">
            <w:pPr>
              <w:pStyle w:val="ConsPlusNormal"/>
            </w:pPr>
            <w:r>
              <w:t>в 2023 году - 4,6 трлн. рублей;</w:t>
            </w:r>
          </w:p>
          <w:p w:rsidR="00275618" w:rsidRDefault="00275618">
            <w:pPr>
              <w:pStyle w:val="ConsPlusNormal"/>
            </w:pPr>
            <w:r>
              <w:t>в 2024 году - 5,0 трлн. рублей.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  <w:outlineLvl w:val="2"/>
            </w:pPr>
            <w:r>
              <w:t>5. 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proofErr w:type="gramStart"/>
            <w:r>
              <w:t xml:space="preserve">Обеспечен льготный доступ субъектов МСП к производственным площадям и помещениям в целях создания (развития) производственных и инновационных компаний, в том числе для целей участия субъектов МСП в закупках крупнейших заказчиков, путем создания в субъектах </w:t>
            </w:r>
            <w:r>
              <w:lastRenderedPageBreak/>
              <w:t>Российской Федерации не менее 129 промышленных парков, технопарков, в том числе в сфере высоких технологий и агропромышленного производства, с применением механизмов государственно-частного партнерства в период 2019</w:t>
            </w:r>
            <w:proofErr w:type="gramEnd"/>
            <w:r>
              <w:t xml:space="preserve"> - 2024 годы:</w:t>
            </w:r>
          </w:p>
          <w:p w:rsidR="00275618" w:rsidRDefault="00275618">
            <w:pPr>
              <w:pStyle w:val="ConsPlusNormal"/>
            </w:pPr>
            <w:r>
              <w:t>2019 г. - 4,5 млрд. рублей, 22 парка;</w:t>
            </w:r>
          </w:p>
          <w:p w:rsidR="00275618" w:rsidRDefault="00275618">
            <w:pPr>
              <w:pStyle w:val="ConsPlusNormal"/>
            </w:pPr>
            <w:r>
              <w:t>2020 г. - 2,0 млрд. рублей, 10 парков;</w:t>
            </w:r>
          </w:p>
          <w:p w:rsidR="00275618" w:rsidRDefault="00275618">
            <w:pPr>
              <w:pStyle w:val="ConsPlusNormal"/>
            </w:pPr>
            <w:r>
              <w:t>2021 г. - 2,0 млрд. рублей, 10 парков;</w:t>
            </w:r>
          </w:p>
          <w:p w:rsidR="00275618" w:rsidRDefault="00275618">
            <w:pPr>
              <w:pStyle w:val="ConsPlusNormal"/>
            </w:pPr>
            <w:r>
              <w:t>2022 г. - 16,0 млрд. рублей, 61 парк;</w:t>
            </w:r>
          </w:p>
          <w:p w:rsidR="00275618" w:rsidRDefault="00275618">
            <w:pPr>
              <w:pStyle w:val="ConsPlusNormal"/>
            </w:pPr>
            <w:r>
              <w:t>2023 г. - 5,5 млрд. рублей, 26 парков.</w:t>
            </w:r>
          </w:p>
          <w:p w:rsidR="00275618" w:rsidRDefault="00275618">
            <w:pPr>
              <w:pStyle w:val="ConsPlusNormal"/>
            </w:pPr>
            <w:r>
              <w:t xml:space="preserve">При этом общий объем инвестиций в основной капитал за период 2019 - 2024 гг. составит 109,8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рублей, в том числе по годам:</w:t>
            </w:r>
          </w:p>
          <w:p w:rsidR="00275618" w:rsidRDefault="00275618">
            <w:pPr>
              <w:pStyle w:val="ConsPlusNormal"/>
            </w:pPr>
            <w:r>
              <w:t>2019 г. - 13,3 млрд. рублей;</w:t>
            </w:r>
          </w:p>
          <w:p w:rsidR="00275618" w:rsidRDefault="00275618">
            <w:pPr>
              <w:pStyle w:val="ConsPlusNormal"/>
            </w:pPr>
            <w:r>
              <w:t>2020 г. - 20,8 млрд. рублей;</w:t>
            </w:r>
          </w:p>
          <w:p w:rsidR="00275618" w:rsidRDefault="00275618">
            <w:pPr>
              <w:pStyle w:val="ConsPlusNormal"/>
            </w:pPr>
            <w:r>
              <w:t>2021 г. - 24,0 млрд. рублей;</w:t>
            </w:r>
          </w:p>
          <w:p w:rsidR="00275618" w:rsidRDefault="00275618">
            <w:pPr>
              <w:pStyle w:val="ConsPlusNormal"/>
            </w:pPr>
            <w:r>
              <w:t>2022 г. - 24,5 млрд. рублей;</w:t>
            </w:r>
          </w:p>
          <w:p w:rsidR="00275618" w:rsidRDefault="00275618">
            <w:pPr>
              <w:pStyle w:val="ConsPlusNormal"/>
            </w:pPr>
            <w:r>
              <w:t>2023 г. - 13,1 млрд. рублей;</w:t>
            </w:r>
          </w:p>
          <w:p w:rsidR="00275618" w:rsidRDefault="00275618">
            <w:pPr>
              <w:pStyle w:val="ConsPlusNormal"/>
            </w:pPr>
            <w:r>
              <w:t>2024 г. - 14,1 млрд. рублей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Нормативно закреплены технические и организационные требования к деятельности центров "Мой бизнес", а также перечень и регламент оказываемых услуг субъектам МСП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апреля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proofErr w:type="gramStart"/>
            <w:r>
              <w:t>Организовано оказание комплекса услуг, сервисов и мер поддержки субъектам МСП в Центрах "Мой бизнес", в том числе финансовых (кредитных, гарантийных, лизинговых) услуг, консультационной и образовательной поддержки, поддержки по созданию и модернизации производств, социального предпринимательства и в таких сферах, как благоустройство городской среды и сельской местности, экология, женское предпринимательство, а также услуг АО "Корпорация "МСП" и АО "Российский экспортный центр", не</w:t>
            </w:r>
            <w:proofErr w:type="gramEnd"/>
            <w:r>
              <w:t xml:space="preserve"> менее чем в 100 Центрах "Мой бизнес", в том числе по годам </w:t>
            </w:r>
            <w:r>
              <w:lastRenderedPageBreak/>
              <w:t>(нарастающим итогом):</w:t>
            </w:r>
          </w:p>
          <w:p w:rsidR="00275618" w:rsidRDefault="00275618">
            <w:pPr>
              <w:pStyle w:val="ConsPlusNormal"/>
            </w:pPr>
            <w:r>
              <w:t>2019 г. - 20 Центров "Мой бизнес";</w:t>
            </w:r>
          </w:p>
          <w:p w:rsidR="00275618" w:rsidRDefault="00275618">
            <w:pPr>
              <w:pStyle w:val="ConsPlusNormal"/>
            </w:pPr>
            <w:r>
              <w:t>2020 г. - 40 Центров "Мой бизнес";</w:t>
            </w:r>
          </w:p>
          <w:p w:rsidR="00275618" w:rsidRDefault="00275618">
            <w:pPr>
              <w:pStyle w:val="ConsPlusNormal"/>
            </w:pPr>
            <w:r>
              <w:t>2021 г. - 80 Центров "Мой бизнес";</w:t>
            </w:r>
          </w:p>
          <w:p w:rsidR="00275618" w:rsidRDefault="00275618">
            <w:pPr>
              <w:pStyle w:val="ConsPlusNormal"/>
            </w:pPr>
            <w:r>
              <w:t>2022 г. - 100 Центров "Мой бизнес";</w:t>
            </w:r>
          </w:p>
          <w:p w:rsidR="00275618" w:rsidRDefault="00275618">
            <w:pPr>
              <w:pStyle w:val="ConsPlusNormal"/>
            </w:pPr>
            <w:r>
              <w:t>2023 г. - 100 Центров "Мой бизнес";</w:t>
            </w:r>
          </w:p>
          <w:p w:rsidR="00275618" w:rsidRDefault="00275618">
            <w:pPr>
              <w:pStyle w:val="ConsPlusNormal"/>
            </w:pPr>
            <w:r>
              <w:t>2024 г. - 100 Центров "Мой бизнес".</w:t>
            </w:r>
          </w:p>
          <w:p w:rsidR="00275618" w:rsidRDefault="00275618">
            <w:pPr>
              <w:pStyle w:val="ConsPlusNormal"/>
            </w:pPr>
            <w:r>
              <w:t>К 2024 году доля субъектов МСП, охваченных услугами Центров "Мой бизнес" составит 10%, в том числе по годам:</w:t>
            </w:r>
          </w:p>
          <w:p w:rsidR="00275618" w:rsidRDefault="00275618">
            <w:pPr>
              <w:pStyle w:val="ConsPlusNormal"/>
            </w:pPr>
            <w:r>
              <w:t>2019 г. - 3%;</w:t>
            </w:r>
          </w:p>
          <w:p w:rsidR="00275618" w:rsidRDefault="00275618">
            <w:pPr>
              <w:pStyle w:val="ConsPlusNormal"/>
            </w:pPr>
            <w:r>
              <w:t>2020 г. - 4%;</w:t>
            </w:r>
          </w:p>
          <w:p w:rsidR="00275618" w:rsidRDefault="00275618">
            <w:pPr>
              <w:pStyle w:val="ConsPlusNormal"/>
            </w:pPr>
            <w:r>
              <w:t>2021 г. - 5%;</w:t>
            </w:r>
          </w:p>
          <w:p w:rsidR="00275618" w:rsidRDefault="00275618">
            <w:pPr>
              <w:pStyle w:val="ConsPlusNormal"/>
            </w:pPr>
            <w:r>
              <w:t>2022 г. - 7%;</w:t>
            </w:r>
          </w:p>
          <w:p w:rsidR="00275618" w:rsidRDefault="00275618">
            <w:pPr>
              <w:pStyle w:val="ConsPlusNormal"/>
            </w:pPr>
            <w:r>
              <w:t>2023 г. - 9%;</w:t>
            </w:r>
          </w:p>
          <w:p w:rsidR="00275618" w:rsidRDefault="00275618">
            <w:pPr>
              <w:pStyle w:val="ConsPlusNormal"/>
            </w:pPr>
            <w:r>
              <w:t>2024 г. - 10%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5.4.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Разработаны образовательные программы и обеспечено обучение региональных (муниципальных) команд, организаций инфраструктуры поддержки МСП. Количество команд, прошедших обучение за период 2019 - 2024 гг. составит 955 единиц, в том числе: 85 региональных команд, 170 муниципальных команд, 700 команд организаций инфраструктуры поддержки МСП. Количество человек, прошедших обучение к 2024 году составит 5,5 тыс. человек, в том числе по годам:</w:t>
            </w:r>
          </w:p>
          <w:p w:rsidR="00275618" w:rsidRDefault="00275618">
            <w:pPr>
              <w:pStyle w:val="ConsPlusNormal"/>
            </w:pPr>
            <w:r>
              <w:t>2019 г. - 179 команд (количество человек, прошедших обучение - 2 000 ед.);</w:t>
            </w:r>
          </w:p>
          <w:p w:rsidR="00275618" w:rsidRDefault="00275618">
            <w:pPr>
              <w:pStyle w:val="ConsPlusNormal"/>
            </w:pPr>
            <w:r>
              <w:t>2020 г. - 323 команды (количество человек, прошедших обучение и повысивших квалификацию - 3 360 ед.);</w:t>
            </w:r>
          </w:p>
          <w:p w:rsidR="00275618" w:rsidRDefault="00275618">
            <w:pPr>
              <w:pStyle w:val="ConsPlusNormal"/>
            </w:pPr>
            <w:r>
              <w:t>2021 г. - 323 команды (количество человек, прошедших обучение и повысивших квалификацию - 4 950 ед.);</w:t>
            </w:r>
          </w:p>
          <w:p w:rsidR="00275618" w:rsidRDefault="00275618">
            <w:pPr>
              <w:pStyle w:val="ConsPlusNormal"/>
            </w:pPr>
            <w:r>
              <w:t>2022 г. - 130 команд (количество человек, прошедших обучение и повысивших квалификацию - 5 500 ед.);</w:t>
            </w:r>
          </w:p>
          <w:p w:rsidR="00275618" w:rsidRDefault="00275618">
            <w:pPr>
              <w:pStyle w:val="ConsPlusNormal"/>
            </w:pPr>
            <w:r>
              <w:t xml:space="preserve">2023 г. - 700 команд повысят квалификацию (количество </w:t>
            </w:r>
            <w:r>
              <w:lastRenderedPageBreak/>
              <w:t>человек, повысивших квалификацию 5500);</w:t>
            </w:r>
          </w:p>
          <w:p w:rsidR="00275618" w:rsidRDefault="00275618">
            <w:pPr>
              <w:pStyle w:val="ConsPlusNormal"/>
            </w:pPr>
            <w:r>
              <w:t>2024 г. - 700 команд повысят квалификацию (количество человек, повысивших квалификацию 5500)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5.5.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Оказана поддержка ежегодно не менее 100 инновационным, высокотехнологичным субъектам МСП, в том числе </w:t>
            </w:r>
            <w:proofErr w:type="spellStart"/>
            <w:r>
              <w:t>стартап-предприятиям</w:t>
            </w:r>
            <w:proofErr w:type="spellEnd"/>
            <w:r>
              <w:t xml:space="preserve"> и "газелям"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Разработана и реализована программа поддержки субъектов МСП в целях их ускоренного развития в моногородах.</w:t>
            </w:r>
          </w:p>
          <w:p w:rsidR="00275618" w:rsidRDefault="00275618">
            <w:pPr>
              <w:pStyle w:val="ConsPlusNormal"/>
            </w:pPr>
            <w:r>
              <w:t>Количество субъектов МСП в моногородах, получивших поддержку, к 2024 году составит 4511 единиц, в том числе:</w:t>
            </w:r>
          </w:p>
          <w:p w:rsidR="00275618" w:rsidRDefault="00275618">
            <w:pPr>
              <w:pStyle w:val="ConsPlusNormal"/>
            </w:pPr>
            <w:r>
              <w:t>в 2019 году - 1197 субъектов МСП;</w:t>
            </w:r>
          </w:p>
          <w:p w:rsidR="00275618" w:rsidRDefault="00275618">
            <w:pPr>
              <w:pStyle w:val="ConsPlusNormal"/>
            </w:pPr>
            <w:r>
              <w:t>в 2020 году - 182 субъекта МСП;</w:t>
            </w:r>
          </w:p>
          <w:p w:rsidR="00275618" w:rsidRDefault="00275618">
            <w:pPr>
              <w:pStyle w:val="ConsPlusNormal"/>
            </w:pPr>
            <w:r>
              <w:t>в 2021 году - 673 субъектов МСП;</w:t>
            </w:r>
          </w:p>
          <w:p w:rsidR="00275618" w:rsidRDefault="00275618">
            <w:pPr>
              <w:pStyle w:val="ConsPlusNormal"/>
            </w:pPr>
            <w:r>
              <w:t>в 2022 году - 894 субъекта МСП;</w:t>
            </w:r>
          </w:p>
          <w:p w:rsidR="00275618" w:rsidRDefault="00275618">
            <w:pPr>
              <w:pStyle w:val="ConsPlusNormal"/>
            </w:pPr>
            <w:r>
              <w:t>в 2023 году - 893 субъекта МСП;</w:t>
            </w:r>
          </w:p>
          <w:p w:rsidR="00275618" w:rsidRDefault="00275618">
            <w:pPr>
              <w:pStyle w:val="ConsPlusNormal"/>
            </w:pPr>
            <w:r>
              <w:t>в 2024 году - 672 субъекта МСП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Разработана и реализована программа "Расширение использования франшиз в секторе МСП" (сопровождение при "упаковке" </w:t>
            </w:r>
            <w:proofErr w:type="spellStart"/>
            <w:proofErr w:type="gramStart"/>
            <w:r>
              <w:t>бизнес-идеи</w:t>
            </w:r>
            <w:proofErr w:type="spellEnd"/>
            <w:proofErr w:type="gramEnd"/>
            <w:r>
              <w:t xml:space="preserve"> во франшизу), в частности, разработано не менее 20 новых франшиз в регионах 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proofErr w:type="gramStart"/>
            <w:r>
              <w:t>Предоставлены субсидии из федерального бюджета Федеральному государственному бюджетному учреждению "Фонд содействия развитию малых форм предприятий в научно-технической сфере" в целях предоставления грантов субъектам малого предпринимательства на разработку и создание производства инновационной продукции под задачи крупного российского бизнеса, на создание и (или) расширение производства инновационной продукции, а также на осуществление НИОКР, в том числе в сфере спорта, городской среды, экологии, социального</w:t>
            </w:r>
            <w:proofErr w:type="gramEnd"/>
            <w:r>
              <w:t xml:space="preserve"> </w:t>
            </w:r>
            <w:r>
              <w:lastRenderedPageBreak/>
              <w:t>предпринимательства в размере 28,754 млрд. рублей, в том числе:</w:t>
            </w:r>
          </w:p>
          <w:p w:rsidR="00275618" w:rsidRDefault="00275618">
            <w:pPr>
              <w:pStyle w:val="ConsPlusNormal"/>
            </w:pPr>
            <w:r>
              <w:t>в 2019 г. - 4,5 млрд. рублей;</w:t>
            </w:r>
          </w:p>
          <w:p w:rsidR="00275618" w:rsidRDefault="00275618">
            <w:pPr>
              <w:pStyle w:val="ConsPlusNormal"/>
            </w:pPr>
            <w:r>
              <w:t>в 2020 г. - 0,225 млрд. рублей;</w:t>
            </w:r>
          </w:p>
          <w:p w:rsidR="00275618" w:rsidRDefault="00275618">
            <w:pPr>
              <w:pStyle w:val="ConsPlusNormal"/>
            </w:pPr>
            <w:r>
              <w:t>в 2021 г. - 1,7125 млрд. рублей;</w:t>
            </w:r>
          </w:p>
          <w:p w:rsidR="00275618" w:rsidRDefault="00275618">
            <w:pPr>
              <w:pStyle w:val="ConsPlusNormal"/>
            </w:pPr>
            <w:r>
              <w:t>в 2022 г. - 9,0625 млрд. рублей;</w:t>
            </w:r>
          </w:p>
          <w:p w:rsidR="00275618" w:rsidRDefault="00275618">
            <w:pPr>
              <w:pStyle w:val="ConsPlusNormal"/>
            </w:pPr>
            <w:r>
              <w:t>в 2023 г. - 8,5 млрд. рублей;</w:t>
            </w:r>
          </w:p>
          <w:p w:rsidR="00275618" w:rsidRDefault="00275618">
            <w:pPr>
              <w:pStyle w:val="ConsPlusNormal"/>
            </w:pPr>
            <w:r>
              <w:t>в 2024 г. - 4,754 млрд. рублей</w:t>
            </w:r>
          </w:p>
          <w:p w:rsidR="00275618" w:rsidRDefault="00275618">
            <w:pPr>
              <w:pStyle w:val="ConsPlusNormal"/>
            </w:pPr>
            <w:r>
              <w:t>Количество инновационных субъектов малого предпринимательства, получивших поддержку, к 2024 г. составит не менее 1212 единиц, в том числе:</w:t>
            </w:r>
          </w:p>
          <w:p w:rsidR="00275618" w:rsidRDefault="00275618">
            <w:pPr>
              <w:pStyle w:val="ConsPlusNormal"/>
            </w:pPr>
            <w:r>
              <w:t>в 2019 г. - не менее 207 ед.;</w:t>
            </w:r>
          </w:p>
          <w:p w:rsidR="00275618" w:rsidRDefault="00275618">
            <w:pPr>
              <w:pStyle w:val="ConsPlusNormal"/>
            </w:pPr>
            <w:r>
              <w:t>в 2020 г. - не менее 88 ед.;</w:t>
            </w:r>
          </w:p>
          <w:p w:rsidR="00275618" w:rsidRDefault="00275618">
            <w:pPr>
              <w:pStyle w:val="ConsPlusNormal"/>
            </w:pPr>
            <w:r>
              <w:t>в 2021 г. - не менее 198 ед.;</w:t>
            </w:r>
          </w:p>
          <w:p w:rsidR="00275618" w:rsidRDefault="00275618">
            <w:pPr>
              <w:pStyle w:val="ConsPlusNormal"/>
            </w:pPr>
            <w:r>
              <w:t>в 2022 г. - не менее 230 ед.;</w:t>
            </w:r>
          </w:p>
          <w:p w:rsidR="00275618" w:rsidRDefault="00275618">
            <w:pPr>
              <w:pStyle w:val="ConsPlusNormal"/>
            </w:pPr>
            <w:r>
              <w:t>в 2023 г. - не менее 237 ед.;</w:t>
            </w:r>
          </w:p>
          <w:p w:rsidR="00275618" w:rsidRDefault="00275618">
            <w:pPr>
              <w:pStyle w:val="ConsPlusNormal"/>
            </w:pPr>
            <w:r>
              <w:t>2024 г. - не менее 252 ед.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  <w:outlineLvl w:val="2"/>
            </w:pPr>
            <w:r>
              <w:lastRenderedPageBreak/>
              <w:t>6. Модернизация системы поддержки экспортеров - субъектов малого и среднего предпринимательства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Законодательно закреплены порядок учета и сбора информации о количестве и объемах </w:t>
            </w:r>
            <w:proofErr w:type="spellStart"/>
            <w:r>
              <w:t>несырьевого</w:t>
            </w:r>
            <w:proofErr w:type="spellEnd"/>
            <w:r>
              <w:t xml:space="preserve"> экспорта товаров (работ, услуг) субъектов МСП - экспортеров без увеличения объема отчетности для субъектов МСП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proofErr w:type="gramStart"/>
            <w:r>
              <w:t>Разработана и начата реализация кредитно-гарантийных продуктов АО "Корпорация "МСП", АО "МСП Банк" с льготными условиями финансирования для субъектов МСП - экспортно-ориентированных компаний либо экспортеров в целях его включения в единый комплекс мер поддержки экспорта ("коробочный продукт"), разработка и реализация которого предусмотрена в рамках национальной программы в сфере развития международной кооперации и экспорта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15 октября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proofErr w:type="gramStart"/>
            <w:r>
              <w:t xml:space="preserve">Внедрена система "Инвестиционный лифт" в сфере </w:t>
            </w:r>
            <w:proofErr w:type="spellStart"/>
            <w:r>
              <w:lastRenderedPageBreak/>
              <w:t>несырьевого</w:t>
            </w:r>
            <w:proofErr w:type="spellEnd"/>
            <w:r>
              <w:t xml:space="preserve"> экспорта в субъектах Российской Федерации, с участием региональных гарантийных организаций, центров (агентств) координации поддержки экспортно-ориентированных субъектов МСП (ЦПЭ), региональных фондов развития промышленности (в случае принятия законов субъектов Российской Федерации о создании региональных фондов развития с учетом модельного закона, подготовленного </w:t>
            </w:r>
            <w:proofErr w:type="spellStart"/>
            <w:r>
              <w:t>Минпромторгом</w:t>
            </w:r>
            <w:proofErr w:type="spellEnd"/>
            <w:r>
              <w:t xml:space="preserve"> России совместно с Минфином России при участии АО "Корпорация "МСП" и </w:t>
            </w:r>
            <w:proofErr w:type="spellStart"/>
            <w:r>
              <w:t>системообразующих</w:t>
            </w:r>
            <w:proofErr w:type="spellEnd"/>
            <w:r>
              <w:t xml:space="preserve"> банков).</w:t>
            </w:r>
            <w:proofErr w:type="gramEnd"/>
          </w:p>
          <w:p w:rsidR="00275618" w:rsidRDefault="00275618">
            <w:pPr>
              <w:pStyle w:val="ConsPlusNormal"/>
            </w:pPr>
            <w:r>
              <w:t>Система "Инвестиционный лифт" включена субъектами Российской Федерации в региональные проекты по развитию экспорта, разрабатываемые в рамках национальной программы в сфере развития международной кооперации и экспорта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20 декабря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6.4.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АО "Российский экспортный центр" определен агентом Правительства Российской Федерации по субсидии бюджетам субъектов Российской Федерации на создание и развитие ЦПЭ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АО "Российский экспортный центр" законодательно наделено полномочиями по оценке соответствия ЦПЭ требованиям, установленным Минэкономразвития России, а также по осуществлению анализа результатов деятельности указанной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июня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Доступ субъектов МСП к экспортной поддержке обеспечен во всех субъектах Российской Федерации, в том числе с привлечением торгово-промышленных палат субъектов Российской Федерации и административно-территориальных образований. Не менее чем в 75 субъектах Российской Федерации функционируют ЦПЭ. В других субъектах Российской Федерации определен специалист, обладающий </w:t>
            </w:r>
            <w:r>
              <w:lastRenderedPageBreak/>
              <w:t>компетенциями по консультационной поддержке экспортеров.</w:t>
            </w:r>
          </w:p>
          <w:p w:rsidR="00275618" w:rsidRDefault="00275618">
            <w:pPr>
              <w:pStyle w:val="ConsPlusNormal"/>
            </w:pPr>
            <w:r>
              <w:t>Количество субъектов Российской Федерации, осуществляющих поддержку экспорта субъектов МСП:</w:t>
            </w:r>
          </w:p>
          <w:p w:rsidR="00275618" w:rsidRDefault="00275618">
            <w:pPr>
              <w:pStyle w:val="ConsPlusNormal"/>
            </w:pPr>
            <w:r>
              <w:t>в 2019 г. - 72 субъектов Российской Федерации;</w:t>
            </w:r>
          </w:p>
          <w:p w:rsidR="00275618" w:rsidRDefault="00275618">
            <w:pPr>
              <w:pStyle w:val="ConsPlusNormal"/>
            </w:pPr>
            <w:r>
              <w:t>в 2020 г. - 75 субъектов Российской Федерации;</w:t>
            </w:r>
          </w:p>
          <w:p w:rsidR="00275618" w:rsidRDefault="00275618">
            <w:pPr>
              <w:pStyle w:val="ConsPlusNormal"/>
            </w:pPr>
            <w:r>
              <w:t>в 2021 г. - 85 субъектов Российской Федерации.</w:t>
            </w:r>
          </w:p>
          <w:p w:rsidR="00275618" w:rsidRDefault="00275618">
            <w:pPr>
              <w:pStyle w:val="ConsPlusNormal"/>
            </w:pPr>
            <w:r>
              <w:t>Количество субъектов МСП, выведенных на экспорт при поддержке ЦПЭ, достигло 15,4 тыс. ед. (нарастающим итогом) к 2024 году, в том числе:</w:t>
            </w:r>
          </w:p>
          <w:p w:rsidR="00275618" w:rsidRDefault="00275618">
            <w:pPr>
              <w:pStyle w:val="ConsPlusNormal"/>
            </w:pPr>
            <w:r>
              <w:t>в 2019 году - 3,5 тыс. ед.;</w:t>
            </w:r>
          </w:p>
          <w:p w:rsidR="00275618" w:rsidRDefault="00275618">
            <w:pPr>
              <w:pStyle w:val="ConsPlusNormal"/>
            </w:pPr>
            <w:r>
              <w:t>в 2020 году - 7,0 тыс. ед.;</w:t>
            </w:r>
          </w:p>
          <w:p w:rsidR="00275618" w:rsidRDefault="00275618">
            <w:pPr>
              <w:pStyle w:val="ConsPlusNormal"/>
            </w:pPr>
            <w:r>
              <w:t>в 2021 году - 9,1 тыс. ед.;</w:t>
            </w:r>
          </w:p>
          <w:p w:rsidR="00275618" w:rsidRDefault="00275618">
            <w:pPr>
              <w:pStyle w:val="ConsPlusNormal"/>
            </w:pPr>
            <w:r>
              <w:t>в 2022 году - 11,2 тыс. ед.;</w:t>
            </w:r>
          </w:p>
          <w:p w:rsidR="00275618" w:rsidRDefault="00275618">
            <w:pPr>
              <w:pStyle w:val="ConsPlusNormal"/>
            </w:pPr>
            <w:r>
              <w:t>в 2023 году - 13,3 тыс. ед.;</w:t>
            </w:r>
          </w:p>
          <w:p w:rsidR="00275618" w:rsidRDefault="00275618">
            <w:pPr>
              <w:pStyle w:val="ConsPlusNormal"/>
            </w:pPr>
            <w:r>
              <w:t>в 2024 году - 15,4 тыс. ед.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6.7.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Обеспечена реализация акселерационных программ для субъектов МСП - экспортеров, в том числе на базе ЦПЭ (мероприятия реализуются в рамках национальной программы "Международная кооперация и экспорт")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А.А. Слепнев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Президиумом Совета при Президенте Российской Федерации по стратегическому развитию и национальным проектам определены показатели эффективности, характеризующие развитие экспорта малого и среднего предпринимательства в субъектах Российской Федерации (количество экспортеров МСП и объем </w:t>
            </w:r>
            <w:proofErr w:type="spellStart"/>
            <w:r>
              <w:t>несырьевого</w:t>
            </w:r>
            <w:proofErr w:type="spellEnd"/>
            <w:r>
              <w:t xml:space="preserve"> экспорта МСП субъектов Российской Федерации), в том числе в целях формирования региональных проектов развития экспорта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апреля 2019 г.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А.А. Слепнев</w:t>
            </w:r>
          </w:p>
        </w:tc>
      </w:tr>
    </w:tbl>
    <w:p w:rsidR="00275618" w:rsidRDefault="00275618">
      <w:pPr>
        <w:sectPr w:rsidR="002756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pStyle w:val="ConsPlusTitle"/>
        <w:jc w:val="center"/>
        <w:outlineLvl w:val="1"/>
      </w:pPr>
      <w:r>
        <w:t xml:space="preserve">4.4. </w:t>
      </w:r>
      <w:proofErr w:type="gramStart"/>
      <w:r>
        <w:t>Федеральный проект (Создание системы поддержки</w:t>
      </w:r>
      <w:proofErr w:type="gramEnd"/>
    </w:p>
    <w:p w:rsidR="00275618" w:rsidRDefault="00275618">
      <w:pPr>
        <w:pStyle w:val="ConsPlusTitle"/>
        <w:jc w:val="center"/>
      </w:pPr>
      <w:r>
        <w:t>фермеров и развитие сельской кооперации)</w:t>
      </w:r>
    </w:p>
    <w:p w:rsidR="00275618" w:rsidRDefault="002756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953"/>
        <w:gridCol w:w="1984"/>
        <w:gridCol w:w="1928"/>
      </w:tblGrid>
      <w:tr w:rsidR="00275618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Наименование задачи, результата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  <w:outlineLvl w:val="2"/>
            </w:pPr>
            <w:r>
              <w:t>1. Создание системы поддержки фермеров и развитие сельской кооперации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proofErr w:type="gramStart"/>
            <w:r>
              <w:t>На основе предварительных итогов реализуемых в настоящее время программ по развитию сельскохозяйственной кооперации в субъектах Российской Федерации, Минсельхозом России совместно с АО "Корпорация МСП" доработаны рекомендации по разработке региональных программ развития сельскохозяйственной кооперации и обеспечена разработка и реализация комплексных программ развития сельскохозяйственной кооперации в соответствии с доработанными рекомендациями во всех субъектах Российской Федерации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О.Н. </w:t>
            </w:r>
            <w:proofErr w:type="spellStart"/>
            <w:r>
              <w:t>Лут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Определены центры компетенций в сфере сельскохозяйственной кооперации во всех субъектах Российской Федерации (за исключением </w:t>
            </w:r>
            <w:proofErr w:type="gramStart"/>
            <w:r>
              <w:t>г</w:t>
            </w:r>
            <w:proofErr w:type="gramEnd"/>
            <w:r>
              <w:t>. Москвы и г. Санкт-Петербурга) в соответствии с доработанными Минсельхозом России совместно в АО "Корпорация "МСП" методическими рекомендациями по определению положения о центре компетенций в сфере сельскохозяйственной кооперации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июня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О.Н. </w:t>
            </w:r>
            <w:proofErr w:type="spellStart"/>
            <w:r>
              <w:t>Лут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Разработаны Минсельхозом России совместно с АО "Корпорация МСП" и утверждены Проектным комитетом по национальному проекту "Малое и среднее предпринимательство и поддержка индивидуальной </w:t>
            </w:r>
            <w:r>
              <w:lastRenderedPageBreak/>
              <w:t>предпринимательской инициативы" стандарты центров компетенций в сфере сельскохозяйственной кооперации и поддержки фермеров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20 декабря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О.Н. </w:t>
            </w:r>
            <w:proofErr w:type="spellStart"/>
            <w:r>
              <w:t>Лут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Утверждено постановление Правительства Российской Федерации, предусматривающее предоставление из федерального бюджета бюджетам субъектов Российской Федерации иных межбюджетных трансфертов на создание системы поддержки фермеров и развитие сельской кооперации в субъектах Российской Федерации в размере 37,368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рублей, в том числе:</w:t>
            </w:r>
          </w:p>
          <w:p w:rsidR="00275618" w:rsidRDefault="00275618">
            <w:pPr>
              <w:pStyle w:val="ConsPlusNormal"/>
            </w:pPr>
            <w:r>
              <w:t xml:space="preserve">в 2019 году в размере 7,373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</w:t>
            </w:r>
          </w:p>
          <w:p w:rsidR="00275618" w:rsidRDefault="00275618">
            <w:pPr>
              <w:pStyle w:val="ConsPlusNormal"/>
            </w:pPr>
            <w:r>
              <w:t xml:space="preserve">в 2020 году в размере 1,836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рублей;</w:t>
            </w:r>
          </w:p>
          <w:p w:rsidR="00275618" w:rsidRDefault="00275618">
            <w:pPr>
              <w:pStyle w:val="ConsPlusNormal"/>
            </w:pPr>
            <w:r>
              <w:t xml:space="preserve">в 2021 году в размере 4,608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рублей;</w:t>
            </w:r>
          </w:p>
          <w:p w:rsidR="00275618" w:rsidRDefault="00275618">
            <w:pPr>
              <w:pStyle w:val="ConsPlusNormal"/>
            </w:pPr>
            <w:r>
              <w:t xml:space="preserve">в 2022 году в размере 5,914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рублей;</w:t>
            </w:r>
          </w:p>
          <w:p w:rsidR="00275618" w:rsidRDefault="00275618">
            <w:pPr>
              <w:pStyle w:val="ConsPlusNormal"/>
            </w:pPr>
            <w:r>
              <w:t xml:space="preserve">в 2023 году в размере 8,514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рублей;</w:t>
            </w:r>
          </w:p>
          <w:p w:rsidR="00275618" w:rsidRDefault="00275618">
            <w:pPr>
              <w:pStyle w:val="ConsPlusNormal"/>
            </w:pPr>
            <w:r>
              <w:t xml:space="preserve">в 2024 году в размере 9,123 </w:t>
            </w:r>
            <w:proofErr w:type="spellStart"/>
            <w:proofErr w:type="gramStart"/>
            <w:r>
              <w:t>млрд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30 апреля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О.Н. </w:t>
            </w:r>
            <w:proofErr w:type="spellStart"/>
            <w:r>
              <w:t>Лут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proofErr w:type="gramStart"/>
            <w:r>
              <w:t>Усовершенствован комплекс мер поддержки сельскохозяйственных кооперативов и фермеров - членов сельскохозяйственной кооперативов ("коробочный" продукт), в том числе в рамках существующих мер государственной поддержки Минсельхоза России и субъектов Российской Федерации, а также существующих продуктов АО "Корпорация "МСП", АО "МСП Банк", АО "</w:t>
            </w:r>
            <w:proofErr w:type="spellStart"/>
            <w:r>
              <w:t>Россельхозбанк</w:t>
            </w:r>
            <w:proofErr w:type="spellEnd"/>
            <w:r>
              <w:t>", АО "</w:t>
            </w:r>
            <w:proofErr w:type="spellStart"/>
            <w:r>
              <w:t>Росагролизинг</w:t>
            </w:r>
            <w:proofErr w:type="spellEnd"/>
            <w:r>
              <w:t>" в части кредитно-гарантийной и финансовой поддержки сельскохозяйственных кооперативов и фермеров - членов сельскохозяйственных кооперативов, являющихся субъектами МСП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Проведено ежегодно не менее 10 мероприятий, направленных на повышение информационной открытости закупок крупнейших заказчиков у субъектов МСП - </w:t>
            </w:r>
            <w:r>
              <w:lastRenderedPageBreak/>
              <w:t>сельскохозяйственных кооперативов в целях обеспечения доступа сельскохозяйственных кооперативов к закупкам сельскохозяйственной продукции крупнейшими заказчиками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Обеспечена организация ежегодных обучающих семинаров для центров компетенций в сфере сельскохозяйственной кооперации и поддержки фермеров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А.А. </w:t>
            </w:r>
            <w:proofErr w:type="spellStart"/>
            <w:r>
              <w:t>Браверман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Разработаны и утверждены дифференцированные требования по пропорциональному регулированию деятельности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31 декабря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В.В. </w:t>
            </w:r>
            <w:proofErr w:type="spellStart"/>
            <w:r>
              <w:t>Чистюхин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составит 126,7 тыс. человек к 2024 г. году, в том числе </w:t>
            </w:r>
            <w:hyperlink w:anchor="P1265" w:history="1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  <w:p w:rsidR="00275618" w:rsidRDefault="00275618">
            <w:pPr>
              <w:pStyle w:val="ConsPlusNormal"/>
            </w:pPr>
            <w:r>
              <w:t>в 2019 году в количестве 18,2 тысяч человек;</w:t>
            </w:r>
          </w:p>
          <w:p w:rsidR="00275618" w:rsidRDefault="00275618">
            <w:pPr>
              <w:pStyle w:val="ConsPlusNormal"/>
            </w:pPr>
            <w:r>
              <w:t>в 2020 году в количестве 13,0 тысяч человек;</w:t>
            </w:r>
          </w:p>
          <w:p w:rsidR="00275618" w:rsidRDefault="00275618">
            <w:pPr>
              <w:pStyle w:val="ConsPlusNormal"/>
            </w:pPr>
            <w:r>
              <w:t>в 2021 году в количестве 15,6 тысяч человек;</w:t>
            </w:r>
          </w:p>
          <w:p w:rsidR="00275618" w:rsidRDefault="00275618">
            <w:pPr>
              <w:pStyle w:val="ConsPlusNormal"/>
            </w:pPr>
            <w:r>
              <w:t>в 2022 году в количестве 20,0 тысяч человек;</w:t>
            </w:r>
          </w:p>
          <w:p w:rsidR="00275618" w:rsidRDefault="00275618">
            <w:pPr>
              <w:pStyle w:val="ConsPlusNormal"/>
            </w:pPr>
            <w:r>
              <w:t>в 2023 году в количестве 28,8 тысяч человек;</w:t>
            </w:r>
          </w:p>
          <w:p w:rsidR="00275618" w:rsidRDefault="00275618">
            <w:pPr>
              <w:pStyle w:val="ConsPlusNormal"/>
            </w:pPr>
            <w:r>
              <w:t>в 2024 году в количестве 30,9 тысяч человек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О.Н. </w:t>
            </w:r>
            <w:proofErr w:type="spellStart"/>
            <w:r>
              <w:t>Лут</w:t>
            </w:r>
            <w:proofErr w:type="spellEnd"/>
          </w:p>
        </w:tc>
      </w:tr>
    </w:tbl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pStyle w:val="ConsPlusTitle"/>
        <w:jc w:val="center"/>
        <w:outlineLvl w:val="1"/>
      </w:pPr>
      <w:r>
        <w:t>4.5. Федеральный проект (Популяризация предпринимательства)</w:t>
      </w:r>
    </w:p>
    <w:p w:rsidR="00275618" w:rsidRDefault="002756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953"/>
        <w:gridCol w:w="1984"/>
        <w:gridCol w:w="1928"/>
      </w:tblGrid>
      <w:tr w:rsidR="00275618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Наименование задачи, результата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  <w:outlineLvl w:val="2"/>
            </w:pPr>
            <w:r>
              <w:t>1. Формирование положительного образа предпринимателя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Проведены социологические исследования и глубинные интервью в целях выявления наиболее значимых факторов, </w:t>
            </w:r>
            <w:r>
              <w:lastRenderedPageBreak/>
              <w:t>определяющих интерес граждан к осуществлению предпринимательской деятельности. Сформирован комплекс показателей, основанных на выявленных факторах, для оценки эффективности мероприятий по популяризации предпринимательской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1 августа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Разработана федеральная информационная кампания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Реализована федеральная информационная кампания по популяризации предпринимательства, включающая продвижение образа предпринимателя в сети "Интернет" и социальных сетях, создание специализированных </w:t>
            </w:r>
            <w:proofErr w:type="spellStart"/>
            <w:r>
              <w:t>медиа-проектов</w:t>
            </w:r>
            <w:proofErr w:type="spellEnd"/>
            <w:r>
              <w:t>.</w:t>
            </w:r>
          </w:p>
          <w:p w:rsidR="00275618" w:rsidRDefault="00275618">
            <w:pPr>
              <w:pStyle w:val="ConsPlusNormal"/>
            </w:pPr>
            <w:r>
              <w:t>Реализованы соответствующие кампании на региональном и муниципальном уровнях с учетом особенностей целевых групп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Годом предпринимательства объявлен 2020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2019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  <w:outlineLvl w:val="2"/>
            </w:pPr>
            <w:r>
              <w:t>2.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наставничества.</w:t>
            </w:r>
          </w:p>
          <w:p w:rsidR="00275618" w:rsidRDefault="00275618">
            <w:pPr>
              <w:pStyle w:val="ConsPlusNormal"/>
            </w:pPr>
            <w:r>
              <w:t>Количество вновь созданных субъектов МСП достигнет (нарастающим итогом) 62000 ед. в 2024 г., в том числе:</w:t>
            </w:r>
          </w:p>
          <w:p w:rsidR="00275618" w:rsidRDefault="00275618">
            <w:pPr>
              <w:pStyle w:val="ConsPlusNormal"/>
            </w:pPr>
            <w:r>
              <w:t>в 2019 г. - 9000 ед.;</w:t>
            </w:r>
          </w:p>
          <w:p w:rsidR="00275618" w:rsidRDefault="00275618">
            <w:pPr>
              <w:pStyle w:val="ConsPlusNormal"/>
            </w:pPr>
            <w:r>
              <w:lastRenderedPageBreak/>
              <w:t>в 2020 г. - 13500 ед.;</w:t>
            </w:r>
          </w:p>
          <w:p w:rsidR="00275618" w:rsidRDefault="00275618">
            <w:pPr>
              <w:pStyle w:val="ConsPlusNormal"/>
            </w:pPr>
            <w:r>
              <w:t>в 2021 г. - 13500 ед.;</w:t>
            </w:r>
          </w:p>
          <w:p w:rsidR="00275618" w:rsidRDefault="00275618">
            <w:pPr>
              <w:pStyle w:val="ConsPlusNormal"/>
            </w:pPr>
            <w:r>
              <w:t>в 2022 г. - 10000 ед.;</w:t>
            </w:r>
          </w:p>
          <w:p w:rsidR="00275618" w:rsidRDefault="00275618">
            <w:pPr>
              <w:pStyle w:val="ConsPlusNormal"/>
            </w:pPr>
            <w:r>
              <w:t>в 2023 г. - 9000 ед.;</w:t>
            </w:r>
          </w:p>
          <w:p w:rsidR="00275618" w:rsidRDefault="00275618">
            <w:pPr>
              <w:pStyle w:val="ConsPlusNormal"/>
            </w:pPr>
            <w:r>
              <w:t>в 2024 г. - 7000 ед.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Реализованы образовательные программы, курсы, в том числе модульные, направленные на развитие предпринимательских компетенций для каждой целевой группы, в том числе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275618" w:rsidRDefault="00275618">
            <w:pPr>
              <w:pStyle w:val="ConsPlusNormal"/>
            </w:pPr>
            <w:r>
              <w:t>действующих предпринимателей;</w:t>
            </w:r>
          </w:p>
          <w:p w:rsidR="00275618" w:rsidRDefault="00275618">
            <w:pPr>
              <w:pStyle w:val="ConsPlusNormal"/>
            </w:pPr>
            <w:r>
              <w:t>школьников;</w:t>
            </w:r>
          </w:p>
          <w:p w:rsidR="00275618" w:rsidRDefault="00275618">
            <w:pPr>
              <w:pStyle w:val="ConsPlusNormal"/>
            </w:pPr>
            <w:r>
              <w:t>лиц в возрасте до 30 лет, в том числе студентов;</w:t>
            </w:r>
          </w:p>
          <w:p w:rsidR="00275618" w:rsidRDefault="00275618">
            <w:pPr>
              <w:pStyle w:val="ConsPlusNormal"/>
            </w:pPr>
            <w:r>
              <w:t>женщин;</w:t>
            </w:r>
          </w:p>
          <w:p w:rsidR="00275618" w:rsidRDefault="00275618">
            <w:pPr>
              <w:pStyle w:val="ConsPlusNormal"/>
            </w:pPr>
            <w:r>
              <w:t>военнослужащих, уволенных в запас;</w:t>
            </w:r>
          </w:p>
          <w:p w:rsidR="00275618" w:rsidRDefault="00275618">
            <w:pPr>
              <w:pStyle w:val="ConsPlusNormal"/>
            </w:pPr>
            <w:r>
              <w:t>лиц старше 45 лет;</w:t>
            </w:r>
          </w:p>
          <w:p w:rsidR="00275618" w:rsidRDefault="00275618">
            <w:pPr>
              <w:pStyle w:val="ConsPlusNormal"/>
            </w:pPr>
            <w:r>
              <w:t>безработных;</w:t>
            </w:r>
          </w:p>
          <w:p w:rsidR="00275618" w:rsidRDefault="00275618">
            <w:pPr>
              <w:pStyle w:val="ConsPlusNormal"/>
            </w:pPr>
            <w:r>
              <w:t>инвалидов;</w:t>
            </w:r>
          </w:p>
          <w:p w:rsidR="00275618" w:rsidRDefault="00275618">
            <w:pPr>
              <w:pStyle w:val="ConsPlusNormal"/>
            </w:pPr>
            <w:r>
              <w:t>выпускники и воспитанники детских домов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Подготовлены к 2024 г. не менее 3900 тренеров для </w:t>
            </w:r>
            <w:proofErr w:type="gramStart"/>
            <w:r>
              <w:t>обучения целевых групп по</w:t>
            </w:r>
            <w:proofErr w:type="gramEnd"/>
            <w:r>
              <w:t xml:space="preserve"> утвержденным методикам, в том числе:</w:t>
            </w:r>
          </w:p>
          <w:p w:rsidR="00275618" w:rsidRDefault="00275618">
            <w:pPr>
              <w:pStyle w:val="ConsPlusNormal"/>
            </w:pPr>
            <w:r>
              <w:t>2019 г. - 225 человек;</w:t>
            </w:r>
          </w:p>
          <w:p w:rsidR="00275618" w:rsidRDefault="00275618">
            <w:pPr>
              <w:pStyle w:val="ConsPlusNormal"/>
            </w:pPr>
            <w:r>
              <w:t>2020 г. - 470 человек;</w:t>
            </w:r>
          </w:p>
          <w:p w:rsidR="00275618" w:rsidRDefault="00275618">
            <w:pPr>
              <w:pStyle w:val="ConsPlusNormal"/>
            </w:pPr>
            <w:r>
              <w:t>2021 г. - 675 человек;</w:t>
            </w:r>
          </w:p>
          <w:p w:rsidR="00275618" w:rsidRDefault="00275618">
            <w:pPr>
              <w:pStyle w:val="ConsPlusNormal"/>
            </w:pPr>
            <w:r>
              <w:t>2022 г. - 755 человек;</w:t>
            </w:r>
          </w:p>
          <w:p w:rsidR="00275618" w:rsidRDefault="00275618">
            <w:pPr>
              <w:pStyle w:val="ConsPlusNormal"/>
            </w:pPr>
            <w:r>
              <w:t>2023 г. - 775 человек;</w:t>
            </w:r>
          </w:p>
          <w:p w:rsidR="00275618" w:rsidRDefault="00275618">
            <w:pPr>
              <w:pStyle w:val="ConsPlusNormal"/>
            </w:pPr>
            <w:r>
              <w:t>2024 г. - 1000 человек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</w:pPr>
            <w:r>
              <w:t>Обучены основам ведения бизнеса, финансовой грамотности и иным навыкам предпринимательской деятельности к 2024 г. не менее 450 тыс. человек из целевых групп, в том числе:</w:t>
            </w:r>
          </w:p>
          <w:p w:rsidR="00275618" w:rsidRDefault="00275618">
            <w:pPr>
              <w:pStyle w:val="ConsPlusNormal"/>
            </w:pPr>
            <w:r>
              <w:t>2019 г. - 91 500 человек;</w:t>
            </w:r>
          </w:p>
          <w:p w:rsidR="00275618" w:rsidRDefault="00275618">
            <w:pPr>
              <w:pStyle w:val="ConsPlusNormal"/>
            </w:pPr>
            <w:r>
              <w:lastRenderedPageBreak/>
              <w:t>2020 г. - 95 550 человек;</w:t>
            </w:r>
          </w:p>
          <w:p w:rsidR="00275618" w:rsidRDefault="00275618">
            <w:pPr>
              <w:pStyle w:val="ConsPlusNormal"/>
            </w:pPr>
            <w:r>
              <w:t>2021 г. - 95 850 человек;</w:t>
            </w:r>
          </w:p>
          <w:p w:rsidR="00275618" w:rsidRDefault="00275618">
            <w:pPr>
              <w:pStyle w:val="ConsPlusNormal"/>
            </w:pPr>
            <w:r>
              <w:t>2022 г. - 61 425 человек;</w:t>
            </w:r>
          </w:p>
          <w:p w:rsidR="00275618" w:rsidRDefault="00275618">
            <w:pPr>
              <w:pStyle w:val="ConsPlusNormal"/>
            </w:pPr>
            <w:r>
              <w:t>2023 г. - 58 155 человек;</w:t>
            </w:r>
          </w:p>
          <w:p w:rsidR="00275618" w:rsidRDefault="00275618">
            <w:pPr>
              <w:pStyle w:val="ConsPlusNormal"/>
            </w:pPr>
            <w:r>
              <w:t>2024 г. - 50 680 человек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20 декабря 2024 г.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В.А. </w:t>
            </w:r>
            <w:proofErr w:type="spellStart"/>
            <w:r>
              <w:t>Живулин</w:t>
            </w:r>
            <w:proofErr w:type="spellEnd"/>
          </w:p>
        </w:tc>
      </w:tr>
    </w:tbl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pStyle w:val="ConsPlusTitle"/>
        <w:jc w:val="center"/>
        <w:outlineLvl w:val="0"/>
      </w:pPr>
      <w:r>
        <w:t>5. Финансовое обеспечение реализации национального проекта</w:t>
      </w:r>
    </w:p>
    <w:p w:rsidR="00275618" w:rsidRDefault="002756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288"/>
        <w:gridCol w:w="963"/>
        <w:gridCol w:w="963"/>
        <w:gridCol w:w="963"/>
        <w:gridCol w:w="1077"/>
        <w:gridCol w:w="1077"/>
        <w:gridCol w:w="963"/>
        <w:gridCol w:w="1077"/>
      </w:tblGrid>
      <w:tr w:rsidR="00275618">
        <w:tc>
          <w:tcPr>
            <w:tcW w:w="6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Наименование федерального проекта и источники финансирования</w:t>
            </w:r>
          </w:p>
        </w:tc>
        <w:tc>
          <w:tcPr>
            <w:tcW w:w="60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Объем финансового обеспечения по годам реализации (млн. рублей)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Всего</w:t>
            </w:r>
          </w:p>
        </w:tc>
      </w:tr>
      <w:tr w:rsidR="00275618">
        <w:tc>
          <w:tcPr>
            <w:tcW w:w="68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5618" w:rsidRDefault="00275618"/>
        </w:tc>
        <w:tc>
          <w:tcPr>
            <w:tcW w:w="32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/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618" w:rsidRDefault="00275618"/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Федеральный проект "Улучшение условий ведения предпринимательской деятельности"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411,4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494,4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251,4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251,4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251,4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2 564,0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411,4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494,4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251,4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251,4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251,4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2 564,0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из них межбюджетные трансферты бюджет</w:t>
            </w:r>
            <w:proofErr w:type="gramStart"/>
            <w:r>
              <w:t>у(</w:t>
            </w:r>
            <w:proofErr w:type="spellStart"/>
            <w:proofErr w:type="gramEnd"/>
            <w:r>
              <w:t>ам</w:t>
            </w:r>
            <w:proofErr w:type="spellEnd"/>
            <w:r>
              <w:t xml:space="preserve">) (указывается наименование) </w:t>
            </w:r>
            <w:hyperlink w:anchor="P1264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из них межбюджетные трансферты бюджет</w:t>
            </w:r>
            <w:proofErr w:type="gramStart"/>
            <w:r>
              <w:t>у(</w:t>
            </w:r>
            <w:proofErr w:type="spellStart"/>
            <w:proofErr w:type="gramEnd"/>
            <w:r>
              <w:t>ам</w:t>
            </w:r>
            <w:proofErr w:type="spellEnd"/>
            <w:r>
              <w:t>) (указывается наименование)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консолидированные бюджеты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1.3.1.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из них межбюджетные трансферты бюджет</w:t>
            </w:r>
            <w:proofErr w:type="gramStart"/>
            <w:r>
              <w:t>у(</w:t>
            </w:r>
            <w:proofErr w:type="spellStart"/>
            <w:proofErr w:type="gramEnd"/>
            <w:r>
              <w:t>ам</w:t>
            </w:r>
            <w:proofErr w:type="spellEnd"/>
            <w:r>
              <w:t>) (указывается наименование)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Федеральный проект "Расширение доступа субъектов МСП к финансовой поддержке, в том числе к льготному финансированию", в том числе: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28 443,0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28 155,0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35 599,6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56 409,6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60 356,7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52 847,4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261 811,3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27 965,0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27 977,3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35 395,8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55 658,9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59 622,3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52 672,9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259 292,2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консолидированные бюджеты субъектов Российской Федерации, в том числе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478,0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750,7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734,4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174,5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2 519,1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Федеральный проект "Акселерация субъектов малого и среднего предпринимательства", в том числе: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30 644,9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13 881,4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18 335,9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43 842,7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36 227,9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24 949,4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167 882,2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федеральный бюджет: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24 151,9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6 960,3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9 918,5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32 301,1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23 901,3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11 620,2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108 853,3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из них межбюджетные трансферты бюджет</w:t>
            </w:r>
            <w:proofErr w:type="gramStart"/>
            <w:r>
              <w:t>у(</w:t>
            </w:r>
            <w:proofErr w:type="spellStart"/>
            <w:proofErr w:type="gramEnd"/>
            <w:r>
              <w:t>ам</w:t>
            </w:r>
            <w:proofErr w:type="spellEnd"/>
            <w:r>
              <w:t>) (указывается наименование)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3.2.1.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из них межбюджетные трансферты бюджет</w:t>
            </w:r>
            <w:proofErr w:type="gramStart"/>
            <w:r>
              <w:t>у(</w:t>
            </w:r>
            <w:proofErr w:type="spellStart"/>
            <w:proofErr w:type="gramEnd"/>
            <w:r>
              <w:t>ам</w:t>
            </w:r>
            <w:proofErr w:type="spellEnd"/>
            <w:r>
              <w:t>) (указывается наименование)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консолидированные бюджеты субъектов Российской Федерации, в том числе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1 193,0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421,1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517,4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1 541,6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1 026,6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429,2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5 128,9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из них межбюджетные трансферты бюджет</w:t>
            </w:r>
            <w:proofErr w:type="gramStart"/>
            <w:r>
              <w:t>у(</w:t>
            </w:r>
            <w:proofErr w:type="spellStart"/>
            <w:proofErr w:type="gramEnd"/>
            <w:r>
              <w:t>ам</w:t>
            </w:r>
            <w:proofErr w:type="spellEnd"/>
            <w:r>
              <w:t>) (указывается наименование)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5 300,0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6 500,0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7 900,0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11 300,0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12 900,0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53 900,0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Федеральный проект "Создание системы поддержки фермеров и развитие сельской кооперации", в том числе: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8 001,42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2 039,78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5 049,34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6 461,32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9 250,17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9 958,98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40 761,01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7 373,0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1 836,0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4 608,0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5 914,0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8 514,0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9 123,0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37 368,0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из них межбюджетные трансферты бюджет</w:t>
            </w:r>
            <w:proofErr w:type="gramStart"/>
            <w:r>
              <w:t>у(</w:t>
            </w:r>
            <w:proofErr w:type="spellStart"/>
            <w:proofErr w:type="gramEnd"/>
            <w:r>
              <w:t>ам</w:t>
            </w:r>
            <w:proofErr w:type="spellEnd"/>
            <w:r>
              <w:t>) (указывается наименование)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из них межбюджетные трансферты бюджет</w:t>
            </w:r>
            <w:proofErr w:type="gramStart"/>
            <w:r>
              <w:t>у(</w:t>
            </w:r>
            <w:proofErr w:type="spellStart"/>
            <w:proofErr w:type="gramEnd"/>
            <w:r>
              <w:t>ам</w:t>
            </w:r>
            <w:proofErr w:type="spellEnd"/>
            <w:r>
              <w:t>) (указывается наименование)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628,42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203,78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441,34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547,32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736,17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835,98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3 393,01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4.3.1.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из них межбюджетные трансферты бюджет</w:t>
            </w:r>
            <w:proofErr w:type="gramStart"/>
            <w:r>
              <w:t>у(</w:t>
            </w:r>
            <w:proofErr w:type="spellStart"/>
            <w:proofErr w:type="gramEnd"/>
            <w:r>
              <w:t>ам</w:t>
            </w:r>
            <w:proofErr w:type="spellEnd"/>
            <w:r>
              <w:t>) (указывается наименование)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Федеральный проект "Популяризация предпринимательства", в том числе: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1 416,0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1 376,0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897,0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1 588,0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1 595,3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1 601,5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8 473,8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1 381,0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1 341,0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862,0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1 532,0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1 522,5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1 528,0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8 166,5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из них межбюджетные трансферты бюджет</w:t>
            </w:r>
            <w:proofErr w:type="gramStart"/>
            <w:r>
              <w:t>у(</w:t>
            </w:r>
            <w:proofErr w:type="spellStart"/>
            <w:proofErr w:type="gramEnd"/>
            <w:r>
              <w:t>ам</w:t>
            </w:r>
            <w:proofErr w:type="spellEnd"/>
            <w:r>
              <w:t>) (указывается наименование)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из них межбюджетные трансферты бюджет</w:t>
            </w:r>
            <w:proofErr w:type="gramStart"/>
            <w:r>
              <w:t>у(</w:t>
            </w:r>
            <w:proofErr w:type="spellStart"/>
            <w:proofErr w:type="gramEnd"/>
            <w:r>
              <w:t>ам</w:t>
            </w:r>
            <w:proofErr w:type="spellEnd"/>
            <w:r>
              <w:t>) (указывается наименование)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56,00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72,80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73,50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307,30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5.3.1.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из них межбюджетные трансферты бюджет</w:t>
            </w:r>
            <w:proofErr w:type="gramStart"/>
            <w:r>
              <w:t>у(</w:t>
            </w:r>
            <w:proofErr w:type="spellStart"/>
            <w:proofErr w:type="gramEnd"/>
            <w:r>
              <w:t>ам</w:t>
            </w:r>
            <w:proofErr w:type="spellEnd"/>
            <w:r>
              <w:t>) (указывается наименование)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Всего по национальному проекту </w:t>
            </w:r>
            <w:r>
              <w:lastRenderedPageBreak/>
              <w:t>за счет всех источников, в том числе: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69 409,3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45 863,6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60 376,3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108 553,0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107 681,4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89 608,6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481 492,2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61 774,9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38 526,0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51 278,7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95 657,4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93 811,4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75 195,5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416 243,9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из них межбюджетные трансферты бюджет</w:t>
            </w:r>
            <w:proofErr w:type="gramStart"/>
            <w:r>
              <w:t>у(</w:t>
            </w:r>
            <w:proofErr w:type="spellStart"/>
            <w:proofErr w:type="gramEnd"/>
            <w:r>
              <w:t>ам</w:t>
            </w:r>
            <w:proofErr w:type="spellEnd"/>
            <w:r>
              <w:t>) (указывается наименование)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6.2.1.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из них межбюджетные трансферты бюджет</w:t>
            </w:r>
            <w:proofErr w:type="gramStart"/>
            <w:r>
              <w:t>у(</w:t>
            </w:r>
            <w:proofErr w:type="spellStart"/>
            <w:proofErr w:type="gramEnd"/>
            <w:r>
              <w:t>ам</w:t>
            </w:r>
            <w:proofErr w:type="spellEnd"/>
            <w:r>
              <w:t>) (указывается наименование)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2 334,4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837,6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1 197,6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2 895,6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2 570,0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1 513,1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11 348,3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6.3.1.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из них межбюджетные трансферты бюджет</w:t>
            </w:r>
            <w:proofErr w:type="gramStart"/>
            <w:r>
              <w:t>у(</w:t>
            </w:r>
            <w:proofErr w:type="spellStart"/>
            <w:proofErr w:type="gramEnd"/>
            <w:r>
              <w:t>ам</w:t>
            </w:r>
            <w:proofErr w:type="spellEnd"/>
            <w:r>
              <w:t>) (указывается наименование)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0,0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5 300,0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6 500,0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7 900,0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10 000,0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11 300,0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12 900,0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53 900,0</w:t>
            </w:r>
          </w:p>
        </w:tc>
      </w:tr>
    </w:tbl>
    <w:p w:rsidR="00275618" w:rsidRDefault="00275618">
      <w:pPr>
        <w:sectPr w:rsidR="002756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pStyle w:val="ConsPlusTitle"/>
        <w:jc w:val="center"/>
        <w:outlineLvl w:val="0"/>
      </w:pPr>
      <w:r>
        <w:t>6. Дополнительная информация</w:t>
      </w:r>
    </w:p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г. года" Правительству Российской Федерации при реализации национального проекта в сфере развития малого и среднего предпринимательства и поддержки индивидуальной предпринимательской инициативы поручено обеспечить в 2024 г. году достижение целевого показателя по увеличению численности</w:t>
      </w:r>
      <w:proofErr w:type="gramEnd"/>
      <w:r>
        <w:t xml:space="preserve"> занятых в сфере МСП, включая индивидуальных предпринимателей, до 25 млн. человек.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>В соответствии с указанным поручением Минэкономразвития России разработан паспорт национального проекта "Малое и среднее предпринимательство и поддержка индивидуальной предпринимательской инициативы", включающий в себя пять федеральных проектов.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>Федеральный проект "Улучшение условий ведения предпринимательской деятельности" предусматривает реализацию мероприятий по внесению изменений в законодательство Российской Федерации в целях улучшения условий ведения предпринимательской деятельности.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>Основными мероприятиями в рамках федерального проекта являются: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>освобождение субъектов МСП от подачи налоговой декларации при использовании контрольно-кассовой техники;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 xml:space="preserve">разработка и принятие переходных налоговых режимов в целях стимулирования роста субъектов МСП и перехода </w:t>
      </w:r>
      <w:proofErr w:type="spellStart"/>
      <w:r>
        <w:t>микропредприятий</w:t>
      </w:r>
      <w:proofErr w:type="spellEnd"/>
      <w:r>
        <w:t xml:space="preserve"> в малые и малых </w:t>
      </w:r>
      <w:proofErr w:type="gramStart"/>
      <w:r>
        <w:t>в</w:t>
      </w:r>
      <w:proofErr w:type="gramEnd"/>
      <w:r>
        <w:t xml:space="preserve"> средние;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 xml:space="preserve">законодательное закрепление понятия "социальное предпринимательство" в целях </w:t>
      </w:r>
      <w:proofErr w:type="gramStart"/>
      <w:r>
        <w:t>предоставления этой категории предпринимателей особых мер поддержки</w:t>
      </w:r>
      <w:proofErr w:type="gramEnd"/>
      <w:r>
        <w:t>.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 xml:space="preserve">Также отдельно выделяются мероприятия по проведению </w:t>
      </w:r>
      <w:proofErr w:type="spellStart"/>
      <w:r>
        <w:t>пилотного</w:t>
      </w:r>
      <w:proofErr w:type="spellEnd"/>
      <w:r>
        <w:t xml:space="preserve"> проекта для </w:t>
      </w:r>
      <w:proofErr w:type="spellStart"/>
      <w:r>
        <w:t>самозанятых</w:t>
      </w:r>
      <w:proofErr w:type="spellEnd"/>
      <w:r>
        <w:t xml:space="preserve"> граждан в 4 субъектах Российской Федерации для отработки ключевых параметров специального налогового режима и последующего его законодательного закрепления. В целях стимулирования граждан к регистрации в качестве налогоплательщиков специального налогового режима предлагается обеспечить их доступ к мерам поддержки субъектов МСП, к льготным кредитам, исключить для них налоговую отчетность и предоставить возможность упрощенной регистрации.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 xml:space="preserve">Кроме того, мероприятия по выявлению и устранению барьеров нормативного характера планируется осуществлять в рамках механизма "Трансформация делового климата" при активном участии </w:t>
      </w:r>
      <w:proofErr w:type="spellStart"/>
      <w:proofErr w:type="gramStart"/>
      <w:r>
        <w:t>бизнес-сообщества</w:t>
      </w:r>
      <w:proofErr w:type="spellEnd"/>
      <w:proofErr w:type="gramEnd"/>
      <w:r>
        <w:t>.</w:t>
      </w:r>
    </w:p>
    <w:p w:rsidR="00275618" w:rsidRDefault="00275618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Федеральный проект "Расширение доступа субъектов МСП к финансовой поддержке, в том числе к льготному финансированию" предусматривает многоканальную систему оказания финансовой поддержки, которая включает предоставление поддержки в рамках Национальной гарантийной системы с участием Корпорации, МСП Банка, региональной гарантийной инфраструктуры, предоставление </w:t>
      </w:r>
      <w:proofErr w:type="spellStart"/>
      <w:r>
        <w:t>микрозаймов</w:t>
      </w:r>
      <w:proofErr w:type="spellEnd"/>
      <w:r>
        <w:t xml:space="preserve"> предпринимателям государственными МФО по льготным ставкам, а также расширение лизинговой поддержки, внедрение альтернативных источников финансирования МСП, таких как выпуск облигаций</w:t>
      </w:r>
      <w:proofErr w:type="gramEnd"/>
      <w:r>
        <w:t xml:space="preserve"> и развитие </w:t>
      </w:r>
      <w:proofErr w:type="spellStart"/>
      <w:r>
        <w:t>краудинвестинговых</w:t>
      </w:r>
      <w:proofErr w:type="spellEnd"/>
      <w:r>
        <w:t xml:space="preserve"> платформ.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>В рамках федерального проекта программа льготного кредитования субъектов МСП предусматривает следующие параметры: льготная ставка будет рассчитываться как сумма ключевой ставки, установленной Банком России, плюс 2%, но не более 8,5% годовых для конечного заемщика;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lastRenderedPageBreak/>
        <w:t xml:space="preserve">расширится число уполномоченных банков - в первую очередь за счет </w:t>
      </w:r>
      <w:proofErr w:type="gramStart"/>
      <w:r>
        <w:t>некрупных региональных банков, имеющих опыт кредитования субъектов МСП проект предусматривает</w:t>
      </w:r>
      <w:proofErr w:type="gramEnd"/>
      <w:r>
        <w:t xml:space="preserve"> </w:t>
      </w:r>
      <w:proofErr w:type="spellStart"/>
      <w:r>
        <w:t>докапитализацию</w:t>
      </w:r>
      <w:proofErr w:type="spellEnd"/>
      <w:r>
        <w:t xml:space="preserve"> АО "Корпорация "МСП" на цели расширения лизинговой поддержки субъектов МСП в рамках деятельности региональных лизинговых компаний и кредитно-гарантийной поддержки, оказываемой АО "МСП Банк". Наряду с этим, в целях увеличения объемов гарантийной поддержки при минимизации бюджетных расходов, а также с учетом лучших международных практик, предусматривается субсидирование убытков, возникающих по </w:t>
      </w:r>
      <w:proofErr w:type="spellStart"/>
      <w:r>
        <w:t>дефолтным</w:t>
      </w:r>
      <w:proofErr w:type="spellEnd"/>
      <w:r>
        <w:t xml:space="preserve"> кредитам субъектов МСП, гарантированным АО "Корпорация "МСП".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 xml:space="preserve">Федеральный проект "Акселерация субъектов малого и среднего предпринимательства" предусматривает комплекс мер </w:t>
      </w:r>
      <w:proofErr w:type="gramStart"/>
      <w:r>
        <w:t>по</w:t>
      </w:r>
      <w:proofErr w:type="gramEnd"/>
      <w:r>
        <w:t>: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 xml:space="preserve">снижению издержек по созданию бизнеса, повышению уровня информированности и доступности необходимого комплекса услуг, сервисов и мер государственной поддержки для предпринимателей. В частности мероприятия направлены на обеспечение безбумажного доступа к услугам и сервисам инфраструктуры поддержки в режиме "одного окна". Отличительной чертой проекта является формирование единой цифровой среды взаимодействия с органами власти, институтами развития, партнерами и потребителями товаров (работ, услуг). В частности, предусматривается создание комфортной цифровой </w:t>
      </w:r>
      <w:proofErr w:type="spellStart"/>
      <w:proofErr w:type="gramStart"/>
      <w:r>
        <w:t>эко-системы</w:t>
      </w:r>
      <w:proofErr w:type="spellEnd"/>
      <w:proofErr w:type="gramEnd"/>
      <w:r>
        <w:t xml:space="preserve"> для субъектов МСП, обеспечивающей возможность перехода с использованием ЕСИА между существующими информационными системами, образовательными платформами и сбытовыми площадками (B2C, B2B, B2G). Такой подход значительно расширит осведомленность предпринимателей о работе соответствующих цифровых платформ и упростит доступ к услугам, а также навигацию на этих ресурсах;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 xml:space="preserve">совершенствованию системы закупок. Система закупок крупнейших заказчиков у субъектов МСП сегодня не в полной мере обеспечивает доступ к ней малого бизнеса. Федеральный проект предлагает меры, которые позволят решить проблему сбыта для субъектов МСП и расширить долю закупок у МСП, участниками которых являются только субъекты у МСП, до 18%, с достижением общего объема закупок у субъектов МСП к 2024 г. году в размере 5 </w:t>
      </w:r>
      <w:proofErr w:type="spellStart"/>
      <w:proofErr w:type="gramStart"/>
      <w:r>
        <w:t>трлн</w:t>
      </w:r>
      <w:proofErr w:type="spellEnd"/>
      <w:proofErr w:type="gramEnd"/>
      <w:r>
        <w:t xml:space="preserve"> рублей;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 xml:space="preserve">развитию и модернизации региональной инфраструктуры поддержки МСП, оказывающей комплекс услуг бизнесу. В частности, в рамках проекта предусмотрено развитие центров "Мой бизнес", которые объединяют на одной площадке все имеющиеся и необходимые ранее созданные организации инфраструктуры и институты развития в регионе. Также важным мероприятием федерального проекта является обеспечение производственных МСП доступными площадями в целях снижения их издержек на инвестиционной стадии - проект "Мой бизнес парк". </w:t>
      </w:r>
      <w:proofErr w:type="gramStart"/>
      <w:r>
        <w:t>Расширение сектора производственных субъектов МСП путем увеличения количества таких значимых элементов инфраструктуры имущественной поддержки субъектов МСП, как промышленные парки, технопарки, промышленные технопарки позволит увеличить объем инвестиции субъектов МСП в основной капитала и создать качественно новые производства.</w:t>
      </w:r>
      <w:proofErr w:type="gramEnd"/>
      <w:r>
        <w:t xml:space="preserve"> Субсидии субъектам Российской Федерации на развитие региональной инфраструктуры поддержки МСП будут предоставляться на условиях </w:t>
      </w:r>
      <w:proofErr w:type="spellStart"/>
      <w:r>
        <w:t>софинансирования</w:t>
      </w:r>
      <w:proofErr w:type="spellEnd"/>
      <w:r>
        <w:t xml:space="preserve"> (частный капитал 25 - 50%, региональный и федеральный бюджеты), приоритет будет отдан регионам, в которых зафиксировано отсутствие либо острый дефицит таких объектов, наличие резидентов. Основные направления финансирования - реконструкция производственных и офисных зданий для резидентов, инженерной инфраструктуры (внешние и внутренние сети), закупка оборудования коллективного пользования;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 xml:space="preserve">содействию выхода субъектов МСП на внешние рынки. Крайне низкая доля субъектов МСП осуществляют экспортную деятельность - 6%. Выход на внешние рынки позволяет субъекту МСП развиваться как экстенсивно, так и интенсивно. Потенциал в этом направлении достаточно большой, особенно в высокотехнологичных отраслях. В осуществлении субъектами МСП экспортной деятельности есть проблемы и недостаточной заинтересованности малого бизнеса выходить на экспорт, и наличия барьеров для экспорта, которые в основном лежат в плоскости </w:t>
      </w:r>
      <w:r>
        <w:lastRenderedPageBreak/>
        <w:t xml:space="preserve">технического регулирования. В комплекс мер поддержки МСП в </w:t>
      </w:r>
      <w:proofErr w:type="spellStart"/>
      <w:r>
        <w:t>несырьевом</w:t>
      </w:r>
      <w:proofErr w:type="spellEnd"/>
      <w:r>
        <w:t xml:space="preserve"> экспорте входят специальные кредитные программы, развитие сети центров поддержки экспорта МСП в регионах и реализация региональных программ поддержки.</w:t>
      </w:r>
    </w:p>
    <w:p w:rsidR="00275618" w:rsidRDefault="00275618">
      <w:pPr>
        <w:pStyle w:val="ConsPlusNormal"/>
        <w:spacing w:before="220"/>
        <w:ind w:firstLine="540"/>
        <w:jc w:val="both"/>
      </w:pPr>
      <w:proofErr w:type="gramStart"/>
      <w:r>
        <w:t>Федеральный проект "Создание системы поддержки фермеров и развитие сельской кооперации" предусматривает создание условий для повышения занятости и доходов сельского населения, вовлеченного в сельскохозяйственную кооперацию, вовлечения продукции, произведенной личными подсобными хозяйствами граждан, в официальный товарооборот, повышения конкурентоспособности продукции, производимой малыми формами хозяйствования, роста доходности крестьянских (фермерских) хозяйств, стимулирования прироста количества крестьянских (фермерских) хозяйств и сельскохозяйственных кооперативов, а также оптимизацию реализуемых механизмов</w:t>
      </w:r>
      <w:proofErr w:type="gramEnd"/>
      <w:r>
        <w:t xml:space="preserve"> государственной поддержки фермеров и сельскохозяйственных кооперативов в целях содействия производству и сбыту сельскохозяйственной продукции.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>Федеральный проект "Популяризация предпринимательства" направлен на повышение привлекательности предпринимательства и стимулирование интереса различных групп граждан к бизнесу как к той форме занятости, которая обеспечит достойный образ жизни, и как следствие рост численности занятых в сфере малого и среднего бизнеса.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>Федеральный проект направлен на решение трех ключевых задач: создание положительного образа предпринимателя, выявление людей, склонных к ведению бизнеса, и их активное вовлечение в предпринимательскую деятельность. В рамах реализации федерального проекта предусматривается "</w:t>
      </w:r>
      <w:proofErr w:type="spellStart"/>
      <w:r>
        <w:t>таргетирование</w:t>
      </w:r>
      <w:proofErr w:type="spellEnd"/>
      <w:r>
        <w:t>" мероприятий по выявленным группам целевой аудитории, что позволит значительно повысить эффективность коммуникации.</w:t>
      </w:r>
    </w:p>
    <w:p w:rsidR="00275618" w:rsidRDefault="00275618">
      <w:pPr>
        <w:pStyle w:val="ConsPlusNormal"/>
        <w:spacing w:before="220"/>
        <w:ind w:firstLine="540"/>
        <w:jc w:val="both"/>
      </w:pPr>
      <w:proofErr w:type="gramStart"/>
      <w:r>
        <w:t>На решение указанных задач направлен комплекс мероприятий, в том числе проведение социологических исследований, в целях определения факторов, определяющих интерес граждан к осуществлению предпринимательской деятельности, реализация федеральных информационных кампаний, разработка и проведение образовательных программ, курсов, в том числе модульных, а также методик, направленных на развитие предпринимательских компетенций для каждой целевой группы: школьники, студенты, женщины, военнослужащие, уволенные в запас, пенсионеры, безработные, инвалиды.</w:t>
      </w:r>
      <w:proofErr w:type="gramEnd"/>
    </w:p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pStyle w:val="ConsPlusNormal"/>
        <w:ind w:firstLine="540"/>
        <w:jc w:val="both"/>
      </w:pPr>
      <w:r>
        <w:t>--------------------------------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 xml:space="preserve">Под индивидуальным и малым предпринимательством в рамках настоящего паспорта приоритетного проекта понимаются юридические лица и индивидуальные предприниматели, отнесенные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 к малым предприятиям и </w:t>
      </w:r>
      <w:proofErr w:type="spellStart"/>
      <w:r>
        <w:t>микропредприятиям</w:t>
      </w:r>
      <w:proofErr w:type="spellEnd"/>
      <w:r>
        <w:t>.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- национальный проект.</w:t>
      </w:r>
    </w:p>
    <w:p w:rsidR="00275618" w:rsidRDefault="00275618">
      <w:pPr>
        <w:pStyle w:val="ConsPlusNormal"/>
        <w:spacing w:before="220"/>
        <w:ind w:firstLine="540"/>
        <w:jc w:val="both"/>
      </w:pPr>
      <w:bookmarkStart w:id="0" w:name="P1255"/>
      <w:bookmarkEnd w:id="0"/>
      <w:r>
        <w:t>&lt;2</w:t>
      </w:r>
      <w:proofErr w:type="gramStart"/>
      <w:r>
        <w:t>&gt; В</w:t>
      </w:r>
      <w:proofErr w:type="gramEnd"/>
      <w:r>
        <w:t xml:space="preserve"> случае: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 xml:space="preserve">- выделения бюджетных ассигнований </w:t>
      </w:r>
      <w:proofErr w:type="gramStart"/>
      <w:r>
        <w:t>из федерального бюджета на предоставление субсидий из федерального бюджета российским кредитным организациям на возмещение недополученных ими доходов по кредитам</w:t>
      </w:r>
      <w:proofErr w:type="gramEnd"/>
      <w:r>
        <w:t>, выданным субъектам малого и среднего предпринимательства на реализацию проектов в приоритетных отраслях по льготным ставкам;</w:t>
      </w:r>
    </w:p>
    <w:p w:rsidR="00275618" w:rsidRDefault="00275618">
      <w:pPr>
        <w:pStyle w:val="ConsPlusNormal"/>
        <w:spacing w:before="220"/>
        <w:ind w:firstLine="540"/>
        <w:jc w:val="both"/>
      </w:pPr>
      <w:proofErr w:type="gramStart"/>
      <w:r>
        <w:t xml:space="preserve">- выделения бюджетных ассигнований из федерального бюджета для покрытия расходов на образование резервов по гарантиям и поручительствам в целях увеличения объемов гарантийной поддержки в рамках Национальной гарантийной системы и (или) </w:t>
      </w:r>
      <w:proofErr w:type="spellStart"/>
      <w:r>
        <w:t>докапитализацию</w:t>
      </w:r>
      <w:proofErr w:type="spellEnd"/>
      <w:r>
        <w:t xml:space="preserve"> Национальной гарантийной системы в целях обеспечения финансовой поддержки субъектов МСП, в тех отраслях, где субсидирование перестает быть маржинальным для банков (субъекты МСП, </w:t>
      </w:r>
      <w:r>
        <w:lastRenderedPageBreak/>
        <w:t xml:space="preserve">реализующие </w:t>
      </w:r>
      <w:proofErr w:type="spellStart"/>
      <w:r>
        <w:t>стартап</w:t>
      </w:r>
      <w:proofErr w:type="spellEnd"/>
      <w:r>
        <w:t xml:space="preserve"> проекты в приоритетных отраслях, "быстрорастущие" инновационные</w:t>
      </w:r>
      <w:proofErr w:type="gramEnd"/>
      <w:r>
        <w:t xml:space="preserve"> высокотехнологичные предприятия - "газели", проекты, реализуемые на территории ДФО и моногородов, а также сельскохозяйственные кооперативы, фермерские хозяйства и т.д.);</w:t>
      </w:r>
    </w:p>
    <w:p w:rsidR="00275618" w:rsidRDefault="00275618">
      <w:pPr>
        <w:pStyle w:val="ConsPlusNormal"/>
        <w:spacing w:before="220"/>
        <w:ind w:firstLine="540"/>
        <w:jc w:val="both"/>
      </w:pPr>
      <w:proofErr w:type="gramStart"/>
      <w:r>
        <w:t xml:space="preserve">- обеспечения со стороны </w:t>
      </w:r>
      <w:proofErr w:type="spellStart"/>
      <w:r>
        <w:t>Минвостокразвития</w:t>
      </w:r>
      <w:proofErr w:type="spellEnd"/>
      <w:r>
        <w:t xml:space="preserve"> России совместно с органами исполнительной власти субъектов Российской Федерации, входящих в состав Дальневосточного федерального округа выполнения п. 5 Поручения Президента Российской Федерации по итогам рабочей поездки в Дальневосточный федеральный округ 5 - 8 сентября 2017 г. N Пр-1968 от 27 сентября 2017 г. по формированию портфеля приоритетных проектов, которым необходима льготная кредитная и гарантийная поддержка для реализации</w:t>
      </w:r>
      <w:proofErr w:type="gramEnd"/>
      <w:r>
        <w:t xml:space="preserve"> их субъектами малого и среднего предпринимательства на территории Дальневосточного федерального округа в рамках программ поддержки АО "Корпорация "МСП";</w:t>
      </w:r>
    </w:p>
    <w:p w:rsidR="00275618" w:rsidRDefault="00275618">
      <w:pPr>
        <w:pStyle w:val="ConsPlusNormal"/>
        <w:spacing w:before="220"/>
        <w:ind w:firstLine="540"/>
        <w:jc w:val="both"/>
      </w:pPr>
      <w:r>
        <w:t xml:space="preserve">- достижения темпов прироста количества субъектов малого и среднего предпринимательства на территории субъектов Российской Федерации Дальневосточного федерального округа и </w:t>
      </w:r>
      <w:proofErr w:type="spellStart"/>
      <w:r>
        <w:t>Северо-Кавказского</w:t>
      </w:r>
      <w:proofErr w:type="spellEnd"/>
      <w:r>
        <w:t xml:space="preserve"> федерального округа пропорционально росту объема консолидированной финансовой поддержки, оказанной субъектам малого и среднего предпринимательства в рамках НГС.</w:t>
      </w:r>
    </w:p>
    <w:p w:rsidR="00275618" w:rsidRDefault="00275618">
      <w:pPr>
        <w:pStyle w:val="ConsPlusNormal"/>
        <w:spacing w:before="220"/>
        <w:ind w:firstLine="540"/>
        <w:jc w:val="both"/>
      </w:pPr>
      <w:bookmarkStart w:id="1" w:name="P1260"/>
      <w:bookmarkEnd w:id="1"/>
      <w:r>
        <w:t>&lt;3</w:t>
      </w:r>
      <w:proofErr w:type="gramStart"/>
      <w:r>
        <w:t>&gt; В</w:t>
      </w:r>
      <w:proofErr w:type="gramEnd"/>
      <w:r>
        <w:t xml:space="preserve"> случае выделения в 2019 году бюджетных ассигнований из федерального бюджета на предоставление субсидии бюджету Республики Крым для целей создания межрегиональной лизинговой компании в Республике Крым".</w:t>
      </w:r>
    </w:p>
    <w:p w:rsidR="00275618" w:rsidRDefault="00275618">
      <w:pPr>
        <w:pStyle w:val="ConsPlusNormal"/>
        <w:spacing w:before="220"/>
        <w:ind w:firstLine="540"/>
        <w:jc w:val="both"/>
      </w:pPr>
      <w:bookmarkStart w:id="2" w:name="P1261"/>
      <w:bookmarkEnd w:id="2"/>
      <w:r>
        <w:t>&lt;4</w:t>
      </w:r>
      <w:proofErr w:type="gramStart"/>
      <w:r>
        <w:t>&gt; П</w:t>
      </w:r>
      <w:proofErr w:type="gramEnd"/>
      <w:r>
        <w:t xml:space="preserve">од информационными системами понимается совокупность сервисов маркетинговой, информационной, образовательной, сбытовой и иной поддержки субъектов МСП и </w:t>
      </w:r>
      <w:proofErr w:type="spellStart"/>
      <w:r>
        <w:t>самозанятых</w:t>
      </w:r>
      <w:proofErr w:type="spellEnd"/>
      <w:r>
        <w:t>.</w:t>
      </w:r>
    </w:p>
    <w:p w:rsidR="00275618" w:rsidRDefault="00275618">
      <w:pPr>
        <w:pStyle w:val="ConsPlusNormal"/>
        <w:spacing w:before="220"/>
        <w:ind w:firstLine="540"/>
        <w:jc w:val="both"/>
      </w:pPr>
      <w:bookmarkStart w:id="3" w:name="P1262"/>
      <w:bookmarkEnd w:id="3"/>
      <w:r>
        <w:t>&lt;5</w:t>
      </w:r>
      <w:proofErr w:type="gramStart"/>
      <w:r>
        <w:t>&gt; П</w:t>
      </w:r>
      <w:proofErr w:type="gramEnd"/>
      <w:r>
        <w:t xml:space="preserve">од информационными системами понимается совокупность сервисов маркетинговой, информационной, образовательной, сбытовой и иной поддержки субъектов МСП и </w:t>
      </w:r>
      <w:proofErr w:type="spellStart"/>
      <w:r>
        <w:t>самозанятых</w:t>
      </w:r>
      <w:proofErr w:type="spellEnd"/>
      <w:r>
        <w:t>.</w:t>
      </w:r>
    </w:p>
    <w:p w:rsidR="00275618" w:rsidRDefault="00275618">
      <w:pPr>
        <w:pStyle w:val="ConsPlusNormal"/>
        <w:spacing w:before="220"/>
        <w:ind w:firstLine="540"/>
        <w:jc w:val="both"/>
      </w:pPr>
      <w:bookmarkStart w:id="4" w:name="P1263"/>
      <w:bookmarkEnd w:id="4"/>
      <w:r>
        <w:t xml:space="preserve">&lt;6&gt; Достижение показателя будет обеспечивать объем закупок, приходящихся на субъекты МСП на территории Дальневосточного федерального округа или </w:t>
      </w:r>
      <w:proofErr w:type="spellStart"/>
      <w:r>
        <w:t>Северо-Кавказского</w:t>
      </w:r>
      <w:proofErr w:type="spellEnd"/>
      <w:r>
        <w:t xml:space="preserve"> федерального округа, в объеме, превышающем среднее значение показателя по Российской Федерации (при условии исключения при расчете среднего значения показателя объемов закупок у субъектов МСП, зарегистрированных на территории города федерального значения Москвы).</w:t>
      </w:r>
    </w:p>
    <w:p w:rsidR="00275618" w:rsidRDefault="00275618">
      <w:pPr>
        <w:pStyle w:val="ConsPlusNormal"/>
        <w:spacing w:before="220"/>
        <w:ind w:firstLine="540"/>
        <w:jc w:val="both"/>
      </w:pPr>
      <w:bookmarkStart w:id="5" w:name="P1264"/>
      <w:bookmarkEnd w:id="5"/>
      <w:r>
        <w:t>&lt;7</w:t>
      </w:r>
      <w:proofErr w:type="gramStart"/>
      <w:r>
        <w:t>&gt; Р</w:t>
      </w:r>
      <w:proofErr w:type="gramEnd"/>
      <w:r>
        <w:t xml:space="preserve">ассчитывается по правилам, предусмотренным для расчета годового объема закупок у субъектов МСП 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декабря 2014 г. N 1352.</w:t>
      </w:r>
    </w:p>
    <w:p w:rsidR="00275618" w:rsidRDefault="00275618">
      <w:pPr>
        <w:pStyle w:val="ConsPlusNormal"/>
        <w:spacing w:before="220"/>
        <w:ind w:firstLine="540"/>
        <w:jc w:val="both"/>
      </w:pPr>
      <w:bookmarkStart w:id="6" w:name="P1265"/>
      <w:bookmarkEnd w:id="6"/>
      <w:r>
        <w:t>&lt;8</w:t>
      </w:r>
      <w:proofErr w:type="gramStart"/>
      <w:r>
        <w:t>&gt; П</w:t>
      </w:r>
      <w:proofErr w:type="gramEnd"/>
      <w:r>
        <w:t>ри условии внесения изменений в законодательство Российской Федерации в части признания личных подсобных хозяйств, вступивших в кооператив в качестве членов, занятыми в сфере малого и среднего предпринимательства.</w:t>
      </w:r>
    </w:p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pStyle w:val="ConsPlusTitle"/>
        <w:jc w:val="center"/>
        <w:outlineLvl w:val="0"/>
      </w:pPr>
      <w:r>
        <w:t>7. Методика расчета целей, целевых и дополнительных</w:t>
      </w:r>
    </w:p>
    <w:p w:rsidR="00275618" w:rsidRDefault="00275618">
      <w:pPr>
        <w:pStyle w:val="ConsPlusTitle"/>
        <w:jc w:val="center"/>
      </w:pPr>
      <w:r>
        <w:t>показателей национального проекта</w:t>
      </w:r>
    </w:p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sectPr w:rsidR="0027561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333"/>
        <w:gridCol w:w="2381"/>
        <w:gridCol w:w="2621"/>
        <w:gridCol w:w="1474"/>
        <w:gridCol w:w="2232"/>
        <w:gridCol w:w="1701"/>
        <w:gridCol w:w="1417"/>
      </w:tblGrid>
      <w:tr w:rsidR="00275618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Базовые показатели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Источник данных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proofErr w:type="gramStart"/>
            <w:r>
              <w:t xml:space="preserve">Ответственный за сбор данных </w:t>
            </w:r>
            <w:hyperlink w:anchor="P1255" w:history="1">
              <w:r>
                <w:rPr>
                  <w:color w:val="0000FF"/>
                </w:rPr>
                <w:t>&lt;2&gt;</w:t>
              </w:r>
            </w:hyperlink>
            <w:proofErr w:type="gramEnd"/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Уровень агрегирования информации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Срок и 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  <w:outlineLvl w:val="1"/>
            </w:pPr>
            <w:r>
              <w:t>1. Численность занятых в сфере малого и среднего предпринимательства, включая индивидуальных предпринимателей, млн. чел.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23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Численность занятых в сфере МСП, включая ИП = ИП + малые + микро + средние + физические лица, поставленные на учет в качестве налогоплательщиков налога на профессиональный доход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ИП - количество индивидуальных предпринимателей, включая среднесписочную численность их работников;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Сумма среднесписочной численности работников, занятых у субъектов МСП (юридических лиц и индивидуальных предпринимателей, привлекавших в году, предшествующих году формирования единого реестра МСП, наемных работников), размещенная в открытом доступе на официальном сайте Федеральной налоговой службы в информационно-телекоммуникационной сети "Интернет" (https://rmsp.nalog.ru/);</w:t>
            </w:r>
          </w:p>
          <w:p w:rsidR="00275618" w:rsidRDefault="00275618">
            <w:pPr>
              <w:pStyle w:val="ConsPlusNormal"/>
            </w:pPr>
            <w:r>
              <w:t xml:space="preserve">Сведения о работе по государственной регистрации индивидуальных предпринимателей и крестьянских (фермерских) хозяйств (Отчет по </w:t>
            </w:r>
            <w:hyperlink r:id="rId12" w:history="1">
              <w:r>
                <w:rPr>
                  <w:color w:val="0000FF"/>
                </w:rPr>
                <w:t>форме N 1-ИП</w:t>
              </w:r>
            </w:hyperlink>
            <w:r>
              <w:t xml:space="preserve">), </w:t>
            </w:r>
            <w:proofErr w:type="gramStart"/>
            <w:r>
              <w:lastRenderedPageBreak/>
              <w:t>размещенная</w:t>
            </w:r>
            <w:proofErr w:type="gramEnd"/>
            <w:r>
              <w:t xml:space="preserve"> в открытом доступе на сайте ФНС России (https://rmsp.nalog.ru/rn77/related_activities/registration_ip_yl).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по Российской Федерации, субъектам Российской Федерации, федеральным округам, категориям МСП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3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Малые - среднесписочная численность работников, занятых на малых предприятиях (без </w:t>
            </w:r>
            <w:proofErr w:type="spellStart"/>
            <w:r>
              <w:t>микропредприятий</w:t>
            </w:r>
            <w:proofErr w:type="spellEnd"/>
            <w:r>
              <w:t>), количество человек;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ФНС России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по Российской Федерации, субъектам Российской Федерации, федеральным округам, видам экономической деятельности, категориям МСП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ежемесячно, ежеквартально, ежегодно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3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Микро - среднесписочная численность работников, занятых на </w:t>
            </w:r>
            <w:proofErr w:type="spellStart"/>
            <w:r>
              <w:t>микропредприятиях</w:t>
            </w:r>
            <w:proofErr w:type="spellEnd"/>
            <w:r>
              <w:t>, количество человек;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по Российской Федерации, субъектам Российской Федерации, федеральным округам, видам экономической </w:t>
            </w:r>
            <w:r>
              <w:lastRenderedPageBreak/>
              <w:t>деятельности, категориям МСП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3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proofErr w:type="gramStart"/>
            <w:r>
              <w:t>Средние</w:t>
            </w:r>
            <w:proofErr w:type="gramEnd"/>
            <w:r>
              <w:t xml:space="preserve"> - среднесписочная численность работников, занятых на средних предприятиях, количество человек;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по Российской Федерации, субъектам Российской Федерации, федеральным округам, видам экономической деятельности, категориям МСП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ежемесячно, ежеквартально, ежегодно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3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Физические лица, поставленные на учет в качестве налогоплательщиков налога на профессиональный доход, количество человек.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Программное обеспечение ФНС России АИС "НАЛОГ-3"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ФНС России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по Российской Федерации, по субъектам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ежеквартально, ежегодно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  <w:outlineLvl w:val="1"/>
            </w:pPr>
            <w:r>
              <w:t>2. Доля малого и среднего предпринимательства в ВВП, проценты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23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Добавленная стоимость, созданная в секторе МСП, по отношению к валовой добавленной стоимости по экономике в целом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Объем добавленной стоимости сектора МСП, млрд. </w:t>
            </w:r>
            <w:proofErr w:type="spellStart"/>
            <w:r>
              <w:t>руб</w:t>
            </w:r>
            <w:proofErr w:type="spellEnd"/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Периодическая отчетность, </w:t>
            </w:r>
            <w:hyperlink r:id="rId13" w:history="1">
              <w:r>
                <w:rPr>
                  <w:color w:val="0000FF"/>
                </w:rPr>
                <w:t>1-ИП</w:t>
              </w:r>
            </w:hyperlink>
            <w:r>
              <w:t>, приказ Росстата от 11 августа 2016 г. N 414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Росстат</w:t>
            </w:r>
          </w:p>
          <w:p w:rsidR="00275618" w:rsidRDefault="00275618">
            <w:pPr>
              <w:pStyle w:val="ConsPlusNormal"/>
            </w:pPr>
            <w:r>
              <w:t>ФНС России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по Российской Федерации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3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Периодическая отчетность, </w:t>
            </w:r>
            <w:hyperlink r:id="rId14" w:history="1">
              <w:r>
                <w:rPr>
                  <w:color w:val="0000FF"/>
                </w:rPr>
                <w:t>ПМ</w:t>
              </w:r>
            </w:hyperlink>
            <w:r>
              <w:t>, приказ Росстата от 11 августа 2016 г. N 414</w:t>
            </w: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3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Периодическая отчетность, </w:t>
            </w:r>
            <w:hyperlink r:id="rId15" w:history="1">
              <w:r>
                <w:rPr>
                  <w:color w:val="0000FF"/>
                </w:rPr>
                <w:t>МП (микро)</w:t>
              </w:r>
            </w:hyperlink>
            <w:r>
              <w:t>, приказ Росстата от 11 августа 2016 г. N 414</w:t>
            </w: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3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Форма N 1-предприятие</w:t>
              </w:r>
            </w:hyperlink>
            <w:r>
              <w:t>, утвержденная Приказом Росстата от 27 июля 2018 г. N 461 "Об утверждении статистического инструментария для организации федерального статистического наблюдения за деятельностью предприятий"</w:t>
            </w:r>
          </w:p>
        </w:tc>
        <w:tc>
          <w:tcPr>
            <w:tcW w:w="14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2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/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  <w:outlineLvl w:val="1"/>
            </w:pPr>
            <w:r>
              <w:t xml:space="preserve">3. Доля экспорта субъектов малого и среднего предпринимательства, включая индивидуальных предпринимателей, в общем объеме </w:t>
            </w:r>
            <w:proofErr w:type="spellStart"/>
            <w:r>
              <w:t>несырьевого</w:t>
            </w:r>
            <w:proofErr w:type="spellEnd"/>
            <w:r>
              <w:t xml:space="preserve"> экспорта, проценты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Объем </w:t>
            </w:r>
            <w:proofErr w:type="spellStart"/>
            <w:r>
              <w:t>несырьевого</w:t>
            </w:r>
            <w:proofErr w:type="spellEnd"/>
            <w:r>
              <w:t xml:space="preserve"> экспорта малых и средних предприятий по отношению к общему объему </w:t>
            </w:r>
            <w:proofErr w:type="spellStart"/>
            <w:r>
              <w:t>несырьевого</w:t>
            </w:r>
            <w:proofErr w:type="spellEnd"/>
            <w:r>
              <w:t xml:space="preserve"> экспорта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</w:pPr>
            <w:r>
              <w:t xml:space="preserve">Объем </w:t>
            </w:r>
            <w:proofErr w:type="spellStart"/>
            <w:r>
              <w:t>несырьевого</w:t>
            </w:r>
            <w:proofErr w:type="spellEnd"/>
            <w:r>
              <w:t xml:space="preserve"> экспорта малых и средних предприятий, тыс. долл.;</w:t>
            </w:r>
          </w:p>
          <w:p w:rsidR="00275618" w:rsidRDefault="00275618">
            <w:pPr>
              <w:pStyle w:val="ConsPlusNormal"/>
            </w:pPr>
            <w:r>
              <w:t xml:space="preserve">Общий объем </w:t>
            </w:r>
            <w:proofErr w:type="spellStart"/>
            <w:r>
              <w:t>несырьевого</w:t>
            </w:r>
            <w:proofErr w:type="spellEnd"/>
            <w:r>
              <w:t xml:space="preserve"> экспорта, тыс. долл.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</w:pPr>
            <w:r>
              <w:t>ФТС России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</w:pPr>
            <w:r>
              <w:t>ФТС России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по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ежемесячно, ежеквартально, ежегодно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</w:pPr>
          </w:p>
        </w:tc>
      </w:tr>
    </w:tbl>
    <w:p w:rsidR="00275618" w:rsidRDefault="00275618">
      <w:pPr>
        <w:sectPr w:rsidR="002756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pStyle w:val="ConsPlusTitle"/>
        <w:jc w:val="center"/>
        <w:outlineLvl w:val="0"/>
      </w:pPr>
      <w:r>
        <w:t>8. Оценка вклада федеральных проектов, предусмотренных</w:t>
      </w:r>
    </w:p>
    <w:p w:rsidR="00275618" w:rsidRDefault="00275618">
      <w:pPr>
        <w:pStyle w:val="ConsPlusTitle"/>
        <w:jc w:val="center"/>
      </w:pPr>
      <w:r>
        <w:t>национальным проектом, в достижение национальных целей</w:t>
      </w:r>
    </w:p>
    <w:p w:rsidR="00275618" w:rsidRDefault="00275618">
      <w:pPr>
        <w:pStyle w:val="ConsPlusTitle"/>
        <w:jc w:val="center"/>
      </w:pPr>
      <w:r>
        <w:t>развития Российской Федерации на период до 2024 г. года</w:t>
      </w:r>
    </w:p>
    <w:p w:rsidR="00275618" w:rsidRDefault="002756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309"/>
        <w:gridCol w:w="4252"/>
      </w:tblGrid>
      <w:tr w:rsidR="00275618">
        <w:tc>
          <w:tcPr>
            <w:tcW w:w="5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>
            <w:pPr>
              <w:pStyle w:val="ConsPlusNormal"/>
              <w:jc w:val="center"/>
            </w:pPr>
            <w:r>
              <w:t>Наименование федерального проекта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Оценка влияния на достижение национальных целей (процентов)</w:t>
            </w:r>
          </w:p>
        </w:tc>
      </w:tr>
      <w:tr w:rsidR="00275618">
        <w:tc>
          <w:tcPr>
            <w:tcW w:w="51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5618" w:rsidRDefault="00275618"/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75618" w:rsidRDefault="00275618"/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Вхождение Российской Федерации в число пяти крупнейших экономик мира, обеспечение темпов экономического роста выше мировых при сохранении макроэкономической стабильности, в том числе инфляции на уровне, не превышающем 4 процентов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Улучшение условий ведения предпринимательской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4,44%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Расширение доступа субъектов МСП к финансовым ресурсам, в том числе к льготному финансированию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6,19%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Акселерация субъектов малого и среднего предпринимательства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9,32%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0,56%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</w:pPr>
            <w:r>
              <w:t>Популяризация предпринимательства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2,32%</w:t>
            </w:r>
          </w:p>
        </w:tc>
      </w:tr>
      <w:tr w:rsidR="002756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</w:pPr>
            <w:r>
              <w:t>Итого оценка влияния федеральных проектов на достижение национальных целей (процентов)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618" w:rsidRDefault="00275618">
            <w:pPr>
              <w:pStyle w:val="ConsPlusNormal"/>
              <w:jc w:val="center"/>
            </w:pPr>
            <w:r>
              <w:t>22,83%</w:t>
            </w:r>
          </w:p>
        </w:tc>
      </w:tr>
    </w:tbl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pStyle w:val="ConsPlusNormal"/>
        <w:ind w:firstLine="540"/>
        <w:jc w:val="both"/>
      </w:pPr>
    </w:p>
    <w:p w:rsidR="00275618" w:rsidRDefault="002756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6BC6" w:rsidRDefault="009B6BC6"/>
    <w:sectPr w:rsidR="009B6BC6" w:rsidSect="00A66F10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618"/>
    <w:rsid w:val="00000124"/>
    <w:rsid w:val="000001DE"/>
    <w:rsid w:val="00000372"/>
    <w:rsid w:val="00000375"/>
    <w:rsid w:val="00000431"/>
    <w:rsid w:val="0000057D"/>
    <w:rsid w:val="00000645"/>
    <w:rsid w:val="0000084E"/>
    <w:rsid w:val="000009A7"/>
    <w:rsid w:val="00000AFE"/>
    <w:rsid w:val="00000BF8"/>
    <w:rsid w:val="00000C22"/>
    <w:rsid w:val="00000C5E"/>
    <w:rsid w:val="00000EF8"/>
    <w:rsid w:val="000011C0"/>
    <w:rsid w:val="00001406"/>
    <w:rsid w:val="00001522"/>
    <w:rsid w:val="00001B1A"/>
    <w:rsid w:val="00001B32"/>
    <w:rsid w:val="00001C47"/>
    <w:rsid w:val="00001E30"/>
    <w:rsid w:val="00001EF1"/>
    <w:rsid w:val="0000226B"/>
    <w:rsid w:val="00002287"/>
    <w:rsid w:val="00002426"/>
    <w:rsid w:val="00002720"/>
    <w:rsid w:val="000028E2"/>
    <w:rsid w:val="000029C7"/>
    <w:rsid w:val="00003486"/>
    <w:rsid w:val="000035DD"/>
    <w:rsid w:val="000037A8"/>
    <w:rsid w:val="000037DB"/>
    <w:rsid w:val="00003AFF"/>
    <w:rsid w:val="00003B06"/>
    <w:rsid w:val="00003DA4"/>
    <w:rsid w:val="00004012"/>
    <w:rsid w:val="00004130"/>
    <w:rsid w:val="00004246"/>
    <w:rsid w:val="0000424E"/>
    <w:rsid w:val="000042C1"/>
    <w:rsid w:val="00004429"/>
    <w:rsid w:val="000048E2"/>
    <w:rsid w:val="0000495C"/>
    <w:rsid w:val="000049BA"/>
    <w:rsid w:val="0000530B"/>
    <w:rsid w:val="00005376"/>
    <w:rsid w:val="0000562D"/>
    <w:rsid w:val="0000575A"/>
    <w:rsid w:val="00005907"/>
    <w:rsid w:val="00005985"/>
    <w:rsid w:val="0000619A"/>
    <w:rsid w:val="00006502"/>
    <w:rsid w:val="00006754"/>
    <w:rsid w:val="000067B8"/>
    <w:rsid w:val="000067C5"/>
    <w:rsid w:val="00006DC1"/>
    <w:rsid w:val="000070D7"/>
    <w:rsid w:val="0000719F"/>
    <w:rsid w:val="0000730F"/>
    <w:rsid w:val="000073D5"/>
    <w:rsid w:val="0000774C"/>
    <w:rsid w:val="000079B8"/>
    <w:rsid w:val="00007A5B"/>
    <w:rsid w:val="00007C32"/>
    <w:rsid w:val="00010270"/>
    <w:rsid w:val="000104BF"/>
    <w:rsid w:val="00010527"/>
    <w:rsid w:val="000108FA"/>
    <w:rsid w:val="0001141F"/>
    <w:rsid w:val="00011E0E"/>
    <w:rsid w:val="00011F8C"/>
    <w:rsid w:val="00012008"/>
    <w:rsid w:val="000120DB"/>
    <w:rsid w:val="0001217E"/>
    <w:rsid w:val="00012231"/>
    <w:rsid w:val="00012505"/>
    <w:rsid w:val="00012B29"/>
    <w:rsid w:val="00012CC8"/>
    <w:rsid w:val="00012D95"/>
    <w:rsid w:val="000132B3"/>
    <w:rsid w:val="0001330F"/>
    <w:rsid w:val="0001344C"/>
    <w:rsid w:val="00013501"/>
    <w:rsid w:val="00013789"/>
    <w:rsid w:val="0001386B"/>
    <w:rsid w:val="00013A11"/>
    <w:rsid w:val="00013DB5"/>
    <w:rsid w:val="00013FAF"/>
    <w:rsid w:val="0001416E"/>
    <w:rsid w:val="000145D9"/>
    <w:rsid w:val="000146CE"/>
    <w:rsid w:val="00014BC4"/>
    <w:rsid w:val="00014BC5"/>
    <w:rsid w:val="00015019"/>
    <w:rsid w:val="00015092"/>
    <w:rsid w:val="000150A3"/>
    <w:rsid w:val="000150FF"/>
    <w:rsid w:val="00015116"/>
    <w:rsid w:val="000151FC"/>
    <w:rsid w:val="00015260"/>
    <w:rsid w:val="0001528A"/>
    <w:rsid w:val="00015414"/>
    <w:rsid w:val="00015848"/>
    <w:rsid w:val="00015E57"/>
    <w:rsid w:val="00016253"/>
    <w:rsid w:val="0001630B"/>
    <w:rsid w:val="00016555"/>
    <w:rsid w:val="000166B2"/>
    <w:rsid w:val="00016B89"/>
    <w:rsid w:val="00016CD7"/>
    <w:rsid w:val="000173DE"/>
    <w:rsid w:val="00017626"/>
    <w:rsid w:val="00017673"/>
    <w:rsid w:val="00017682"/>
    <w:rsid w:val="000177C5"/>
    <w:rsid w:val="00017886"/>
    <w:rsid w:val="0001799D"/>
    <w:rsid w:val="000179D4"/>
    <w:rsid w:val="00017A6E"/>
    <w:rsid w:val="000203C5"/>
    <w:rsid w:val="0002048A"/>
    <w:rsid w:val="000207BD"/>
    <w:rsid w:val="00020903"/>
    <w:rsid w:val="00020A22"/>
    <w:rsid w:val="00021146"/>
    <w:rsid w:val="00021241"/>
    <w:rsid w:val="000212BE"/>
    <w:rsid w:val="000218E2"/>
    <w:rsid w:val="00021AB1"/>
    <w:rsid w:val="00021B10"/>
    <w:rsid w:val="00021B91"/>
    <w:rsid w:val="00021CBD"/>
    <w:rsid w:val="0002207C"/>
    <w:rsid w:val="00022156"/>
    <w:rsid w:val="0002216E"/>
    <w:rsid w:val="000223A7"/>
    <w:rsid w:val="000226AE"/>
    <w:rsid w:val="00022705"/>
    <w:rsid w:val="0002284E"/>
    <w:rsid w:val="00022874"/>
    <w:rsid w:val="000229D5"/>
    <w:rsid w:val="00022B57"/>
    <w:rsid w:val="00022B6E"/>
    <w:rsid w:val="000230DA"/>
    <w:rsid w:val="000232AA"/>
    <w:rsid w:val="00023353"/>
    <w:rsid w:val="000233DA"/>
    <w:rsid w:val="00023453"/>
    <w:rsid w:val="0002357C"/>
    <w:rsid w:val="0002367F"/>
    <w:rsid w:val="00023810"/>
    <w:rsid w:val="000238B7"/>
    <w:rsid w:val="00023900"/>
    <w:rsid w:val="00023D63"/>
    <w:rsid w:val="00023E7D"/>
    <w:rsid w:val="00023F59"/>
    <w:rsid w:val="00024195"/>
    <w:rsid w:val="000243D3"/>
    <w:rsid w:val="000246AC"/>
    <w:rsid w:val="00024A0D"/>
    <w:rsid w:val="00024D4D"/>
    <w:rsid w:val="00024D57"/>
    <w:rsid w:val="00024E9E"/>
    <w:rsid w:val="00024EE4"/>
    <w:rsid w:val="00024FE9"/>
    <w:rsid w:val="000251A5"/>
    <w:rsid w:val="000252FB"/>
    <w:rsid w:val="00025676"/>
    <w:rsid w:val="000258E1"/>
    <w:rsid w:val="00025AF6"/>
    <w:rsid w:val="00025C7D"/>
    <w:rsid w:val="00025CD7"/>
    <w:rsid w:val="00025FC2"/>
    <w:rsid w:val="0002651A"/>
    <w:rsid w:val="0002676A"/>
    <w:rsid w:val="00026AE2"/>
    <w:rsid w:val="00026E06"/>
    <w:rsid w:val="00026F29"/>
    <w:rsid w:val="0002711D"/>
    <w:rsid w:val="000273A4"/>
    <w:rsid w:val="000274A4"/>
    <w:rsid w:val="00027ADE"/>
    <w:rsid w:val="00030572"/>
    <w:rsid w:val="000307D0"/>
    <w:rsid w:val="000307EF"/>
    <w:rsid w:val="0003088B"/>
    <w:rsid w:val="000308FD"/>
    <w:rsid w:val="000308FE"/>
    <w:rsid w:val="00030ABA"/>
    <w:rsid w:val="00030B0A"/>
    <w:rsid w:val="00030CB4"/>
    <w:rsid w:val="00030FA0"/>
    <w:rsid w:val="00031172"/>
    <w:rsid w:val="000311C2"/>
    <w:rsid w:val="00031346"/>
    <w:rsid w:val="00031534"/>
    <w:rsid w:val="0003164A"/>
    <w:rsid w:val="00031D7C"/>
    <w:rsid w:val="000320E9"/>
    <w:rsid w:val="000321FF"/>
    <w:rsid w:val="000324DA"/>
    <w:rsid w:val="00032646"/>
    <w:rsid w:val="00032D21"/>
    <w:rsid w:val="00033121"/>
    <w:rsid w:val="0003349D"/>
    <w:rsid w:val="000336A6"/>
    <w:rsid w:val="0003378F"/>
    <w:rsid w:val="00033A8C"/>
    <w:rsid w:val="00033CFD"/>
    <w:rsid w:val="00033E79"/>
    <w:rsid w:val="00033F4E"/>
    <w:rsid w:val="0003439D"/>
    <w:rsid w:val="00034455"/>
    <w:rsid w:val="00034550"/>
    <w:rsid w:val="0003459A"/>
    <w:rsid w:val="00034A33"/>
    <w:rsid w:val="00034BA7"/>
    <w:rsid w:val="00034BFE"/>
    <w:rsid w:val="00034C14"/>
    <w:rsid w:val="00034D0E"/>
    <w:rsid w:val="00034DDC"/>
    <w:rsid w:val="00034EAA"/>
    <w:rsid w:val="0003571F"/>
    <w:rsid w:val="0003581B"/>
    <w:rsid w:val="00036666"/>
    <w:rsid w:val="00036745"/>
    <w:rsid w:val="00036787"/>
    <w:rsid w:val="00036928"/>
    <w:rsid w:val="00036CA7"/>
    <w:rsid w:val="00036E80"/>
    <w:rsid w:val="000371B5"/>
    <w:rsid w:val="000371C3"/>
    <w:rsid w:val="0003750B"/>
    <w:rsid w:val="00037699"/>
    <w:rsid w:val="00037828"/>
    <w:rsid w:val="0003791F"/>
    <w:rsid w:val="00037A88"/>
    <w:rsid w:val="00037AC6"/>
    <w:rsid w:val="00037C81"/>
    <w:rsid w:val="00037FA3"/>
    <w:rsid w:val="0004023E"/>
    <w:rsid w:val="00040339"/>
    <w:rsid w:val="00040598"/>
    <w:rsid w:val="00040752"/>
    <w:rsid w:val="00040E39"/>
    <w:rsid w:val="00040EA8"/>
    <w:rsid w:val="00040ECD"/>
    <w:rsid w:val="000415B0"/>
    <w:rsid w:val="0004169A"/>
    <w:rsid w:val="00041D3A"/>
    <w:rsid w:val="00041D84"/>
    <w:rsid w:val="0004208D"/>
    <w:rsid w:val="00042124"/>
    <w:rsid w:val="00042159"/>
    <w:rsid w:val="00042680"/>
    <w:rsid w:val="000426BB"/>
    <w:rsid w:val="00042737"/>
    <w:rsid w:val="00042A3D"/>
    <w:rsid w:val="00042C3E"/>
    <w:rsid w:val="00042C96"/>
    <w:rsid w:val="00042E2B"/>
    <w:rsid w:val="00043093"/>
    <w:rsid w:val="00043567"/>
    <w:rsid w:val="00043821"/>
    <w:rsid w:val="000438F3"/>
    <w:rsid w:val="00043BB6"/>
    <w:rsid w:val="0004400E"/>
    <w:rsid w:val="00044469"/>
    <w:rsid w:val="0004479A"/>
    <w:rsid w:val="000450C4"/>
    <w:rsid w:val="000451A1"/>
    <w:rsid w:val="000453DF"/>
    <w:rsid w:val="000455BC"/>
    <w:rsid w:val="00045F89"/>
    <w:rsid w:val="00046384"/>
    <w:rsid w:val="000463BF"/>
    <w:rsid w:val="000465E5"/>
    <w:rsid w:val="00046824"/>
    <w:rsid w:val="0004682F"/>
    <w:rsid w:val="00046948"/>
    <w:rsid w:val="00046975"/>
    <w:rsid w:val="00046FFB"/>
    <w:rsid w:val="0004778F"/>
    <w:rsid w:val="000479DB"/>
    <w:rsid w:val="00047C2B"/>
    <w:rsid w:val="00047D8D"/>
    <w:rsid w:val="00047DB8"/>
    <w:rsid w:val="00047E26"/>
    <w:rsid w:val="00047F54"/>
    <w:rsid w:val="00050096"/>
    <w:rsid w:val="000500B7"/>
    <w:rsid w:val="000500C3"/>
    <w:rsid w:val="00050128"/>
    <w:rsid w:val="000503EE"/>
    <w:rsid w:val="000503F0"/>
    <w:rsid w:val="000505E6"/>
    <w:rsid w:val="00050646"/>
    <w:rsid w:val="00050A33"/>
    <w:rsid w:val="00050E31"/>
    <w:rsid w:val="00050EE4"/>
    <w:rsid w:val="00051301"/>
    <w:rsid w:val="000515CE"/>
    <w:rsid w:val="0005176A"/>
    <w:rsid w:val="00051953"/>
    <w:rsid w:val="00051BD1"/>
    <w:rsid w:val="00051EE1"/>
    <w:rsid w:val="00052129"/>
    <w:rsid w:val="00052173"/>
    <w:rsid w:val="0005251E"/>
    <w:rsid w:val="00052704"/>
    <w:rsid w:val="00052C34"/>
    <w:rsid w:val="00052CD9"/>
    <w:rsid w:val="00052D58"/>
    <w:rsid w:val="00052F09"/>
    <w:rsid w:val="00053057"/>
    <w:rsid w:val="00053077"/>
    <w:rsid w:val="00053094"/>
    <w:rsid w:val="0005366B"/>
    <w:rsid w:val="000539C8"/>
    <w:rsid w:val="00053FDF"/>
    <w:rsid w:val="000541D4"/>
    <w:rsid w:val="0005438C"/>
    <w:rsid w:val="000545C2"/>
    <w:rsid w:val="0005471E"/>
    <w:rsid w:val="0005490A"/>
    <w:rsid w:val="00054F70"/>
    <w:rsid w:val="000551B1"/>
    <w:rsid w:val="00055558"/>
    <w:rsid w:val="0005562D"/>
    <w:rsid w:val="00055741"/>
    <w:rsid w:val="00055989"/>
    <w:rsid w:val="00055B9D"/>
    <w:rsid w:val="00055CBD"/>
    <w:rsid w:val="00055DA9"/>
    <w:rsid w:val="00056277"/>
    <w:rsid w:val="00056578"/>
    <w:rsid w:val="00056804"/>
    <w:rsid w:val="0005681A"/>
    <w:rsid w:val="000568D2"/>
    <w:rsid w:val="000568D9"/>
    <w:rsid w:val="00056CB8"/>
    <w:rsid w:val="00056D04"/>
    <w:rsid w:val="00056DDB"/>
    <w:rsid w:val="00056F1D"/>
    <w:rsid w:val="0005774C"/>
    <w:rsid w:val="00057790"/>
    <w:rsid w:val="0005790A"/>
    <w:rsid w:val="00057EC8"/>
    <w:rsid w:val="0006016C"/>
    <w:rsid w:val="00060259"/>
    <w:rsid w:val="000603C0"/>
    <w:rsid w:val="00060A6C"/>
    <w:rsid w:val="00060D5F"/>
    <w:rsid w:val="00060D70"/>
    <w:rsid w:val="00060DF9"/>
    <w:rsid w:val="00060EA2"/>
    <w:rsid w:val="00061048"/>
    <w:rsid w:val="000610F9"/>
    <w:rsid w:val="000614BF"/>
    <w:rsid w:val="000619FE"/>
    <w:rsid w:val="00061B12"/>
    <w:rsid w:val="00061C63"/>
    <w:rsid w:val="00061D47"/>
    <w:rsid w:val="00061DCD"/>
    <w:rsid w:val="00061E7A"/>
    <w:rsid w:val="00061F76"/>
    <w:rsid w:val="00062083"/>
    <w:rsid w:val="000621CF"/>
    <w:rsid w:val="00062378"/>
    <w:rsid w:val="000624C4"/>
    <w:rsid w:val="00062695"/>
    <w:rsid w:val="000626EC"/>
    <w:rsid w:val="00062D2E"/>
    <w:rsid w:val="00062ECA"/>
    <w:rsid w:val="00062F1B"/>
    <w:rsid w:val="00063073"/>
    <w:rsid w:val="000633A9"/>
    <w:rsid w:val="00063612"/>
    <w:rsid w:val="00063686"/>
    <w:rsid w:val="0006395B"/>
    <w:rsid w:val="00063CF3"/>
    <w:rsid w:val="00063F38"/>
    <w:rsid w:val="000640DC"/>
    <w:rsid w:val="00064617"/>
    <w:rsid w:val="00064694"/>
    <w:rsid w:val="000647B0"/>
    <w:rsid w:val="00064CA0"/>
    <w:rsid w:val="00064E0C"/>
    <w:rsid w:val="00065007"/>
    <w:rsid w:val="0006541F"/>
    <w:rsid w:val="0006548F"/>
    <w:rsid w:val="00065951"/>
    <w:rsid w:val="00065AC0"/>
    <w:rsid w:val="00065D41"/>
    <w:rsid w:val="00065D93"/>
    <w:rsid w:val="00065DBB"/>
    <w:rsid w:val="0006611C"/>
    <w:rsid w:val="0006619D"/>
    <w:rsid w:val="0006640A"/>
    <w:rsid w:val="00066496"/>
    <w:rsid w:val="00066A26"/>
    <w:rsid w:val="00066B04"/>
    <w:rsid w:val="00066B21"/>
    <w:rsid w:val="00066D6E"/>
    <w:rsid w:val="00066E44"/>
    <w:rsid w:val="00066FC2"/>
    <w:rsid w:val="00067D24"/>
    <w:rsid w:val="00070478"/>
    <w:rsid w:val="000705B6"/>
    <w:rsid w:val="000709CF"/>
    <w:rsid w:val="000713DA"/>
    <w:rsid w:val="000714A7"/>
    <w:rsid w:val="0007150D"/>
    <w:rsid w:val="0007190B"/>
    <w:rsid w:val="00071BDE"/>
    <w:rsid w:val="00071C8F"/>
    <w:rsid w:val="00071E34"/>
    <w:rsid w:val="00072468"/>
    <w:rsid w:val="0007263F"/>
    <w:rsid w:val="00072983"/>
    <w:rsid w:val="00072988"/>
    <w:rsid w:val="00072C22"/>
    <w:rsid w:val="00072C6E"/>
    <w:rsid w:val="00072CEC"/>
    <w:rsid w:val="00072D03"/>
    <w:rsid w:val="00072F85"/>
    <w:rsid w:val="00072FD6"/>
    <w:rsid w:val="00072FEB"/>
    <w:rsid w:val="00073037"/>
    <w:rsid w:val="00073200"/>
    <w:rsid w:val="00073713"/>
    <w:rsid w:val="00073B8C"/>
    <w:rsid w:val="00073C53"/>
    <w:rsid w:val="00073D7F"/>
    <w:rsid w:val="00074617"/>
    <w:rsid w:val="00074906"/>
    <w:rsid w:val="00074BFC"/>
    <w:rsid w:val="00074D79"/>
    <w:rsid w:val="00075212"/>
    <w:rsid w:val="000754B3"/>
    <w:rsid w:val="000755B1"/>
    <w:rsid w:val="00075671"/>
    <w:rsid w:val="00075873"/>
    <w:rsid w:val="00075AB0"/>
    <w:rsid w:val="00075AF6"/>
    <w:rsid w:val="00075BF2"/>
    <w:rsid w:val="00075CDB"/>
    <w:rsid w:val="00075E66"/>
    <w:rsid w:val="00076551"/>
    <w:rsid w:val="000766A6"/>
    <w:rsid w:val="000767EF"/>
    <w:rsid w:val="000769FD"/>
    <w:rsid w:val="00076A6C"/>
    <w:rsid w:val="00076C0A"/>
    <w:rsid w:val="00076CD9"/>
    <w:rsid w:val="00076D77"/>
    <w:rsid w:val="00076DDC"/>
    <w:rsid w:val="000770BB"/>
    <w:rsid w:val="0007741C"/>
    <w:rsid w:val="000777CC"/>
    <w:rsid w:val="00077990"/>
    <w:rsid w:val="00077A89"/>
    <w:rsid w:val="00077B06"/>
    <w:rsid w:val="00077C2A"/>
    <w:rsid w:val="00077D90"/>
    <w:rsid w:val="00077F13"/>
    <w:rsid w:val="00080118"/>
    <w:rsid w:val="0008012F"/>
    <w:rsid w:val="000808B2"/>
    <w:rsid w:val="0008092B"/>
    <w:rsid w:val="00080C95"/>
    <w:rsid w:val="00080D60"/>
    <w:rsid w:val="00080E11"/>
    <w:rsid w:val="000813DC"/>
    <w:rsid w:val="0008182E"/>
    <w:rsid w:val="00081844"/>
    <w:rsid w:val="00081BFD"/>
    <w:rsid w:val="00081CCA"/>
    <w:rsid w:val="0008265F"/>
    <w:rsid w:val="000829AE"/>
    <w:rsid w:val="00082A71"/>
    <w:rsid w:val="00082B54"/>
    <w:rsid w:val="00082B5D"/>
    <w:rsid w:val="00082EFF"/>
    <w:rsid w:val="00082FE1"/>
    <w:rsid w:val="00083570"/>
    <w:rsid w:val="000837EE"/>
    <w:rsid w:val="000837FD"/>
    <w:rsid w:val="0008396A"/>
    <w:rsid w:val="00083D17"/>
    <w:rsid w:val="00083DD2"/>
    <w:rsid w:val="00083DFA"/>
    <w:rsid w:val="00084154"/>
    <w:rsid w:val="000841AA"/>
    <w:rsid w:val="00084663"/>
    <w:rsid w:val="00084B9E"/>
    <w:rsid w:val="00084D8E"/>
    <w:rsid w:val="00084DA6"/>
    <w:rsid w:val="00085377"/>
    <w:rsid w:val="000854AC"/>
    <w:rsid w:val="00085607"/>
    <w:rsid w:val="000857EB"/>
    <w:rsid w:val="00085C4A"/>
    <w:rsid w:val="00085FB7"/>
    <w:rsid w:val="00086028"/>
    <w:rsid w:val="0008669C"/>
    <w:rsid w:val="0008675B"/>
    <w:rsid w:val="0008681E"/>
    <w:rsid w:val="00086BE1"/>
    <w:rsid w:val="00086C09"/>
    <w:rsid w:val="00086D2C"/>
    <w:rsid w:val="00086D9C"/>
    <w:rsid w:val="00086DBB"/>
    <w:rsid w:val="00087141"/>
    <w:rsid w:val="000873C8"/>
    <w:rsid w:val="000877EC"/>
    <w:rsid w:val="00087C5E"/>
    <w:rsid w:val="0009015A"/>
    <w:rsid w:val="0009026E"/>
    <w:rsid w:val="000902AD"/>
    <w:rsid w:val="00090585"/>
    <w:rsid w:val="000906C5"/>
    <w:rsid w:val="0009123D"/>
    <w:rsid w:val="00091266"/>
    <w:rsid w:val="0009141E"/>
    <w:rsid w:val="000914FD"/>
    <w:rsid w:val="00091966"/>
    <w:rsid w:val="00091A8F"/>
    <w:rsid w:val="00091C48"/>
    <w:rsid w:val="00092508"/>
    <w:rsid w:val="00092878"/>
    <w:rsid w:val="00092969"/>
    <w:rsid w:val="00092A1D"/>
    <w:rsid w:val="00092CC4"/>
    <w:rsid w:val="00092EA1"/>
    <w:rsid w:val="00093230"/>
    <w:rsid w:val="00093D40"/>
    <w:rsid w:val="00093D51"/>
    <w:rsid w:val="0009425E"/>
    <w:rsid w:val="000943BE"/>
    <w:rsid w:val="0009453B"/>
    <w:rsid w:val="000947C6"/>
    <w:rsid w:val="00094924"/>
    <w:rsid w:val="00094B64"/>
    <w:rsid w:val="00094BAF"/>
    <w:rsid w:val="00094DC6"/>
    <w:rsid w:val="00094E23"/>
    <w:rsid w:val="00094EF7"/>
    <w:rsid w:val="00095225"/>
    <w:rsid w:val="0009570B"/>
    <w:rsid w:val="00095815"/>
    <w:rsid w:val="00095999"/>
    <w:rsid w:val="00095FB3"/>
    <w:rsid w:val="000968AB"/>
    <w:rsid w:val="000969FC"/>
    <w:rsid w:val="00096E74"/>
    <w:rsid w:val="00096F03"/>
    <w:rsid w:val="00096F12"/>
    <w:rsid w:val="00096FA1"/>
    <w:rsid w:val="00097495"/>
    <w:rsid w:val="00097A96"/>
    <w:rsid w:val="00097AA5"/>
    <w:rsid w:val="00097D23"/>
    <w:rsid w:val="00097EAA"/>
    <w:rsid w:val="000A041E"/>
    <w:rsid w:val="000A0BFF"/>
    <w:rsid w:val="000A0C0D"/>
    <w:rsid w:val="000A0E94"/>
    <w:rsid w:val="000A1057"/>
    <w:rsid w:val="000A15B0"/>
    <w:rsid w:val="000A1714"/>
    <w:rsid w:val="000A17E0"/>
    <w:rsid w:val="000A1FB4"/>
    <w:rsid w:val="000A2202"/>
    <w:rsid w:val="000A24F4"/>
    <w:rsid w:val="000A270E"/>
    <w:rsid w:val="000A29E5"/>
    <w:rsid w:val="000A2A33"/>
    <w:rsid w:val="000A321C"/>
    <w:rsid w:val="000A32C3"/>
    <w:rsid w:val="000A3490"/>
    <w:rsid w:val="000A36E8"/>
    <w:rsid w:val="000A36F9"/>
    <w:rsid w:val="000A3765"/>
    <w:rsid w:val="000A3834"/>
    <w:rsid w:val="000A3838"/>
    <w:rsid w:val="000A398E"/>
    <w:rsid w:val="000A3CB4"/>
    <w:rsid w:val="000A3D68"/>
    <w:rsid w:val="000A416F"/>
    <w:rsid w:val="000A4321"/>
    <w:rsid w:val="000A442A"/>
    <w:rsid w:val="000A490D"/>
    <w:rsid w:val="000A4A11"/>
    <w:rsid w:val="000A4DD6"/>
    <w:rsid w:val="000A4FE2"/>
    <w:rsid w:val="000A579C"/>
    <w:rsid w:val="000A57D7"/>
    <w:rsid w:val="000A5AFE"/>
    <w:rsid w:val="000A5F51"/>
    <w:rsid w:val="000A6812"/>
    <w:rsid w:val="000A6998"/>
    <w:rsid w:val="000A6B79"/>
    <w:rsid w:val="000A6CDE"/>
    <w:rsid w:val="000A6D79"/>
    <w:rsid w:val="000A6D8A"/>
    <w:rsid w:val="000A6DBD"/>
    <w:rsid w:val="000A7100"/>
    <w:rsid w:val="000A71AD"/>
    <w:rsid w:val="000A77B5"/>
    <w:rsid w:val="000A78BA"/>
    <w:rsid w:val="000A793D"/>
    <w:rsid w:val="000B01B2"/>
    <w:rsid w:val="000B04BD"/>
    <w:rsid w:val="000B06F2"/>
    <w:rsid w:val="000B0A4D"/>
    <w:rsid w:val="000B0A61"/>
    <w:rsid w:val="000B0C42"/>
    <w:rsid w:val="000B1647"/>
    <w:rsid w:val="000B16C2"/>
    <w:rsid w:val="000B19F2"/>
    <w:rsid w:val="000B19F9"/>
    <w:rsid w:val="000B1B4A"/>
    <w:rsid w:val="000B1B62"/>
    <w:rsid w:val="000B1E3A"/>
    <w:rsid w:val="000B1E7E"/>
    <w:rsid w:val="000B2023"/>
    <w:rsid w:val="000B2075"/>
    <w:rsid w:val="000B2284"/>
    <w:rsid w:val="000B25B0"/>
    <w:rsid w:val="000B2909"/>
    <w:rsid w:val="000B29F5"/>
    <w:rsid w:val="000B2AD1"/>
    <w:rsid w:val="000B2C23"/>
    <w:rsid w:val="000B2E29"/>
    <w:rsid w:val="000B2E3A"/>
    <w:rsid w:val="000B31A0"/>
    <w:rsid w:val="000B35E7"/>
    <w:rsid w:val="000B3632"/>
    <w:rsid w:val="000B37FD"/>
    <w:rsid w:val="000B3928"/>
    <w:rsid w:val="000B3BE2"/>
    <w:rsid w:val="000B3DE2"/>
    <w:rsid w:val="000B3FD2"/>
    <w:rsid w:val="000B4564"/>
    <w:rsid w:val="000B482B"/>
    <w:rsid w:val="000B486F"/>
    <w:rsid w:val="000B4898"/>
    <w:rsid w:val="000B49D6"/>
    <w:rsid w:val="000B4B8C"/>
    <w:rsid w:val="000B4CE5"/>
    <w:rsid w:val="000B4D53"/>
    <w:rsid w:val="000B4F7D"/>
    <w:rsid w:val="000B5063"/>
    <w:rsid w:val="000B547D"/>
    <w:rsid w:val="000B5807"/>
    <w:rsid w:val="000B586E"/>
    <w:rsid w:val="000B5923"/>
    <w:rsid w:val="000B5C67"/>
    <w:rsid w:val="000B609D"/>
    <w:rsid w:val="000B60DC"/>
    <w:rsid w:val="000B62C7"/>
    <w:rsid w:val="000B69AA"/>
    <w:rsid w:val="000B6B5D"/>
    <w:rsid w:val="000B6BAB"/>
    <w:rsid w:val="000B6D88"/>
    <w:rsid w:val="000B6ECE"/>
    <w:rsid w:val="000B6F12"/>
    <w:rsid w:val="000B7188"/>
    <w:rsid w:val="000B7569"/>
    <w:rsid w:val="000B7B9B"/>
    <w:rsid w:val="000B7DF8"/>
    <w:rsid w:val="000B7F0C"/>
    <w:rsid w:val="000B7FE3"/>
    <w:rsid w:val="000B7FFA"/>
    <w:rsid w:val="000C001F"/>
    <w:rsid w:val="000C003C"/>
    <w:rsid w:val="000C035B"/>
    <w:rsid w:val="000C05BB"/>
    <w:rsid w:val="000C098A"/>
    <w:rsid w:val="000C0BA5"/>
    <w:rsid w:val="000C1215"/>
    <w:rsid w:val="000C12CA"/>
    <w:rsid w:val="000C13CE"/>
    <w:rsid w:val="000C1648"/>
    <w:rsid w:val="000C16CC"/>
    <w:rsid w:val="000C18B5"/>
    <w:rsid w:val="000C19EA"/>
    <w:rsid w:val="000C1AE2"/>
    <w:rsid w:val="000C1E7F"/>
    <w:rsid w:val="000C1EB4"/>
    <w:rsid w:val="000C21AC"/>
    <w:rsid w:val="000C21B0"/>
    <w:rsid w:val="000C26B7"/>
    <w:rsid w:val="000C27A3"/>
    <w:rsid w:val="000C2836"/>
    <w:rsid w:val="000C2881"/>
    <w:rsid w:val="000C28FB"/>
    <w:rsid w:val="000C2AF9"/>
    <w:rsid w:val="000C2B9E"/>
    <w:rsid w:val="000C2C28"/>
    <w:rsid w:val="000C2CA2"/>
    <w:rsid w:val="000C31A0"/>
    <w:rsid w:val="000C3488"/>
    <w:rsid w:val="000C3492"/>
    <w:rsid w:val="000C35E1"/>
    <w:rsid w:val="000C3828"/>
    <w:rsid w:val="000C394D"/>
    <w:rsid w:val="000C3D65"/>
    <w:rsid w:val="000C44AE"/>
    <w:rsid w:val="000C44DC"/>
    <w:rsid w:val="000C4509"/>
    <w:rsid w:val="000C4678"/>
    <w:rsid w:val="000C46EE"/>
    <w:rsid w:val="000C4D13"/>
    <w:rsid w:val="000C4FB4"/>
    <w:rsid w:val="000C51D9"/>
    <w:rsid w:val="000C58AF"/>
    <w:rsid w:val="000C6102"/>
    <w:rsid w:val="000C61C7"/>
    <w:rsid w:val="000C635A"/>
    <w:rsid w:val="000C6520"/>
    <w:rsid w:val="000C66B9"/>
    <w:rsid w:val="000C6C7F"/>
    <w:rsid w:val="000C6C88"/>
    <w:rsid w:val="000C6D04"/>
    <w:rsid w:val="000C7461"/>
    <w:rsid w:val="000C765C"/>
    <w:rsid w:val="000C7699"/>
    <w:rsid w:val="000C78C5"/>
    <w:rsid w:val="000C7DC9"/>
    <w:rsid w:val="000C7ECC"/>
    <w:rsid w:val="000C7ED7"/>
    <w:rsid w:val="000D030A"/>
    <w:rsid w:val="000D0628"/>
    <w:rsid w:val="000D0704"/>
    <w:rsid w:val="000D09C5"/>
    <w:rsid w:val="000D11A2"/>
    <w:rsid w:val="000D13C9"/>
    <w:rsid w:val="000D13F8"/>
    <w:rsid w:val="000D147D"/>
    <w:rsid w:val="000D1750"/>
    <w:rsid w:val="000D1769"/>
    <w:rsid w:val="000D188E"/>
    <w:rsid w:val="000D1E7E"/>
    <w:rsid w:val="000D1E8F"/>
    <w:rsid w:val="000D232D"/>
    <w:rsid w:val="000D23F8"/>
    <w:rsid w:val="000D242A"/>
    <w:rsid w:val="000D245A"/>
    <w:rsid w:val="000D25F6"/>
    <w:rsid w:val="000D2A48"/>
    <w:rsid w:val="000D2B00"/>
    <w:rsid w:val="000D2D7A"/>
    <w:rsid w:val="000D3507"/>
    <w:rsid w:val="000D37DA"/>
    <w:rsid w:val="000D38E6"/>
    <w:rsid w:val="000D3A37"/>
    <w:rsid w:val="000D3A6D"/>
    <w:rsid w:val="000D3B1E"/>
    <w:rsid w:val="000D3B48"/>
    <w:rsid w:val="000D3C34"/>
    <w:rsid w:val="000D3E02"/>
    <w:rsid w:val="000D45F9"/>
    <w:rsid w:val="000D49E3"/>
    <w:rsid w:val="000D4A47"/>
    <w:rsid w:val="000D4F66"/>
    <w:rsid w:val="000D5209"/>
    <w:rsid w:val="000D5551"/>
    <w:rsid w:val="000D56C5"/>
    <w:rsid w:val="000D57B5"/>
    <w:rsid w:val="000D5AC8"/>
    <w:rsid w:val="000D61BF"/>
    <w:rsid w:val="000D65FF"/>
    <w:rsid w:val="000D699A"/>
    <w:rsid w:val="000D6CE0"/>
    <w:rsid w:val="000D706A"/>
    <w:rsid w:val="000D76D4"/>
    <w:rsid w:val="000D784C"/>
    <w:rsid w:val="000D7C4D"/>
    <w:rsid w:val="000E0267"/>
    <w:rsid w:val="000E057A"/>
    <w:rsid w:val="000E075C"/>
    <w:rsid w:val="000E079F"/>
    <w:rsid w:val="000E0C21"/>
    <w:rsid w:val="000E0FD4"/>
    <w:rsid w:val="000E10AE"/>
    <w:rsid w:val="000E140C"/>
    <w:rsid w:val="000E1464"/>
    <w:rsid w:val="000E1586"/>
    <w:rsid w:val="000E188B"/>
    <w:rsid w:val="000E22DE"/>
    <w:rsid w:val="000E2669"/>
    <w:rsid w:val="000E284D"/>
    <w:rsid w:val="000E28BD"/>
    <w:rsid w:val="000E2A64"/>
    <w:rsid w:val="000E3011"/>
    <w:rsid w:val="000E3168"/>
    <w:rsid w:val="000E3179"/>
    <w:rsid w:val="000E3585"/>
    <w:rsid w:val="000E3772"/>
    <w:rsid w:val="000E3CCD"/>
    <w:rsid w:val="000E3DE5"/>
    <w:rsid w:val="000E42C7"/>
    <w:rsid w:val="000E4361"/>
    <w:rsid w:val="000E43FD"/>
    <w:rsid w:val="000E4582"/>
    <w:rsid w:val="000E4626"/>
    <w:rsid w:val="000E4D9B"/>
    <w:rsid w:val="000E50D2"/>
    <w:rsid w:val="000E51AB"/>
    <w:rsid w:val="000E539E"/>
    <w:rsid w:val="000E53A4"/>
    <w:rsid w:val="000E54B9"/>
    <w:rsid w:val="000E5606"/>
    <w:rsid w:val="000E5926"/>
    <w:rsid w:val="000E5AA3"/>
    <w:rsid w:val="000E5C54"/>
    <w:rsid w:val="000E5E4F"/>
    <w:rsid w:val="000E5F4E"/>
    <w:rsid w:val="000E6049"/>
    <w:rsid w:val="000E6150"/>
    <w:rsid w:val="000E62AD"/>
    <w:rsid w:val="000E62AF"/>
    <w:rsid w:val="000E6358"/>
    <w:rsid w:val="000E6546"/>
    <w:rsid w:val="000E6830"/>
    <w:rsid w:val="000E6915"/>
    <w:rsid w:val="000E69FB"/>
    <w:rsid w:val="000E6A50"/>
    <w:rsid w:val="000E6BFE"/>
    <w:rsid w:val="000E6D19"/>
    <w:rsid w:val="000E6E36"/>
    <w:rsid w:val="000E6F1E"/>
    <w:rsid w:val="000E748E"/>
    <w:rsid w:val="000E74AA"/>
    <w:rsid w:val="000E770E"/>
    <w:rsid w:val="000E7774"/>
    <w:rsid w:val="000E7AD7"/>
    <w:rsid w:val="000E7CE3"/>
    <w:rsid w:val="000E7D94"/>
    <w:rsid w:val="000E7E5F"/>
    <w:rsid w:val="000E7EC0"/>
    <w:rsid w:val="000F04E8"/>
    <w:rsid w:val="000F0C39"/>
    <w:rsid w:val="000F0F32"/>
    <w:rsid w:val="000F0FE5"/>
    <w:rsid w:val="000F111F"/>
    <w:rsid w:val="000F1264"/>
    <w:rsid w:val="000F1291"/>
    <w:rsid w:val="000F12FC"/>
    <w:rsid w:val="000F17E5"/>
    <w:rsid w:val="000F1A18"/>
    <w:rsid w:val="000F1D8D"/>
    <w:rsid w:val="000F1DDA"/>
    <w:rsid w:val="000F1EEF"/>
    <w:rsid w:val="000F2105"/>
    <w:rsid w:val="000F21C8"/>
    <w:rsid w:val="000F29CC"/>
    <w:rsid w:val="000F2A1B"/>
    <w:rsid w:val="000F2A1D"/>
    <w:rsid w:val="000F2A84"/>
    <w:rsid w:val="000F2B49"/>
    <w:rsid w:val="000F3017"/>
    <w:rsid w:val="000F3176"/>
    <w:rsid w:val="000F320E"/>
    <w:rsid w:val="000F325C"/>
    <w:rsid w:val="000F3461"/>
    <w:rsid w:val="000F36E5"/>
    <w:rsid w:val="000F381D"/>
    <w:rsid w:val="000F3B50"/>
    <w:rsid w:val="000F3FE0"/>
    <w:rsid w:val="000F402F"/>
    <w:rsid w:val="000F42D4"/>
    <w:rsid w:val="000F43D4"/>
    <w:rsid w:val="000F44DB"/>
    <w:rsid w:val="000F465E"/>
    <w:rsid w:val="000F466D"/>
    <w:rsid w:val="000F4E2A"/>
    <w:rsid w:val="000F5820"/>
    <w:rsid w:val="000F59D9"/>
    <w:rsid w:val="000F5A46"/>
    <w:rsid w:val="000F604B"/>
    <w:rsid w:val="000F670F"/>
    <w:rsid w:val="000F6727"/>
    <w:rsid w:val="000F6772"/>
    <w:rsid w:val="000F6AC0"/>
    <w:rsid w:val="000F6B35"/>
    <w:rsid w:val="000F6C84"/>
    <w:rsid w:val="000F6D87"/>
    <w:rsid w:val="000F6DB8"/>
    <w:rsid w:val="000F703A"/>
    <w:rsid w:val="000F72C6"/>
    <w:rsid w:val="000F72F1"/>
    <w:rsid w:val="000F7562"/>
    <w:rsid w:val="000F79A0"/>
    <w:rsid w:val="00100014"/>
    <w:rsid w:val="00100B7B"/>
    <w:rsid w:val="00100C91"/>
    <w:rsid w:val="00100E9F"/>
    <w:rsid w:val="00101192"/>
    <w:rsid w:val="00101256"/>
    <w:rsid w:val="0010149B"/>
    <w:rsid w:val="0010157D"/>
    <w:rsid w:val="00101652"/>
    <w:rsid w:val="00101EC9"/>
    <w:rsid w:val="00101F1E"/>
    <w:rsid w:val="00102225"/>
    <w:rsid w:val="00102705"/>
    <w:rsid w:val="00102EA5"/>
    <w:rsid w:val="0010303D"/>
    <w:rsid w:val="001030FF"/>
    <w:rsid w:val="001031D7"/>
    <w:rsid w:val="00103684"/>
    <w:rsid w:val="00103B53"/>
    <w:rsid w:val="00103BD9"/>
    <w:rsid w:val="00103ECC"/>
    <w:rsid w:val="00104751"/>
    <w:rsid w:val="00104886"/>
    <w:rsid w:val="00104AF2"/>
    <w:rsid w:val="00104BD8"/>
    <w:rsid w:val="00104CD9"/>
    <w:rsid w:val="00104F8E"/>
    <w:rsid w:val="00104FA6"/>
    <w:rsid w:val="0010518E"/>
    <w:rsid w:val="0010523F"/>
    <w:rsid w:val="001052CD"/>
    <w:rsid w:val="001052EB"/>
    <w:rsid w:val="0010546B"/>
    <w:rsid w:val="00105881"/>
    <w:rsid w:val="00105C3B"/>
    <w:rsid w:val="00105D62"/>
    <w:rsid w:val="00105EE5"/>
    <w:rsid w:val="00106168"/>
    <w:rsid w:val="001061A0"/>
    <w:rsid w:val="001061F0"/>
    <w:rsid w:val="001062A6"/>
    <w:rsid w:val="0010646B"/>
    <w:rsid w:val="001065D6"/>
    <w:rsid w:val="001067CC"/>
    <w:rsid w:val="00106CC1"/>
    <w:rsid w:val="00106DA4"/>
    <w:rsid w:val="00107120"/>
    <w:rsid w:val="00107191"/>
    <w:rsid w:val="00107393"/>
    <w:rsid w:val="001077C6"/>
    <w:rsid w:val="00107A2E"/>
    <w:rsid w:val="00110050"/>
    <w:rsid w:val="00110097"/>
    <w:rsid w:val="00110113"/>
    <w:rsid w:val="0011015D"/>
    <w:rsid w:val="00110670"/>
    <w:rsid w:val="001108EF"/>
    <w:rsid w:val="00110ECE"/>
    <w:rsid w:val="0011100F"/>
    <w:rsid w:val="0011108F"/>
    <w:rsid w:val="00111100"/>
    <w:rsid w:val="0011140D"/>
    <w:rsid w:val="001114C2"/>
    <w:rsid w:val="001116D9"/>
    <w:rsid w:val="001119E6"/>
    <w:rsid w:val="00111E39"/>
    <w:rsid w:val="001123B5"/>
    <w:rsid w:val="001126B3"/>
    <w:rsid w:val="00112761"/>
    <w:rsid w:val="001128D0"/>
    <w:rsid w:val="00112991"/>
    <w:rsid w:val="00112AC4"/>
    <w:rsid w:val="00112C95"/>
    <w:rsid w:val="00113163"/>
    <w:rsid w:val="00113276"/>
    <w:rsid w:val="00113467"/>
    <w:rsid w:val="00113967"/>
    <w:rsid w:val="00113B28"/>
    <w:rsid w:val="00113D43"/>
    <w:rsid w:val="00113D7D"/>
    <w:rsid w:val="001140DC"/>
    <w:rsid w:val="0011413B"/>
    <w:rsid w:val="001147A3"/>
    <w:rsid w:val="00114B2B"/>
    <w:rsid w:val="00114E73"/>
    <w:rsid w:val="001150E6"/>
    <w:rsid w:val="00115339"/>
    <w:rsid w:val="001154D9"/>
    <w:rsid w:val="001156F9"/>
    <w:rsid w:val="00115738"/>
    <w:rsid w:val="00115864"/>
    <w:rsid w:val="00115882"/>
    <w:rsid w:val="00115896"/>
    <w:rsid w:val="001159B0"/>
    <w:rsid w:val="00115B1A"/>
    <w:rsid w:val="00115DD1"/>
    <w:rsid w:val="00116840"/>
    <w:rsid w:val="001168D4"/>
    <w:rsid w:val="001169EE"/>
    <w:rsid w:val="00116A16"/>
    <w:rsid w:val="00116A68"/>
    <w:rsid w:val="00116C12"/>
    <w:rsid w:val="0011721E"/>
    <w:rsid w:val="001172AF"/>
    <w:rsid w:val="00117589"/>
    <w:rsid w:val="0011759E"/>
    <w:rsid w:val="0011792A"/>
    <w:rsid w:val="00117AB7"/>
    <w:rsid w:val="00117C6F"/>
    <w:rsid w:val="00117D1D"/>
    <w:rsid w:val="00117D39"/>
    <w:rsid w:val="00117D50"/>
    <w:rsid w:val="00117F76"/>
    <w:rsid w:val="0012005C"/>
    <w:rsid w:val="00120121"/>
    <w:rsid w:val="001202CD"/>
    <w:rsid w:val="00120409"/>
    <w:rsid w:val="00120462"/>
    <w:rsid w:val="00120467"/>
    <w:rsid w:val="0012047B"/>
    <w:rsid w:val="0012084E"/>
    <w:rsid w:val="0012088D"/>
    <w:rsid w:val="00120CE4"/>
    <w:rsid w:val="00120EA7"/>
    <w:rsid w:val="00120F7B"/>
    <w:rsid w:val="00120FF3"/>
    <w:rsid w:val="0012107D"/>
    <w:rsid w:val="00121685"/>
    <w:rsid w:val="001216A4"/>
    <w:rsid w:val="001217D5"/>
    <w:rsid w:val="00121F3C"/>
    <w:rsid w:val="00121FB5"/>
    <w:rsid w:val="00122063"/>
    <w:rsid w:val="0012216A"/>
    <w:rsid w:val="0012234D"/>
    <w:rsid w:val="00122668"/>
    <w:rsid w:val="0012280C"/>
    <w:rsid w:val="00122A32"/>
    <w:rsid w:val="00122BC7"/>
    <w:rsid w:val="00122C6D"/>
    <w:rsid w:val="00122C84"/>
    <w:rsid w:val="00122CF9"/>
    <w:rsid w:val="00122DCC"/>
    <w:rsid w:val="001234C9"/>
    <w:rsid w:val="00123602"/>
    <w:rsid w:val="0012388A"/>
    <w:rsid w:val="00123C11"/>
    <w:rsid w:val="00123C66"/>
    <w:rsid w:val="0012402F"/>
    <w:rsid w:val="0012403C"/>
    <w:rsid w:val="00124166"/>
    <w:rsid w:val="0012434C"/>
    <w:rsid w:val="001244AE"/>
    <w:rsid w:val="00124D54"/>
    <w:rsid w:val="00124E7D"/>
    <w:rsid w:val="00124EBE"/>
    <w:rsid w:val="00125022"/>
    <w:rsid w:val="00125062"/>
    <w:rsid w:val="00125395"/>
    <w:rsid w:val="00125647"/>
    <w:rsid w:val="00125A4D"/>
    <w:rsid w:val="00125A73"/>
    <w:rsid w:val="00125C54"/>
    <w:rsid w:val="00125EF6"/>
    <w:rsid w:val="0012613A"/>
    <w:rsid w:val="00126529"/>
    <w:rsid w:val="001267AA"/>
    <w:rsid w:val="00126822"/>
    <w:rsid w:val="001269FD"/>
    <w:rsid w:val="00126DE9"/>
    <w:rsid w:val="001270DA"/>
    <w:rsid w:val="001272F9"/>
    <w:rsid w:val="00127361"/>
    <w:rsid w:val="00127635"/>
    <w:rsid w:val="001276D3"/>
    <w:rsid w:val="0012778F"/>
    <w:rsid w:val="0012785C"/>
    <w:rsid w:val="00127A03"/>
    <w:rsid w:val="00127DE3"/>
    <w:rsid w:val="00130076"/>
    <w:rsid w:val="0013048B"/>
    <w:rsid w:val="00130554"/>
    <w:rsid w:val="0013096D"/>
    <w:rsid w:val="00130AEC"/>
    <w:rsid w:val="00130D88"/>
    <w:rsid w:val="00130DB4"/>
    <w:rsid w:val="00130FFD"/>
    <w:rsid w:val="00131578"/>
    <w:rsid w:val="001315EF"/>
    <w:rsid w:val="001316E4"/>
    <w:rsid w:val="00131A39"/>
    <w:rsid w:val="00131BA8"/>
    <w:rsid w:val="00131CEF"/>
    <w:rsid w:val="00131E5C"/>
    <w:rsid w:val="00132320"/>
    <w:rsid w:val="00132404"/>
    <w:rsid w:val="0013245C"/>
    <w:rsid w:val="0013250B"/>
    <w:rsid w:val="00132553"/>
    <w:rsid w:val="001325F6"/>
    <w:rsid w:val="001327BA"/>
    <w:rsid w:val="00132862"/>
    <w:rsid w:val="001329E7"/>
    <w:rsid w:val="0013363B"/>
    <w:rsid w:val="001336CC"/>
    <w:rsid w:val="00133B6B"/>
    <w:rsid w:val="00133C69"/>
    <w:rsid w:val="00133CD0"/>
    <w:rsid w:val="00133D0A"/>
    <w:rsid w:val="00133E06"/>
    <w:rsid w:val="00133EB1"/>
    <w:rsid w:val="00133FF7"/>
    <w:rsid w:val="0013443D"/>
    <w:rsid w:val="0013444C"/>
    <w:rsid w:val="001345AD"/>
    <w:rsid w:val="001346DD"/>
    <w:rsid w:val="00134707"/>
    <w:rsid w:val="00134867"/>
    <w:rsid w:val="00134A85"/>
    <w:rsid w:val="00134FCB"/>
    <w:rsid w:val="001351E7"/>
    <w:rsid w:val="00135236"/>
    <w:rsid w:val="0013594A"/>
    <w:rsid w:val="00135A92"/>
    <w:rsid w:val="00135AAC"/>
    <w:rsid w:val="00135AFC"/>
    <w:rsid w:val="001363AF"/>
    <w:rsid w:val="00136591"/>
    <w:rsid w:val="0013659F"/>
    <w:rsid w:val="001366AB"/>
    <w:rsid w:val="001366CA"/>
    <w:rsid w:val="001367EA"/>
    <w:rsid w:val="00136875"/>
    <w:rsid w:val="00136C5B"/>
    <w:rsid w:val="00136CC8"/>
    <w:rsid w:val="00136E8F"/>
    <w:rsid w:val="00136F4F"/>
    <w:rsid w:val="00137659"/>
    <w:rsid w:val="0013768F"/>
    <w:rsid w:val="0013781E"/>
    <w:rsid w:val="00137999"/>
    <w:rsid w:val="00137BAF"/>
    <w:rsid w:val="00137C57"/>
    <w:rsid w:val="00137DA5"/>
    <w:rsid w:val="00137F56"/>
    <w:rsid w:val="00137F93"/>
    <w:rsid w:val="001402EF"/>
    <w:rsid w:val="0014093D"/>
    <w:rsid w:val="00140A1F"/>
    <w:rsid w:val="00140B9F"/>
    <w:rsid w:val="00140BD8"/>
    <w:rsid w:val="00140BFF"/>
    <w:rsid w:val="00140C11"/>
    <w:rsid w:val="00140DB1"/>
    <w:rsid w:val="00140FBD"/>
    <w:rsid w:val="001412BE"/>
    <w:rsid w:val="001415CF"/>
    <w:rsid w:val="00141611"/>
    <w:rsid w:val="00141C4F"/>
    <w:rsid w:val="00141D1E"/>
    <w:rsid w:val="00141EBB"/>
    <w:rsid w:val="00141F9D"/>
    <w:rsid w:val="001422B1"/>
    <w:rsid w:val="0014252F"/>
    <w:rsid w:val="00142B69"/>
    <w:rsid w:val="00142DC5"/>
    <w:rsid w:val="00142F6D"/>
    <w:rsid w:val="00143083"/>
    <w:rsid w:val="00143235"/>
    <w:rsid w:val="00143545"/>
    <w:rsid w:val="0014356E"/>
    <w:rsid w:val="0014361D"/>
    <w:rsid w:val="001437FE"/>
    <w:rsid w:val="00143A98"/>
    <w:rsid w:val="00143FF7"/>
    <w:rsid w:val="001448BB"/>
    <w:rsid w:val="00144EF8"/>
    <w:rsid w:val="001451B6"/>
    <w:rsid w:val="00145284"/>
    <w:rsid w:val="001454C1"/>
    <w:rsid w:val="0014552D"/>
    <w:rsid w:val="00145758"/>
    <w:rsid w:val="001457BB"/>
    <w:rsid w:val="00145C34"/>
    <w:rsid w:val="00146317"/>
    <w:rsid w:val="00146348"/>
    <w:rsid w:val="0014640B"/>
    <w:rsid w:val="001464C0"/>
    <w:rsid w:val="001465A8"/>
    <w:rsid w:val="00146691"/>
    <w:rsid w:val="001467CA"/>
    <w:rsid w:val="00146890"/>
    <w:rsid w:val="00146B03"/>
    <w:rsid w:val="00147039"/>
    <w:rsid w:val="001473FA"/>
    <w:rsid w:val="00147749"/>
    <w:rsid w:val="00147D92"/>
    <w:rsid w:val="00147E53"/>
    <w:rsid w:val="00147ED1"/>
    <w:rsid w:val="0015093D"/>
    <w:rsid w:val="001509A0"/>
    <w:rsid w:val="00150A3F"/>
    <w:rsid w:val="00150BF4"/>
    <w:rsid w:val="00151232"/>
    <w:rsid w:val="001514FA"/>
    <w:rsid w:val="0015162B"/>
    <w:rsid w:val="001518DB"/>
    <w:rsid w:val="00151901"/>
    <w:rsid w:val="00151A28"/>
    <w:rsid w:val="00151C65"/>
    <w:rsid w:val="00152024"/>
    <w:rsid w:val="00152161"/>
    <w:rsid w:val="001521BA"/>
    <w:rsid w:val="001521DC"/>
    <w:rsid w:val="001527E0"/>
    <w:rsid w:val="00152DD6"/>
    <w:rsid w:val="00153215"/>
    <w:rsid w:val="00153270"/>
    <w:rsid w:val="001532C1"/>
    <w:rsid w:val="0015369A"/>
    <w:rsid w:val="00153788"/>
    <w:rsid w:val="001538E0"/>
    <w:rsid w:val="00153DA7"/>
    <w:rsid w:val="00154126"/>
    <w:rsid w:val="001544D6"/>
    <w:rsid w:val="001546A0"/>
    <w:rsid w:val="001549B2"/>
    <w:rsid w:val="00154CAE"/>
    <w:rsid w:val="00154D40"/>
    <w:rsid w:val="00154D7D"/>
    <w:rsid w:val="00154E17"/>
    <w:rsid w:val="00154FE2"/>
    <w:rsid w:val="0015562B"/>
    <w:rsid w:val="0015562E"/>
    <w:rsid w:val="00155990"/>
    <w:rsid w:val="00155B11"/>
    <w:rsid w:val="00155BA9"/>
    <w:rsid w:val="00155FFF"/>
    <w:rsid w:val="00156037"/>
    <w:rsid w:val="00156259"/>
    <w:rsid w:val="0015632D"/>
    <w:rsid w:val="00156474"/>
    <w:rsid w:val="00156487"/>
    <w:rsid w:val="001569D6"/>
    <w:rsid w:val="00157234"/>
    <w:rsid w:val="00157325"/>
    <w:rsid w:val="0015742B"/>
    <w:rsid w:val="00157439"/>
    <w:rsid w:val="00157AD6"/>
    <w:rsid w:val="00157D07"/>
    <w:rsid w:val="00157F9B"/>
    <w:rsid w:val="001601E6"/>
    <w:rsid w:val="00160244"/>
    <w:rsid w:val="00160245"/>
    <w:rsid w:val="001604FF"/>
    <w:rsid w:val="0016051A"/>
    <w:rsid w:val="00160634"/>
    <w:rsid w:val="001606F7"/>
    <w:rsid w:val="001607B8"/>
    <w:rsid w:val="00160BA0"/>
    <w:rsid w:val="00160DED"/>
    <w:rsid w:val="00160EF8"/>
    <w:rsid w:val="001610AE"/>
    <w:rsid w:val="001618AB"/>
    <w:rsid w:val="001618E9"/>
    <w:rsid w:val="00161A01"/>
    <w:rsid w:val="00161A97"/>
    <w:rsid w:val="00161E9D"/>
    <w:rsid w:val="00161FBD"/>
    <w:rsid w:val="001621EA"/>
    <w:rsid w:val="001623B3"/>
    <w:rsid w:val="0016269D"/>
    <w:rsid w:val="00162713"/>
    <w:rsid w:val="00162960"/>
    <w:rsid w:val="00162A01"/>
    <w:rsid w:val="00162F3F"/>
    <w:rsid w:val="001631F5"/>
    <w:rsid w:val="001636D8"/>
    <w:rsid w:val="0016385D"/>
    <w:rsid w:val="0016391D"/>
    <w:rsid w:val="00163A24"/>
    <w:rsid w:val="00163AE6"/>
    <w:rsid w:val="00163C67"/>
    <w:rsid w:val="00163D6E"/>
    <w:rsid w:val="00163E73"/>
    <w:rsid w:val="00164137"/>
    <w:rsid w:val="0016416A"/>
    <w:rsid w:val="00164350"/>
    <w:rsid w:val="00164438"/>
    <w:rsid w:val="0016450C"/>
    <w:rsid w:val="00164C5D"/>
    <w:rsid w:val="00164D14"/>
    <w:rsid w:val="0016515E"/>
    <w:rsid w:val="00165335"/>
    <w:rsid w:val="00165510"/>
    <w:rsid w:val="00165565"/>
    <w:rsid w:val="00165B1F"/>
    <w:rsid w:val="00165E48"/>
    <w:rsid w:val="00165ED3"/>
    <w:rsid w:val="00166242"/>
    <w:rsid w:val="00166325"/>
    <w:rsid w:val="00166552"/>
    <w:rsid w:val="00166604"/>
    <w:rsid w:val="00166943"/>
    <w:rsid w:val="00166BBB"/>
    <w:rsid w:val="00166FC3"/>
    <w:rsid w:val="001674DA"/>
    <w:rsid w:val="00167516"/>
    <w:rsid w:val="00167968"/>
    <w:rsid w:val="00167BD6"/>
    <w:rsid w:val="00167BE9"/>
    <w:rsid w:val="00167C6A"/>
    <w:rsid w:val="00167CE7"/>
    <w:rsid w:val="00167D61"/>
    <w:rsid w:val="00170284"/>
    <w:rsid w:val="0017058B"/>
    <w:rsid w:val="0017070A"/>
    <w:rsid w:val="0017078E"/>
    <w:rsid w:val="00170794"/>
    <w:rsid w:val="00170C5C"/>
    <w:rsid w:val="00171065"/>
    <w:rsid w:val="00171534"/>
    <w:rsid w:val="001717C4"/>
    <w:rsid w:val="00171835"/>
    <w:rsid w:val="0017193D"/>
    <w:rsid w:val="00171A51"/>
    <w:rsid w:val="00171EDF"/>
    <w:rsid w:val="001720FC"/>
    <w:rsid w:val="00172143"/>
    <w:rsid w:val="00172203"/>
    <w:rsid w:val="0017249A"/>
    <w:rsid w:val="00172530"/>
    <w:rsid w:val="0017265A"/>
    <w:rsid w:val="00172AC9"/>
    <w:rsid w:val="00172CD5"/>
    <w:rsid w:val="00172CE9"/>
    <w:rsid w:val="00172DE0"/>
    <w:rsid w:val="00172EDA"/>
    <w:rsid w:val="00173022"/>
    <w:rsid w:val="00173721"/>
    <w:rsid w:val="001739B1"/>
    <w:rsid w:val="001739BE"/>
    <w:rsid w:val="001739D7"/>
    <w:rsid w:val="00173F3D"/>
    <w:rsid w:val="00174075"/>
    <w:rsid w:val="00174079"/>
    <w:rsid w:val="00174086"/>
    <w:rsid w:val="001741FC"/>
    <w:rsid w:val="0017436B"/>
    <w:rsid w:val="001743BB"/>
    <w:rsid w:val="001743C0"/>
    <w:rsid w:val="00174680"/>
    <w:rsid w:val="00174794"/>
    <w:rsid w:val="001748F7"/>
    <w:rsid w:val="00174A42"/>
    <w:rsid w:val="00174B74"/>
    <w:rsid w:val="00174B92"/>
    <w:rsid w:val="00174EB7"/>
    <w:rsid w:val="001750C1"/>
    <w:rsid w:val="001751C2"/>
    <w:rsid w:val="001752E1"/>
    <w:rsid w:val="00175371"/>
    <w:rsid w:val="00175522"/>
    <w:rsid w:val="00175632"/>
    <w:rsid w:val="001759D4"/>
    <w:rsid w:val="00175D33"/>
    <w:rsid w:val="00175D83"/>
    <w:rsid w:val="00176096"/>
    <w:rsid w:val="00176171"/>
    <w:rsid w:val="001769B3"/>
    <w:rsid w:val="00176C1D"/>
    <w:rsid w:val="00176DA0"/>
    <w:rsid w:val="00177177"/>
    <w:rsid w:val="001771A2"/>
    <w:rsid w:val="0017721C"/>
    <w:rsid w:val="001800D3"/>
    <w:rsid w:val="001801F9"/>
    <w:rsid w:val="001805E5"/>
    <w:rsid w:val="0018083C"/>
    <w:rsid w:val="001809D8"/>
    <w:rsid w:val="0018112C"/>
    <w:rsid w:val="0018118D"/>
    <w:rsid w:val="0018125C"/>
    <w:rsid w:val="001813BE"/>
    <w:rsid w:val="00181690"/>
    <w:rsid w:val="00181955"/>
    <w:rsid w:val="00181F47"/>
    <w:rsid w:val="00181F51"/>
    <w:rsid w:val="00182013"/>
    <w:rsid w:val="001823F2"/>
    <w:rsid w:val="00182490"/>
    <w:rsid w:val="0018273E"/>
    <w:rsid w:val="00182886"/>
    <w:rsid w:val="00183267"/>
    <w:rsid w:val="00183298"/>
    <w:rsid w:val="00183EE4"/>
    <w:rsid w:val="00183F5C"/>
    <w:rsid w:val="00183FE7"/>
    <w:rsid w:val="00184568"/>
    <w:rsid w:val="001845B3"/>
    <w:rsid w:val="001848C5"/>
    <w:rsid w:val="001848CB"/>
    <w:rsid w:val="00184915"/>
    <w:rsid w:val="00184B5C"/>
    <w:rsid w:val="00184BBB"/>
    <w:rsid w:val="00184D59"/>
    <w:rsid w:val="00184DB1"/>
    <w:rsid w:val="00184E1B"/>
    <w:rsid w:val="00185185"/>
    <w:rsid w:val="001851C6"/>
    <w:rsid w:val="00185287"/>
    <w:rsid w:val="00185517"/>
    <w:rsid w:val="001855B2"/>
    <w:rsid w:val="0018585B"/>
    <w:rsid w:val="001859CF"/>
    <w:rsid w:val="00185B86"/>
    <w:rsid w:val="00185C73"/>
    <w:rsid w:val="00185D16"/>
    <w:rsid w:val="00186041"/>
    <w:rsid w:val="00186554"/>
    <w:rsid w:val="00186652"/>
    <w:rsid w:val="0018673A"/>
    <w:rsid w:val="001867EE"/>
    <w:rsid w:val="001868B0"/>
    <w:rsid w:val="00186A34"/>
    <w:rsid w:val="00186D60"/>
    <w:rsid w:val="00186E75"/>
    <w:rsid w:val="00186F1F"/>
    <w:rsid w:val="001870BB"/>
    <w:rsid w:val="0018716F"/>
    <w:rsid w:val="001872B5"/>
    <w:rsid w:val="00187373"/>
    <w:rsid w:val="00187452"/>
    <w:rsid w:val="001874EF"/>
    <w:rsid w:val="00187536"/>
    <w:rsid w:val="0018773C"/>
    <w:rsid w:val="001879D6"/>
    <w:rsid w:val="00187C79"/>
    <w:rsid w:val="00187CD3"/>
    <w:rsid w:val="001901DD"/>
    <w:rsid w:val="001904E5"/>
    <w:rsid w:val="001905CC"/>
    <w:rsid w:val="0019086A"/>
    <w:rsid w:val="00190B81"/>
    <w:rsid w:val="00190F3A"/>
    <w:rsid w:val="00190F5A"/>
    <w:rsid w:val="001910E7"/>
    <w:rsid w:val="00191103"/>
    <w:rsid w:val="00191537"/>
    <w:rsid w:val="0019162D"/>
    <w:rsid w:val="0019222C"/>
    <w:rsid w:val="001925E9"/>
    <w:rsid w:val="00192667"/>
    <w:rsid w:val="00192C73"/>
    <w:rsid w:val="001932DC"/>
    <w:rsid w:val="0019336C"/>
    <w:rsid w:val="001934D9"/>
    <w:rsid w:val="001936C2"/>
    <w:rsid w:val="00193716"/>
    <w:rsid w:val="001939C2"/>
    <w:rsid w:val="001939D1"/>
    <w:rsid w:val="00193BA0"/>
    <w:rsid w:val="00193C0E"/>
    <w:rsid w:val="00193F04"/>
    <w:rsid w:val="00193F70"/>
    <w:rsid w:val="00193F9F"/>
    <w:rsid w:val="001940C5"/>
    <w:rsid w:val="001946E1"/>
    <w:rsid w:val="00194870"/>
    <w:rsid w:val="0019498A"/>
    <w:rsid w:val="00194C46"/>
    <w:rsid w:val="00194D68"/>
    <w:rsid w:val="00195170"/>
    <w:rsid w:val="00195375"/>
    <w:rsid w:val="001953B2"/>
    <w:rsid w:val="001954F5"/>
    <w:rsid w:val="001955AE"/>
    <w:rsid w:val="001958AA"/>
    <w:rsid w:val="00195D5A"/>
    <w:rsid w:val="00195DE7"/>
    <w:rsid w:val="001961DE"/>
    <w:rsid w:val="0019639C"/>
    <w:rsid w:val="001963C5"/>
    <w:rsid w:val="001965C7"/>
    <w:rsid w:val="001966F7"/>
    <w:rsid w:val="00196707"/>
    <w:rsid w:val="00196941"/>
    <w:rsid w:val="00196B2A"/>
    <w:rsid w:val="00196B49"/>
    <w:rsid w:val="00196BAA"/>
    <w:rsid w:val="00196C81"/>
    <w:rsid w:val="00196E1F"/>
    <w:rsid w:val="00196F26"/>
    <w:rsid w:val="00196F88"/>
    <w:rsid w:val="00197016"/>
    <w:rsid w:val="001970B7"/>
    <w:rsid w:val="00197355"/>
    <w:rsid w:val="001975A5"/>
    <w:rsid w:val="00197ACD"/>
    <w:rsid w:val="00197D0A"/>
    <w:rsid w:val="00197E88"/>
    <w:rsid w:val="001A0304"/>
    <w:rsid w:val="001A07D0"/>
    <w:rsid w:val="001A0A3A"/>
    <w:rsid w:val="001A0B92"/>
    <w:rsid w:val="001A0E48"/>
    <w:rsid w:val="001A1067"/>
    <w:rsid w:val="001A10B7"/>
    <w:rsid w:val="001A1149"/>
    <w:rsid w:val="001A1665"/>
    <w:rsid w:val="001A1981"/>
    <w:rsid w:val="001A1BB2"/>
    <w:rsid w:val="001A21D5"/>
    <w:rsid w:val="001A2622"/>
    <w:rsid w:val="001A2AE9"/>
    <w:rsid w:val="001A2B7F"/>
    <w:rsid w:val="001A2BD0"/>
    <w:rsid w:val="001A2E74"/>
    <w:rsid w:val="001A2FDE"/>
    <w:rsid w:val="001A32FD"/>
    <w:rsid w:val="001A35E7"/>
    <w:rsid w:val="001A35F2"/>
    <w:rsid w:val="001A3746"/>
    <w:rsid w:val="001A3C64"/>
    <w:rsid w:val="001A3CBC"/>
    <w:rsid w:val="001A3DE7"/>
    <w:rsid w:val="001A4211"/>
    <w:rsid w:val="001A427C"/>
    <w:rsid w:val="001A4282"/>
    <w:rsid w:val="001A4521"/>
    <w:rsid w:val="001A4773"/>
    <w:rsid w:val="001A486D"/>
    <w:rsid w:val="001A4A03"/>
    <w:rsid w:val="001A4A11"/>
    <w:rsid w:val="001A4BCA"/>
    <w:rsid w:val="001A5043"/>
    <w:rsid w:val="001A5207"/>
    <w:rsid w:val="001A5347"/>
    <w:rsid w:val="001A534A"/>
    <w:rsid w:val="001A535F"/>
    <w:rsid w:val="001A5559"/>
    <w:rsid w:val="001A57BE"/>
    <w:rsid w:val="001A5BC0"/>
    <w:rsid w:val="001A5C1D"/>
    <w:rsid w:val="001A5CD7"/>
    <w:rsid w:val="001A6592"/>
    <w:rsid w:val="001A677D"/>
    <w:rsid w:val="001A68F7"/>
    <w:rsid w:val="001A6AFB"/>
    <w:rsid w:val="001A6FA7"/>
    <w:rsid w:val="001A7299"/>
    <w:rsid w:val="001A7380"/>
    <w:rsid w:val="001A7741"/>
    <w:rsid w:val="001A79C4"/>
    <w:rsid w:val="001A7A4E"/>
    <w:rsid w:val="001A7C07"/>
    <w:rsid w:val="001A7D9C"/>
    <w:rsid w:val="001A7FEA"/>
    <w:rsid w:val="001B0053"/>
    <w:rsid w:val="001B0348"/>
    <w:rsid w:val="001B0913"/>
    <w:rsid w:val="001B0A1C"/>
    <w:rsid w:val="001B0A31"/>
    <w:rsid w:val="001B0C58"/>
    <w:rsid w:val="001B0D4B"/>
    <w:rsid w:val="001B0DA3"/>
    <w:rsid w:val="001B0EC3"/>
    <w:rsid w:val="001B0FA3"/>
    <w:rsid w:val="001B11BF"/>
    <w:rsid w:val="001B1B30"/>
    <w:rsid w:val="001B1B7B"/>
    <w:rsid w:val="001B1F86"/>
    <w:rsid w:val="001B29B2"/>
    <w:rsid w:val="001B2E45"/>
    <w:rsid w:val="001B2E78"/>
    <w:rsid w:val="001B2E82"/>
    <w:rsid w:val="001B2EA0"/>
    <w:rsid w:val="001B30BC"/>
    <w:rsid w:val="001B30D2"/>
    <w:rsid w:val="001B3351"/>
    <w:rsid w:val="001B347F"/>
    <w:rsid w:val="001B3526"/>
    <w:rsid w:val="001B3657"/>
    <w:rsid w:val="001B3700"/>
    <w:rsid w:val="001B37F5"/>
    <w:rsid w:val="001B3D2C"/>
    <w:rsid w:val="001B3F43"/>
    <w:rsid w:val="001B495A"/>
    <w:rsid w:val="001B4B22"/>
    <w:rsid w:val="001B4BD6"/>
    <w:rsid w:val="001B4EF3"/>
    <w:rsid w:val="001B4FC4"/>
    <w:rsid w:val="001B4FDC"/>
    <w:rsid w:val="001B55A6"/>
    <w:rsid w:val="001B5D32"/>
    <w:rsid w:val="001B5D64"/>
    <w:rsid w:val="001B6280"/>
    <w:rsid w:val="001B63FF"/>
    <w:rsid w:val="001B6753"/>
    <w:rsid w:val="001B6980"/>
    <w:rsid w:val="001B6C86"/>
    <w:rsid w:val="001B71E5"/>
    <w:rsid w:val="001B74E8"/>
    <w:rsid w:val="001B7B27"/>
    <w:rsid w:val="001B7C88"/>
    <w:rsid w:val="001B7D96"/>
    <w:rsid w:val="001C09B8"/>
    <w:rsid w:val="001C0BBF"/>
    <w:rsid w:val="001C0E67"/>
    <w:rsid w:val="001C126C"/>
    <w:rsid w:val="001C1299"/>
    <w:rsid w:val="001C140A"/>
    <w:rsid w:val="001C14B4"/>
    <w:rsid w:val="001C19B4"/>
    <w:rsid w:val="001C1A78"/>
    <w:rsid w:val="001C1B1F"/>
    <w:rsid w:val="001C1CA6"/>
    <w:rsid w:val="001C1FB3"/>
    <w:rsid w:val="001C2138"/>
    <w:rsid w:val="001C21E1"/>
    <w:rsid w:val="001C235B"/>
    <w:rsid w:val="001C2932"/>
    <w:rsid w:val="001C2E95"/>
    <w:rsid w:val="001C2F13"/>
    <w:rsid w:val="001C2F27"/>
    <w:rsid w:val="001C30CC"/>
    <w:rsid w:val="001C3394"/>
    <w:rsid w:val="001C343D"/>
    <w:rsid w:val="001C37B8"/>
    <w:rsid w:val="001C3A36"/>
    <w:rsid w:val="001C3E0E"/>
    <w:rsid w:val="001C4026"/>
    <w:rsid w:val="001C4297"/>
    <w:rsid w:val="001C429F"/>
    <w:rsid w:val="001C4656"/>
    <w:rsid w:val="001C478C"/>
    <w:rsid w:val="001C47E8"/>
    <w:rsid w:val="001C4AB1"/>
    <w:rsid w:val="001C4CAD"/>
    <w:rsid w:val="001C4CC4"/>
    <w:rsid w:val="001C5062"/>
    <w:rsid w:val="001C54AC"/>
    <w:rsid w:val="001C55AE"/>
    <w:rsid w:val="001C5617"/>
    <w:rsid w:val="001C577B"/>
    <w:rsid w:val="001C59F4"/>
    <w:rsid w:val="001C5A39"/>
    <w:rsid w:val="001C5D21"/>
    <w:rsid w:val="001C5D2E"/>
    <w:rsid w:val="001C6480"/>
    <w:rsid w:val="001C6A9A"/>
    <w:rsid w:val="001C6C19"/>
    <w:rsid w:val="001C6E45"/>
    <w:rsid w:val="001C7063"/>
    <w:rsid w:val="001C70D8"/>
    <w:rsid w:val="001C718B"/>
    <w:rsid w:val="001C71F6"/>
    <w:rsid w:val="001C72FF"/>
    <w:rsid w:val="001C7451"/>
    <w:rsid w:val="001C747A"/>
    <w:rsid w:val="001C7602"/>
    <w:rsid w:val="001C7BB1"/>
    <w:rsid w:val="001C7FD4"/>
    <w:rsid w:val="001D0510"/>
    <w:rsid w:val="001D0BA0"/>
    <w:rsid w:val="001D0DD0"/>
    <w:rsid w:val="001D0EDE"/>
    <w:rsid w:val="001D0EFA"/>
    <w:rsid w:val="001D12C2"/>
    <w:rsid w:val="001D1454"/>
    <w:rsid w:val="001D1498"/>
    <w:rsid w:val="001D1700"/>
    <w:rsid w:val="001D17CB"/>
    <w:rsid w:val="001D19C7"/>
    <w:rsid w:val="001D19CF"/>
    <w:rsid w:val="001D1D30"/>
    <w:rsid w:val="001D2124"/>
    <w:rsid w:val="001D2219"/>
    <w:rsid w:val="001D222E"/>
    <w:rsid w:val="001D248C"/>
    <w:rsid w:val="001D24AA"/>
    <w:rsid w:val="001D2BAE"/>
    <w:rsid w:val="001D2D26"/>
    <w:rsid w:val="001D2E1D"/>
    <w:rsid w:val="001D2E75"/>
    <w:rsid w:val="001D31BB"/>
    <w:rsid w:val="001D35DD"/>
    <w:rsid w:val="001D39A8"/>
    <w:rsid w:val="001D3AA5"/>
    <w:rsid w:val="001D3B28"/>
    <w:rsid w:val="001D3DBD"/>
    <w:rsid w:val="001D41A8"/>
    <w:rsid w:val="001D427E"/>
    <w:rsid w:val="001D42C4"/>
    <w:rsid w:val="001D468C"/>
    <w:rsid w:val="001D478A"/>
    <w:rsid w:val="001D4B81"/>
    <w:rsid w:val="001D4CE2"/>
    <w:rsid w:val="001D4F3D"/>
    <w:rsid w:val="001D5096"/>
    <w:rsid w:val="001D5231"/>
    <w:rsid w:val="001D59D9"/>
    <w:rsid w:val="001D59EC"/>
    <w:rsid w:val="001D5B43"/>
    <w:rsid w:val="001D5DDE"/>
    <w:rsid w:val="001D6260"/>
    <w:rsid w:val="001D63ED"/>
    <w:rsid w:val="001D6519"/>
    <w:rsid w:val="001D667D"/>
    <w:rsid w:val="001D66A9"/>
    <w:rsid w:val="001D6F49"/>
    <w:rsid w:val="001D725D"/>
    <w:rsid w:val="001D7322"/>
    <w:rsid w:val="001D74B9"/>
    <w:rsid w:val="001D75CB"/>
    <w:rsid w:val="001D7717"/>
    <w:rsid w:val="001D784E"/>
    <w:rsid w:val="001D7B6A"/>
    <w:rsid w:val="001D7CDC"/>
    <w:rsid w:val="001D7CF8"/>
    <w:rsid w:val="001D7EFA"/>
    <w:rsid w:val="001D7F8C"/>
    <w:rsid w:val="001E059E"/>
    <w:rsid w:val="001E05A7"/>
    <w:rsid w:val="001E06E0"/>
    <w:rsid w:val="001E0C4E"/>
    <w:rsid w:val="001E0D4F"/>
    <w:rsid w:val="001E0D6A"/>
    <w:rsid w:val="001E1615"/>
    <w:rsid w:val="001E17E3"/>
    <w:rsid w:val="001E1964"/>
    <w:rsid w:val="001E1A33"/>
    <w:rsid w:val="001E1DEE"/>
    <w:rsid w:val="001E216F"/>
    <w:rsid w:val="001E2495"/>
    <w:rsid w:val="001E253B"/>
    <w:rsid w:val="001E2722"/>
    <w:rsid w:val="001E273E"/>
    <w:rsid w:val="001E2C33"/>
    <w:rsid w:val="001E317D"/>
    <w:rsid w:val="001E3377"/>
    <w:rsid w:val="001E3387"/>
    <w:rsid w:val="001E3490"/>
    <w:rsid w:val="001E35BC"/>
    <w:rsid w:val="001E3742"/>
    <w:rsid w:val="001E3833"/>
    <w:rsid w:val="001E39F1"/>
    <w:rsid w:val="001E3A13"/>
    <w:rsid w:val="001E3A47"/>
    <w:rsid w:val="001E3D05"/>
    <w:rsid w:val="001E3E5B"/>
    <w:rsid w:val="001E4061"/>
    <w:rsid w:val="001E40A0"/>
    <w:rsid w:val="001E43A3"/>
    <w:rsid w:val="001E48CE"/>
    <w:rsid w:val="001E490A"/>
    <w:rsid w:val="001E4CD1"/>
    <w:rsid w:val="001E4FA1"/>
    <w:rsid w:val="001E507E"/>
    <w:rsid w:val="001E5116"/>
    <w:rsid w:val="001E5165"/>
    <w:rsid w:val="001E5221"/>
    <w:rsid w:val="001E54B3"/>
    <w:rsid w:val="001E5A67"/>
    <w:rsid w:val="001E62D5"/>
    <w:rsid w:val="001E64AE"/>
    <w:rsid w:val="001E6505"/>
    <w:rsid w:val="001E66BA"/>
    <w:rsid w:val="001E690F"/>
    <w:rsid w:val="001E6CF3"/>
    <w:rsid w:val="001E7016"/>
    <w:rsid w:val="001E70E4"/>
    <w:rsid w:val="001E765F"/>
    <w:rsid w:val="001E7719"/>
    <w:rsid w:val="001E783B"/>
    <w:rsid w:val="001E7E27"/>
    <w:rsid w:val="001E7E39"/>
    <w:rsid w:val="001F01D5"/>
    <w:rsid w:val="001F0231"/>
    <w:rsid w:val="001F032F"/>
    <w:rsid w:val="001F0806"/>
    <w:rsid w:val="001F1246"/>
    <w:rsid w:val="001F185D"/>
    <w:rsid w:val="001F1964"/>
    <w:rsid w:val="001F1A9C"/>
    <w:rsid w:val="001F2062"/>
    <w:rsid w:val="001F23E4"/>
    <w:rsid w:val="001F2561"/>
    <w:rsid w:val="001F2BC1"/>
    <w:rsid w:val="001F2ED4"/>
    <w:rsid w:val="001F352C"/>
    <w:rsid w:val="001F359D"/>
    <w:rsid w:val="001F37A1"/>
    <w:rsid w:val="001F3890"/>
    <w:rsid w:val="001F3980"/>
    <w:rsid w:val="001F3A8F"/>
    <w:rsid w:val="001F3C12"/>
    <w:rsid w:val="001F3CDA"/>
    <w:rsid w:val="001F3D63"/>
    <w:rsid w:val="001F3FDF"/>
    <w:rsid w:val="001F41B6"/>
    <w:rsid w:val="001F460B"/>
    <w:rsid w:val="001F48F4"/>
    <w:rsid w:val="001F49BB"/>
    <w:rsid w:val="001F4A37"/>
    <w:rsid w:val="001F4AF3"/>
    <w:rsid w:val="001F4B3F"/>
    <w:rsid w:val="001F4C8D"/>
    <w:rsid w:val="001F530E"/>
    <w:rsid w:val="001F543E"/>
    <w:rsid w:val="001F5ABD"/>
    <w:rsid w:val="001F5AE5"/>
    <w:rsid w:val="001F5EC7"/>
    <w:rsid w:val="001F5ED3"/>
    <w:rsid w:val="001F5F57"/>
    <w:rsid w:val="001F6079"/>
    <w:rsid w:val="001F60B4"/>
    <w:rsid w:val="001F6359"/>
    <w:rsid w:val="001F63C5"/>
    <w:rsid w:val="001F649D"/>
    <w:rsid w:val="001F672B"/>
    <w:rsid w:val="001F6A8A"/>
    <w:rsid w:val="001F706A"/>
    <w:rsid w:val="001F76CE"/>
    <w:rsid w:val="001F78B2"/>
    <w:rsid w:val="001F7B2E"/>
    <w:rsid w:val="001F7BF9"/>
    <w:rsid w:val="002000A2"/>
    <w:rsid w:val="002005D4"/>
    <w:rsid w:val="00200AB3"/>
    <w:rsid w:val="00200C4F"/>
    <w:rsid w:val="00201402"/>
    <w:rsid w:val="002014A6"/>
    <w:rsid w:val="0020159A"/>
    <w:rsid w:val="002015BC"/>
    <w:rsid w:val="00201962"/>
    <w:rsid w:val="00201B81"/>
    <w:rsid w:val="00201F22"/>
    <w:rsid w:val="00202042"/>
    <w:rsid w:val="0020211A"/>
    <w:rsid w:val="002028DF"/>
    <w:rsid w:val="00202B7F"/>
    <w:rsid w:val="00202BA1"/>
    <w:rsid w:val="00202C54"/>
    <w:rsid w:val="0020313E"/>
    <w:rsid w:val="00203785"/>
    <w:rsid w:val="002039BA"/>
    <w:rsid w:val="00203ECC"/>
    <w:rsid w:val="00203F86"/>
    <w:rsid w:val="002045A4"/>
    <w:rsid w:val="002047A8"/>
    <w:rsid w:val="002048F0"/>
    <w:rsid w:val="002049B4"/>
    <w:rsid w:val="00204A47"/>
    <w:rsid w:val="00204ACB"/>
    <w:rsid w:val="00204B3E"/>
    <w:rsid w:val="00204D8C"/>
    <w:rsid w:val="00204E70"/>
    <w:rsid w:val="00204E8A"/>
    <w:rsid w:val="0020563D"/>
    <w:rsid w:val="00205783"/>
    <w:rsid w:val="00206001"/>
    <w:rsid w:val="002062D3"/>
    <w:rsid w:val="0020644B"/>
    <w:rsid w:val="00206834"/>
    <w:rsid w:val="00206A85"/>
    <w:rsid w:val="00206B47"/>
    <w:rsid w:val="00206B82"/>
    <w:rsid w:val="00206BFC"/>
    <w:rsid w:val="0020751D"/>
    <w:rsid w:val="00207690"/>
    <w:rsid w:val="00207B4C"/>
    <w:rsid w:val="00207CC7"/>
    <w:rsid w:val="00207D29"/>
    <w:rsid w:val="00207F9C"/>
    <w:rsid w:val="00210958"/>
    <w:rsid w:val="00210BAA"/>
    <w:rsid w:val="00211000"/>
    <w:rsid w:val="0021133E"/>
    <w:rsid w:val="002116CF"/>
    <w:rsid w:val="002116D6"/>
    <w:rsid w:val="00211787"/>
    <w:rsid w:val="00211945"/>
    <w:rsid w:val="00211E5D"/>
    <w:rsid w:val="002122A1"/>
    <w:rsid w:val="002122AF"/>
    <w:rsid w:val="002122EE"/>
    <w:rsid w:val="00212817"/>
    <w:rsid w:val="00212903"/>
    <w:rsid w:val="00212C75"/>
    <w:rsid w:val="00213068"/>
    <w:rsid w:val="002133A5"/>
    <w:rsid w:val="002135D7"/>
    <w:rsid w:val="0021390E"/>
    <w:rsid w:val="00213969"/>
    <w:rsid w:val="00213A4C"/>
    <w:rsid w:val="00213AF4"/>
    <w:rsid w:val="00213CC1"/>
    <w:rsid w:val="00213E8E"/>
    <w:rsid w:val="00214427"/>
    <w:rsid w:val="00214562"/>
    <w:rsid w:val="00215319"/>
    <w:rsid w:val="00215479"/>
    <w:rsid w:val="00215581"/>
    <w:rsid w:val="00215977"/>
    <w:rsid w:val="002159D7"/>
    <w:rsid w:val="00215A16"/>
    <w:rsid w:val="00215D51"/>
    <w:rsid w:val="0021634E"/>
    <w:rsid w:val="002164B1"/>
    <w:rsid w:val="002168B6"/>
    <w:rsid w:val="002169B0"/>
    <w:rsid w:val="00216C40"/>
    <w:rsid w:val="00216E47"/>
    <w:rsid w:val="00216E58"/>
    <w:rsid w:val="00216F55"/>
    <w:rsid w:val="00217018"/>
    <w:rsid w:val="0021703A"/>
    <w:rsid w:val="00217142"/>
    <w:rsid w:val="002171D1"/>
    <w:rsid w:val="0021742D"/>
    <w:rsid w:val="00217544"/>
    <w:rsid w:val="0021764D"/>
    <w:rsid w:val="00217752"/>
    <w:rsid w:val="00217AE8"/>
    <w:rsid w:val="0022014C"/>
    <w:rsid w:val="00220417"/>
    <w:rsid w:val="002204FF"/>
    <w:rsid w:val="00220760"/>
    <w:rsid w:val="00220971"/>
    <w:rsid w:val="00220B05"/>
    <w:rsid w:val="00220EA3"/>
    <w:rsid w:val="00220F1D"/>
    <w:rsid w:val="00220F89"/>
    <w:rsid w:val="00221160"/>
    <w:rsid w:val="0022121A"/>
    <w:rsid w:val="002212C0"/>
    <w:rsid w:val="0022144D"/>
    <w:rsid w:val="00221615"/>
    <w:rsid w:val="00221D9D"/>
    <w:rsid w:val="00221F16"/>
    <w:rsid w:val="00222069"/>
    <w:rsid w:val="002220C3"/>
    <w:rsid w:val="002222BD"/>
    <w:rsid w:val="002223BB"/>
    <w:rsid w:val="0022251C"/>
    <w:rsid w:val="00222573"/>
    <w:rsid w:val="00222920"/>
    <w:rsid w:val="00222C30"/>
    <w:rsid w:val="00222E4D"/>
    <w:rsid w:val="00222F0A"/>
    <w:rsid w:val="0022310C"/>
    <w:rsid w:val="0022338D"/>
    <w:rsid w:val="0022348A"/>
    <w:rsid w:val="0022349E"/>
    <w:rsid w:val="002234A8"/>
    <w:rsid w:val="00223C31"/>
    <w:rsid w:val="00223D04"/>
    <w:rsid w:val="002242D3"/>
    <w:rsid w:val="0022476D"/>
    <w:rsid w:val="00224A09"/>
    <w:rsid w:val="00224A7C"/>
    <w:rsid w:val="00224BD5"/>
    <w:rsid w:val="0022509D"/>
    <w:rsid w:val="002251ED"/>
    <w:rsid w:val="002252EB"/>
    <w:rsid w:val="002252F9"/>
    <w:rsid w:val="00225537"/>
    <w:rsid w:val="00225697"/>
    <w:rsid w:val="002256F6"/>
    <w:rsid w:val="0022589C"/>
    <w:rsid w:val="00225E0A"/>
    <w:rsid w:val="00225EF0"/>
    <w:rsid w:val="00226BBF"/>
    <w:rsid w:val="00226BDD"/>
    <w:rsid w:val="00226D45"/>
    <w:rsid w:val="00226D8C"/>
    <w:rsid w:val="00226F11"/>
    <w:rsid w:val="00227311"/>
    <w:rsid w:val="0022759F"/>
    <w:rsid w:val="0022775D"/>
    <w:rsid w:val="002278C2"/>
    <w:rsid w:val="00227EAF"/>
    <w:rsid w:val="00227FA6"/>
    <w:rsid w:val="002303DF"/>
    <w:rsid w:val="00230703"/>
    <w:rsid w:val="002307A8"/>
    <w:rsid w:val="00230A07"/>
    <w:rsid w:val="00230AF4"/>
    <w:rsid w:val="00230BD7"/>
    <w:rsid w:val="00230CC1"/>
    <w:rsid w:val="00230D84"/>
    <w:rsid w:val="0023110F"/>
    <w:rsid w:val="00231205"/>
    <w:rsid w:val="00231415"/>
    <w:rsid w:val="00231847"/>
    <w:rsid w:val="0023191F"/>
    <w:rsid w:val="0023196F"/>
    <w:rsid w:val="002319D2"/>
    <w:rsid w:val="00231B37"/>
    <w:rsid w:val="00231BAD"/>
    <w:rsid w:val="00231CB5"/>
    <w:rsid w:val="00231F8B"/>
    <w:rsid w:val="00232339"/>
    <w:rsid w:val="00232382"/>
    <w:rsid w:val="0023240F"/>
    <w:rsid w:val="002324CD"/>
    <w:rsid w:val="0023256C"/>
    <w:rsid w:val="002325B5"/>
    <w:rsid w:val="0023264F"/>
    <w:rsid w:val="00232691"/>
    <w:rsid w:val="002326CD"/>
    <w:rsid w:val="0023272B"/>
    <w:rsid w:val="00232786"/>
    <w:rsid w:val="002327EC"/>
    <w:rsid w:val="002328DF"/>
    <w:rsid w:val="002329F9"/>
    <w:rsid w:val="00232AD7"/>
    <w:rsid w:val="00232BB2"/>
    <w:rsid w:val="00232D91"/>
    <w:rsid w:val="00233130"/>
    <w:rsid w:val="0023335D"/>
    <w:rsid w:val="00233584"/>
    <w:rsid w:val="00233783"/>
    <w:rsid w:val="002339CB"/>
    <w:rsid w:val="00233A36"/>
    <w:rsid w:val="00233A40"/>
    <w:rsid w:val="00233DF5"/>
    <w:rsid w:val="00233ED3"/>
    <w:rsid w:val="00234390"/>
    <w:rsid w:val="0023447B"/>
    <w:rsid w:val="00234592"/>
    <w:rsid w:val="00234770"/>
    <w:rsid w:val="00234B4C"/>
    <w:rsid w:val="00234C50"/>
    <w:rsid w:val="00234CF8"/>
    <w:rsid w:val="00235005"/>
    <w:rsid w:val="002356FB"/>
    <w:rsid w:val="00235882"/>
    <w:rsid w:val="002359D9"/>
    <w:rsid w:val="00235C6F"/>
    <w:rsid w:val="00236123"/>
    <w:rsid w:val="002362EA"/>
    <w:rsid w:val="00236549"/>
    <w:rsid w:val="00236572"/>
    <w:rsid w:val="0023685C"/>
    <w:rsid w:val="002368E1"/>
    <w:rsid w:val="00236CFA"/>
    <w:rsid w:val="0023742A"/>
    <w:rsid w:val="002378FD"/>
    <w:rsid w:val="00237DF7"/>
    <w:rsid w:val="00237F17"/>
    <w:rsid w:val="00237F95"/>
    <w:rsid w:val="002407FC"/>
    <w:rsid w:val="002408EB"/>
    <w:rsid w:val="002409B5"/>
    <w:rsid w:val="002419DA"/>
    <w:rsid w:val="00241E71"/>
    <w:rsid w:val="00242004"/>
    <w:rsid w:val="0024204A"/>
    <w:rsid w:val="0024219F"/>
    <w:rsid w:val="00242521"/>
    <w:rsid w:val="0024259F"/>
    <w:rsid w:val="0024287F"/>
    <w:rsid w:val="002429A3"/>
    <w:rsid w:val="00242A4D"/>
    <w:rsid w:val="00242A58"/>
    <w:rsid w:val="00242AB7"/>
    <w:rsid w:val="00242AFC"/>
    <w:rsid w:val="00242CCA"/>
    <w:rsid w:val="00242DAE"/>
    <w:rsid w:val="00243042"/>
    <w:rsid w:val="00243273"/>
    <w:rsid w:val="0024334F"/>
    <w:rsid w:val="0024372A"/>
    <w:rsid w:val="0024388F"/>
    <w:rsid w:val="00243A99"/>
    <w:rsid w:val="00243B2F"/>
    <w:rsid w:val="00243D98"/>
    <w:rsid w:val="00244080"/>
    <w:rsid w:val="002440B9"/>
    <w:rsid w:val="0024433A"/>
    <w:rsid w:val="002444EA"/>
    <w:rsid w:val="0024459F"/>
    <w:rsid w:val="00244861"/>
    <w:rsid w:val="00244F6A"/>
    <w:rsid w:val="0024533D"/>
    <w:rsid w:val="0024563E"/>
    <w:rsid w:val="00245680"/>
    <w:rsid w:val="00245763"/>
    <w:rsid w:val="002459C9"/>
    <w:rsid w:val="00245F76"/>
    <w:rsid w:val="00246081"/>
    <w:rsid w:val="00246B41"/>
    <w:rsid w:val="00246B82"/>
    <w:rsid w:val="00246BFB"/>
    <w:rsid w:val="00246F62"/>
    <w:rsid w:val="00247114"/>
    <w:rsid w:val="0024734D"/>
    <w:rsid w:val="0024774B"/>
    <w:rsid w:val="00247949"/>
    <w:rsid w:val="00247C46"/>
    <w:rsid w:val="00247D1D"/>
    <w:rsid w:val="00247E8A"/>
    <w:rsid w:val="0025058B"/>
    <w:rsid w:val="00250671"/>
    <w:rsid w:val="002508DC"/>
    <w:rsid w:val="00250CE1"/>
    <w:rsid w:val="00250F42"/>
    <w:rsid w:val="00251334"/>
    <w:rsid w:val="00251343"/>
    <w:rsid w:val="0025159E"/>
    <w:rsid w:val="00251727"/>
    <w:rsid w:val="00251B87"/>
    <w:rsid w:val="00251BD3"/>
    <w:rsid w:val="00251C38"/>
    <w:rsid w:val="00251E36"/>
    <w:rsid w:val="0025234C"/>
    <w:rsid w:val="0025242F"/>
    <w:rsid w:val="0025266F"/>
    <w:rsid w:val="00252762"/>
    <w:rsid w:val="00252BC5"/>
    <w:rsid w:val="002531EB"/>
    <w:rsid w:val="002536C4"/>
    <w:rsid w:val="00253B5F"/>
    <w:rsid w:val="00253C5D"/>
    <w:rsid w:val="00253D8C"/>
    <w:rsid w:val="00253F3B"/>
    <w:rsid w:val="00253F74"/>
    <w:rsid w:val="00254152"/>
    <w:rsid w:val="002543F0"/>
    <w:rsid w:val="0025446C"/>
    <w:rsid w:val="0025449D"/>
    <w:rsid w:val="002544F4"/>
    <w:rsid w:val="00254530"/>
    <w:rsid w:val="002545AF"/>
    <w:rsid w:val="00254DA6"/>
    <w:rsid w:val="00254FC5"/>
    <w:rsid w:val="00255305"/>
    <w:rsid w:val="002559EF"/>
    <w:rsid w:val="00255D31"/>
    <w:rsid w:val="00255E23"/>
    <w:rsid w:val="00255E3B"/>
    <w:rsid w:val="002561B5"/>
    <w:rsid w:val="002561E0"/>
    <w:rsid w:val="002561ED"/>
    <w:rsid w:val="00256252"/>
    <w:rsid w:val="00256382"/>
    <w:rsid w:val="0025653A"/>
    <w:rsid w:val="002568EF"/>
    <w:rsid w:val="00256A48"/>
    <w:rsid w:val="00256C36"/>
    <w:rsid w:val="00256C7A"/>
    <w:rsid w:val="00256E28"/>
    <w:rsid w:val="00256E5A"/>
    <w:rsid w:val="002572A2"/>
    <w:rsid w:val="002575CF"/>
    <w:rsid w:val="00257806"/>
    <w:rsid w:val="00257C4D"/>
    <w:rsid w:val="00257D3D"/>
    <w:rsid w:val="00257ED9"/>
    <w:rsid w:val="00257EEF"/>
    <w:rsid w:val="00257F96"/>
    <w:rsid w:val="0026026E"/>
    <w:rsid w:val="002606DF"/>
    <w:rsid w:val="00260766"/>
    <w:rsid w:val="00260B8B"/>
    <w:rsid w:val="00260E5F"/>
    <w:rsid w:val="00260F21"/>
    <w:rsid w:val="0026120E"/>
    <w:rsid w:val="00261389"/>
    <w:rsid w:val="00261452"/>
    <w:rsid w:val="00261484"/>
    <w:rsid w:val="0026152D"/>
    <w:rsid w:val="002617A7"/>
    <w:rsid w:val="00261C69"/>
    <w:rsid w:val="0026246B"/>
    <w:rsid w:val="002626F4"/>
    <w:rsid w:val="002627A7"/>
    <w:rsid w:val="00262B04"/>
    <w:rsid w:val="00262B71"/>
    <w:rsid w:val="00262C6C"/>
    <w:rsid w:val="00262E3E"/>
    <w:rsid w:val="00263217"/>
    <w:rsid w:val="00263389"/>
    <w:rsid w:val="00263450"/>
    <w:rsid w:val="0026356A"/>
    <w:rsid w:val="00263801"/>
    <w:rsid w:val="002638BF"/>
    <w:rsid w:val="00263D86"/>
    <w:rsid w:val="00263F5A"/>
    <w:rsid w:val="00264075"/>
    <w:rsid w:val="002640CE"/>
    <w:rsid w:val="002641A5"/>
    <w:rsid w:val="00264203"/>
    <w:rsid w:val="002644E9"/>
    <w:rsid w:val="0026481C"/>
    <w:rsid w:val="00264BE1"/>
    <w:rsid w:val="00264DA6"/>
    <w:rsid w:val="00264EE0"/>
    <w:rsid w:val="00264FF1"/>
    <w:rsid w:val="002655F4"/>
    <w:rsid w:val="00265840"/>
    <w:rsid w:val="002658B9"/>
    <w:rsid w:val="00265A9F"/>
    <w:rsid w:val="00265B68"/>
    <w:rsid w:val="00265C0C"/>
    <w:rsid w:val="00265EC0"/>
    <w:rsid w:val="00265F6E"/>
    <w:rsid w:val="002664BB"/>
    <w:rsid w:val="00266542"/>
    <w:rsid w:val="00266D93"/>
    <w:rsid w:val="00266DA0"/>
    <w:rsid w:val="0026714F"/>
    <w:rsid w:val="00267759"/>
    <w:rsid w:val="0026783B"/>
    <w:rsid w:val="0026799D"/>
    <w:rsid w:val="00267A4A"/>
    <w:rsid w:val="00267A78"/>
    <w:rsid w:val="00267AA5"/>
    <w:rsid w:val="00267C5F"/>
    <w:rsid w:val="00267EFF"/>
    <w:rsid w:val="00270041"/>
    <w:rsid w:val="002700E3"/>
    <w:rsid w:val="002707AB"/>
    <w:rsid w:val="00270B8B"/>
    <w:rsid w:val="00270E6E"/>
    <w:rsid w:val="00271467"/>
    <w:rsid w:val="002714B0"/>
    <w:rsid w:val="0027155B"/>
    <w:rsid w:val="0027163F"/>
    <w:rsid w:val="00271748"/>
    <w:rsid w:val="002718B3"/>
    <w:rsid w:val="002718E1"/>
    <w:rsid w:val="00271B49"/>
    <w:rsid w:val="00271DD7"/>
    <w:rsid w:val="00271FA0"/>
    <w:rsid w:val="00272048"/>
    <w:rsid w:val="0027278A"/>
    <w:rsid w:val="002729E2"/>
    <w:rsid w:val="00272EF8"/>
    <w:rsid w:val="002730B0"/>
    <w:rsid w:val="00273141"/>
    <w:rsid w:val="00273263"/>
    <w:rsid w:val="0027340D"/>
    <w:rsid w:val="0027356B"/>
    <w:rsid w:val="00273A74"/>
    <w:rsid w:val="0027406A"/>
    <w:rsid w:val="00274101"/>
    <w:rsid w:val="002741BC"/>
    <w:rsid w:val="00274379"/>
    <w:rsid w:val="002748D9"/>
    <w:rsid w:val="002749C6"/>
    <w:rsid w:val="00274B62"/>
    <w:rsid w:val="00274BB8"/>
    <w:rsid w:val="00275179"/>
    <w:rsid w:val="0027522C"/>
    <w:rsid w:val="0027549B"/>
    <w:rsid w:val="00275618"/>
    <w:rsid w:val="002757B8"/>
    <w:rsid w:val="0027584D"/>
    <w:rsid w:val="00275934"/>
    <w:rsid w:val="00275CDA"/>
    <w:rsid w:val="00275EF6"/>
    <w:rsid w:val="00276000"/>
    <w:rsid w:val="002761B3"/>
    <w:rsid w:val="00276421"/>
    <w:rsid w:val="0027661F"/>
    <w:rsid w:val="00276726"/>
    <w:rsid w:val="00276EC4"/>
    <w:rsid w:val="00276FA6"/>
    <w:rsid w:val="0027700A"/>
    <w:rsid w:val="002772B7"/>
    <w:rsid w:val="00277555"/>
    <w:rsid w:val="002776DB"/>
    <w:rsid w:val="00277701"/>
    <w:rsid w:val="00277875"/>
    <w:rsid w:val="00277B52"/>
    <w:rsid w:val="00277D33"/>
    <w:rsid w:val="00277E49"/>
    <w:rsid w:val="00277E53"/>
    <w:rsid w:val="00280271"/>
    <w:rsid w:val="00280425"/>
    <w:rsid w:val="002806B1"/>
    <w:rsid w:val="002806B7"/>
    <w:rsid w:val="002806D5"/>
    <w:rsid w:val="00280763"/>
    <w:rsid w:val="00280831"/>
    <w:rsid w:val="00280895"/>
    <w:rsid w:val="002808D2"/>
    <w:rsid w:val="00280B58"/>
    <w:rsid w:val="00280BC9"/>
    <w:rsid w:val="002812CB"/>
    <w:rsid w:val="00281313"/>
    <w:rsid w:val="0028139B"/>
    <w:rsid w:val="002813CD"/>
    <w:rsid w:val="002813FE"/>
    <w:rsid w:val="0028151D"/>
    <w:rsid w:val="002817D0"/>
    <w:rsid w:val="00281C31"/>
    <w:rsid w:val="00281D71"/>
    <w:rsid w:val="00281E0C"/>
    <w:rsid w:val="00282065"/>
    <w:rsid w:val="00282169"/>
    <w:rsid w:val="0028244E"/>
    <w:rsid w:val="00282505"/>
    <w:rsid w:val="002828D9"/>
    <w:rsid w:val="00282A40"/>
    <w:rsid w:val="00282A99"/>
    <w:rsid w:val="00282ACF"/>
    <w:rsid w:val="00282CBD"/>
    <w:rsid w:val="00282DDE"/>
    <w:rsid w:val="002832CF"/>
    <w:rsid w:val="002834F7"/>
    <w:rsid w:val="00283B83"/>
    <w:rsid w:val="00283BFE"/>
    <w:rsid w:val="00283C66"/>
    <w:rsid w:val="00283D64"/>
    <w:rsid w:val="00283EE4"/>
    <w:rsid w:val="00284126"/>
    <w:rsid w:val="00284267"/>
    <w:rsid w:val="0028443B"/>
    <w:rsid w:val="00284466"/>
    <w:rsid w:val="0028456D"/>
    <w:rsid w:val="00284617"/>
    <w:rsid w:val="002846B6"/>
    <w:rsid w:val="00284722"/>
    <w:rsid w:val="00284BD8"/>
    <w:rsid w:val="00284DC3"/>
    <w:rsid w:val="00284FBE"/>
    <w:rsid w:val="002854D0"/>
    <w:rsid w:val="0028553A"/>
    <w:rsid w:val="00285706"/>
    <w:rsid w:val="00285810"/>
    <w:rsid w:val="00285A9E"/>
    <w:rsid w:val="00285B00"/>
    <w:rsid w:val="00285C1D"/>
    <w:rsid w:val="0028621D"/>
    <w:rsid w:val="0028652C"/>
    <w:rsid w:val="0028652F"/>
    <w:rsid w:val="00286593"/>
    <w:rsid w:val="00286763"/>
    <w:rsid w:val="002868CF"/>
    <w:rsid w:val="00286B4D"/>
    <w:rsid w:val="00286B57"/>
    <w:rsid w:val="00286C78"/>
    <w:rsid w:val="00286CD5"/>
    <w:rsid w:val="00286CFE"/>
    <w:rsid w:val="00286DF6"/>
    <w:rsid w:val="00287009"/>
    <w:rsid w:val="002876C9"/>
    <w:rsid w:val="00287957"/>
    <w:rsid w:val="002879B5"/>
    <w:rsid w:val="00290387"/>
    <w:rsid w:val="002905C4"/>
    <w:rsid w:val="002906AD"/>
    <w:rsid w:val="002908A1"/>
    <w:rsid w:val="00290A7E"/>
    <w:rsid w:val="00290B94"/>
    <w:rsid w:val="00290DE7"/>
    <w:rsid w:val="00290E1C"/>
    <w:rsid w:val="00290E85"/>
    <w:rsid w:val="002910EA"/>
    <w:rsid w:val="00291238"/>
    <w:rsid w:val="002913FE"/>
    <w:rsid w:val="002915ED"/>
    <w:rsid w:val="00291870"/>
    <w:rsid w:val="0029193B"/>
    <w:rsid w:val="00291B27"/>
    <w:rsid w:val="0029213D"/>
    <w:rsid w:val="0029277B"/>
    <w:rsid w:val="00292990"/>
    <w:rsid w:val="00292EB0"/>
    <w:rsid w:val="0029335A"/>
    <w:rsid w:val="002934E2"/>
    <w:rsid w:val="00293B0D"/>
    <w:rsid w:val="00293BE5"/>
    <w:rsid w:val="00293F3E"/>
    <w:rsid w:val="00294205"/>
    <w:rsid w:val="0029421E"/>
    <w:rsid w:val="00294494"/>
    <w:rsid w:val="00294562"/>
    <w:rsid w:val="0029478B"/>
    <w:rsid w:val="00294879"/>
    <w:rsid w:val="0029491A"/>
    <w:rsid w:val="00294947"/>
    <w:rsid w:val="00294ABC"/>
    <w:rsid w:val="00294B1D"/>
    <w:rsid w:val="00294D07"/>
    <w:rsid w:val="00294F34"/>
    <w:rsid w:val="0029534D"/>
    <w:rsid w:val="002953ED"/>
    <w:rsid w:val="002953F9"/>
    <w:rsid w:val="00295533"/>
    <w:rsid w:val="00295731"/>
    <w:rsid w:val="00295844"/>
    <w:rsid w:val="00295935"/>
    <w:rsid w:val="00295D24"/>
    <w:rsid w:val="00295D4F"/>
    <w:rsid w:val="00295E29"/>
    <w:rsid w:val="00295F11"/>
    <w:rsid w:val="00295FB8"/>
    <w:rsid w:val="00295FE4"/>
    <w:rsid w:val="00296198"/>
    <w:rsid w:val="002963AD"/>
    <w:rsid w:val="0029658E"/>
    <w:rsid w:val="002965E5"/>
    <w:rsid w:val="00296729"/>
    <w:rsid w:val="00296B37"/>
    <w:rsid w:val="00296E62"/>
    <w:rsid w:val="0029709E"/>
    <w:rsid w:val="002971A1"/>
    <w:rsid w:val="00297262"/>
    <w:rsid w:val="0029732B"/>
    <w:rsid w:val="00297580"/>
    <w:rsid w:val="002975BD"/>
    <w:rsid w:val="002978B6"/>
    <w:rsid w:val="00297D4B"/>
    <w:rsid w:val="00297E65"/>
    <w:rsid w:val="00297F6D"/>
    <w:rsid w:val="002A0000"/>
    <w:rsid w:val="002A06B6"/>
    <w:rsid w:val="002A09FB"/>
    <w:rsid w:val="002A0B6F"/>
    <w:rsid w:val="002A0F0C"/>
    <w:rsid w:val="002A10F3"/>
    <w:rsid w:val="002A10FE"/>
    <w:rsid w:val="002A12F4"/>
    <w:rsid w:val="002A16C2"/>
    <w:rsid w:val="002A1ED7"/>
    <w:rsid w:val="002A1F65"/>
    <w:rsid w:val="002A2226"/>
    <w:rsid w:val="002A2616"/>
    <w:rsid w:val="002A2664"/>
    <w:rsid w:val="002A28B2"/>
    <w:rsid w:val="002A29B5"/>
    <w:rsid w:val="002A2A17"/>
    <w:rsid w:val="002A2B99"/>
    <w:rsid w:val="002A2D06"/>
    <w:rsid w:val="002A2F4B"/>
    <w:rsid w:val="002A30C5"/>
    <w:rsid w:val="002A30CF"/>
    <w:rsid w:val="002A30EF"/>
    <w:rsid w:val="002A3589"/>
    <w:rsid w:val="002A35BD"/>
    <w:rsid w:val="002A37C3"/>
    <w:rsid w:val="002A3916"/>
    <w:rsid w:val="002A3A15"/>
    <w:rsid w:val="002A3AB9"/>
    <w:rsid w:val="002A3B3E"/>
    <w:rsid w:val="002A3B46"/>
    <w:rsid w:val="002A3B8B"/>
    <w:rsid w:val="002A3C15"/>
    <w:rsid w:val="002A3E30"/>
    <w:rsid w:val="002A3FDA"/>
    <w:rsid w:val="002A4312"/>
    <w:rsid w:val="002A4396"/>
    <w:rsid w:val="002A43BE"/>
    <w:rsid w:val="002A4587"/>
    <w:rsid w:val="002A490C"/>
    <w:rsid w:val="002A4C94"/>
    <w:rsid w:val="002A4CD1"/>
    <w:rsid w:val="002A4D67"/>
    <w:rsid w:val="002A4FF0"/>
    <w:rsid w:val="002A532F"/>
    <w:rsid w:val="002A535A"/>
    <w:rsid w:val="002A5434"/>
    <w:rsid w:val="002A5D4B"/>
    <w:rsid w:val="002A5D5D"/>
    <w:rsid w:val="002A5E5B"/>
    <w:rsid w:val="002A60D3"/>
    <w:rsid w:val="002A6B0C"/>
    <w:rsid w:val="002A6CA2"/>
    <w:rsid w:val="002A6EC1"/>
    <w:rsid w:val="002A6ED6"/>
    <w:rsid w:val="002A6F1C"/>
    <w:rsid w:val="002A6FA2"/>
    <w:rsid w:val="002A7014"/>
    <w:rsid w:val="002A74DA"/>
    <w:rsid w:val="002A75B8"/>
    <w:rsid w:val="002A7674"/>
    <w:rsid w:val="002A7AF5"/>
    <w:rsid w:val="002A7B0F"/>
    <w:rsid w:val="002A7E53"/>
    <w:rsid w:val="002B05BC"/>
    <w:rsid w:val="002B075D"/>
    <w:rsid w:val="002B09F9"/>
    <w:rsid w:val="002B1126"/>
    <w:rsid w:val="002B11AA"/>
    <w:rsid w:val="002B1243"/>
    <w:rsid w:val="002B135D"/>
    <w:rsid w:val="002B14C9"/>
    <w:rsid w:val="002B15AD"/>
    <w:rsid w:val="002B165F"/>
    <w:rsid w:val="002B17A2"/>
    <w:rsid w:val="002B1CEE"/>
    <w:rsid w:val="002B2083"/>
    <w:rsid w:val="002B20B6"/>
    <w:rsid w:val="002B21DA"/>
    <w:rsid w:val="002B229F"/>
    <w:rsid w:val="002B308D"/>
    <w:rsid w:val="002B3856"/>
    <w:rsid w:val="002B38E0"/>
    <w:rsid w:val="002B3E81"/>
    <w:rsid w:val="002B4875"/>
    <w:rsid w:val="002B498C"/>
    <w:rsid w:val="002B49A0"/>
    <w:rsid w:val="002B4B77"/>
    <w:rsid w:val="002B4C7D"/>
    <w:rsid w:val="002B4D47"/>
    <w:rsid w:val="002B4EB5"/>
    <w:rsid w:val="002B4F84"/>
    <w:rsid w:val="002B5143"/>
    <w:rsid w:val="002B515C"/>
    <w:rsid w:val="002B52DE"/>
    <w:rsid w:val="002B5357"/>
    <w:rsid w:val="002B5882"/>
    <w:rsid w:val="002B598D"/>
    <w:rsid w:val="002B6089"/>
    <w:rsid w:val="002B608E"/>
    <w:rsid w:val="002B6137"/>
    <w:rsid w:val="002B65F9"/>
    <w:rsid w:val="002B69C6"/>
    <w:rsid w:val="002B6A87"/>
    <w:rsid w:val="002B6E45"/>
    <w:rsid w:val="002B6E6A"/>
    <w:rsid w:val="002B7404"/>
    <w:rsid w:val="002B74A8"/>
    <w:rsid w:val="002B7719"/>
    <w:rsid w:val="002B776B"/>
    <w:rsid w:val="002B77D6"/>
    <w:rsid w:val="002B7937"/>
    <w:rsid w:val="002B7986"/>
    <w:rsid w:val="002B7B15"/>
    <w:rsid w:val="002B7E96"/>
    <w:rsid w:val="002C0041"/>
    <w:rsid w:val="002C00E5"/>
    <w:rsid w:val="002C04E0"/>
    <w:rsid w:val="002C0A19"/>
    <w:rsid w:val="002C16D9"/>
    <w:rsid w:val="002C1746"/>
    <w:rsid w:val="002C1845"/>
    <w:rsid w:val="002C19D4"/>
    <w:rsid w:val="002C1B1B"/>
    <w:rsid w:val="002C1C0B"/>
    <w:rsid w:val="002C1CB9"/>
    <w:rsid w:val="002C1D62"/>
    <w:rsid w:val="002C211B"/>
    <w:rsid w:val="002C3416"/>
    <w:rsid w:val="002C36DC"/>
    <w:rsid w:val="002C379B"/>
    <w:rsid w:val="002C37A8"/>
    <w:rsid w:val="002C3CA2"/>
    <w:rsid w:val="002C3DC8"/>
    <w:rsid w:val="002C3DF1"/>
    <w:rsid w:val="002C3E5B"/>
    <w:rsid w:val="002C3EE6"/>
    <w:rsid w:val="002C3F0F"/>
    <w:rsid w:val="002C4068"/>
    <w:rsid w:val="002C4239"/>
    <w:rsid w:val="002C4299"/>
    <w:rsid w:val="002C44D3"/>
    <w:rsid w:val="002C48C9"/>
    <w:rsid w:val="002C48FF"/>
    <w:rsid w:val="002C4DCA"/>
    <w:rsid w:val="002C4EA9"/>
    <w:rsid w:val="002C5063"/>
    <w:rsid w:val="002C5274"/>
    <w:rsid w:val="002C53DE"/>
    <w:rsid w:val="002C542B"/>
    <w:rsid w:val="002C54A8"/>
    <w:rsid w:val="002C5574"/>
    <w:rsid w:val="002C55D0"/>
    <w:rsid w:val="002C582D"/>
    <w:rsid w:val="002C5B11"/>
    <w:rsid w:val="002C5B5E"/>
    <w:rsid w:val="002C5CB5"/>
    <w:rsid w:val="002C6030"/>
    <w:rsid w:val="002C639D"/>
    <w:rsid w:val="002C63AE"/>
    <w:rsid w:val="002C640A"/>
    <w:rsid w:val="002C66AF"/>
    <w:rsid w:val="002C6C38"/>
    <w:rsid w:val="002C6F7A"/>
    <w:rsid w:val="002C72D8"/>
    <w:rsid w:val="002C7302"/>
    <w:rsid w:val="002C7440"/>
    <w:rsid w:val="002C7473"/>
    <w:rsid w:val="002C779C"/>
    <w:rsid w:val="002C7CA6"/>
    <w:rsid w:val="002C7DB0"/>
    <w:rsid w:val="002D001E"/>
    <w:rsid w:val="002D0193"/>
    <w:rsid w:val="002D0670"/>
    <w:rsid w:val="002D06F7"/>
    <w:rsid w:val="002D07D0"/>
    <w:rsid w:val="002D0958"/>
    <w:rsid w:val="002D097F"/>
    <w:rsid w:val="002D1036"/>
    <w:rsid w:val="002D11ED"/>
    <w:rsid w:val="002D152C"/>
    <w:rsid w:val="002D1847"/>
    <w:rsid w:val="002D1A0B"/>
    <w:rsid w:val="002D1A21"/>
    <w:rsid w:val="002D1AD8"/>
    <w:rsid w:val="002D2103"/>
    <w:rsid w:val="002D2501"/>
    <w:rsid w:val="002D2548"/>
    <w:rsid w:val="002D2752"/>
    <w:rsid w:val="002D2A19"/>
    <w:rsid w:val="002D2E73"/>
    <w:rsid w:val="002D32EA"/>
    <w:rsid w:val="002D331F"/>
    <w:rsid w:val="002D35B7"/>
    <w:rsid w:val="002D3835"/>
    <w:rsid w:val="002D3B76"/>
    <w:rsid w:val="002D3C49"/>
    <w:rsid w:val="002D3DBC"/>
    <w:rsid w:val="002D3F82"/>
    <w:rsid w:val="002D4077"/>
    <w:rsid w:val="002D4188"/>
    <w:rsid w:val="002D41D8"/>
    <w:rsid w:val="002D4362"/>
    <w:rsid w:val="002D4979"/>
    <w:rsid w:val="002D4B41"/>
    <w:rsid w:val="002D4D88"/>
    <w:rsid w:val="002D510A"/>
    <w:rsid w:val="002D57D6"/>
    <w:rsid w:val="002D5A85"/>
    <w:rsid w:val="002D60A0"/>
    <w:rsid w:val="002D6289"/>
    <w:rsid w:val="002D62AC"/>
    <w:rsid w:val="002D6586"/>
    <w:rsid w:val="002D66B4"/>
    <w:rsid w:val="002D67CB"/>
    <w:rsid w:val="002D680F"/>
    <w:rsid w:val="002D6817"/>
    <w:rsid w:val="002D69E5"/>
    <w:rsid w:val="002D6B7C"/>
    <w:rsid w:val="002D6BDF"/>
    <w:rsid w:val="002D6C76"/>
    <w:rsid w:val="002D737D"/>
    <w:rsid w:val="002D771B"/>
    <w:rsid w:val="002D7894"/>
    <w:rsid w:val="002D79B4"/>
    <w:rsid w:val="002D7A8A"/>
    <w:rsid w:val="002E01C9"/>
    <w:rsid w:val="002E0866"/>
    <w:rsid w:val="002E0942"/>
    <w:rsid w:val="002E0A84"/>
    <w:rsid w:val="002E17E8"/>
    <w:rsid w:val="002E1AB2"/>
    <w:rsid w:val="002E1C15"/>
    <w:rsid w:val="002E1CE9"/>
    <w:rsid w:val="002E1DAD"/>
    <w:rsid w:val="002E1DEA"/>
    <w:rsid w:val="002E1F29"/>
    <w:rsid w:val="002E20A7"/>
    <w:rsid w:val="002E277C"/>
    <w:rsid w:val="002E27E6"/>
    <w:rsid w:val="002E2945"/>
    <w:rsid w:val="002E2AAD"/>
    <w:rsid w:val="002E2BCE"/>
    <w:rsid w:val="002E2EFD"/>
    <w:rsid w:val="002E2F51"/>
    <w:rsid w:val="002E31DE"/>
    <w:rsid w:val="002E32D3"/>
    <w:rsid w:val="002E3431"/>
    <w:rsid w:val="002E3688"/>
    <w:rsid w:val="002E3823"/>
    <w:rsid w:val="002E3AF1"/>
    <w:rsid w:val="002E3B3D"/>
    <w:rsid w:val="002E3BA2"/>
    <w:rsid w:val="002E3C04"/>
    <w:rsid w:val="002E3E04"/>
    <w:rsid w:val="002E3ECA"/>
    <w:rsid w:val="002E3EDF"/>
    <w:rsid w:val="002E3EF3"/>
    <w:rsid w:val="002E404D"/>
    <w:rsid w:val="002E4097"/>
    <w:rsid w:val="002E429E"/>
    <w:rsid w:val="002E4467"/>
    <w:rsid w:val="002E475B"/>
    <w:rsid w:val="002E4CC6"/>
    <w:rsid w:val="002E4FAA"/>
    <w:rsid w:val="002E51ED"/>
    <w:rsid w:val="002E5279"/>
    <w:rsid w:val="002E531D"/>
    <w:rsid w:val="002E554C"/>
    <w:rsid w:val="002E5600"/>
    <w:rsid w:val="002E5653"/>
    <w:rsid w:val="002E56C8"/>
    <w:rsid w:val="002E5853"/>
    <w:rsid w:val="002E5979"/>
    <w:rsid w:val="002E5C27"/>
    <w:rsid w:val="002E5CE6"/>
    <w:rsid w:val="002E5D9C"/>
    <w:rsid w:val="002E5DD6"/>
    <w:rsid w:val="002E5F13"/>
    <w:rsid w:val="002E5FB6"/>
    <w:rsid w:val="002E6382"/>
    <w:rsid w:val="002E6647"/>
    <w:rsid w:val="002E67F6"/>
    <w:rsid w:val="002E7413"/>
    <w:rsid w:val="002E7790"/>
    <w:rsid w:val="002E79A8"/>
    <w:rsid w:val="002F005E"/>
    <w:rsid w:val="002F016F"/>
    <w:rsid w:val="002F02A1"/>
    <w:rsid w:val="002F0334"/>
    <w:rsid w:val="002F0374"/>
    <w:rsid w:val="002F0466"/>
    <w:rsid w:val="002F068D"/>
    <w:rsid w:val="002F0888"/>
    <w:rsid w:val="002F0BB4"/>
    <w:rsid w:val="002F0C7B"/>
    <w:rsid w:val="002F0E0F"/>
    <w:rsid w:val="002F0F15"/>
    <w:rsid w:val="002F1178"/>
    <w:rsid w:val="002F117C"/>
    <w:rsid w:val="002F1451"/>
    <w:rsid w:val="002F14D7"/>
    <w:rsid w:val="002F15AF"/>
    <w:rsid w:val="002F1A30"/>
    <w:rsid w:val="002F1A56"/>
    <w:rsid w:val="002F21ED"/>
    <w:rsid w:val="002F2300"/>
    <w:rsid w:val="002F24B6"/>
    <w:rsid w:val="002F2771"/>
    <w:rsid w:val="002F2880"/>
    <w:rsid w:val="002F2D2E"/>
    <w:rsid w:val="002F2D95"/>
    <w:rsid w:val="002F31CD"/>
    <w:rsid w:val="002F3272"/>
    <w:rsid w:val="002F3315"/>
    <w:rsid w:val="002F36B1"/>
    <w:rsid w:val="002F37B2"/>
    <w:rsid w:val="002F3B52"/>
    <w:rsid w:val="002F3C4A"/>
    <w:rsid w:val="002F3CEC"/>
    <w:rsid w:val="002F3E48"/>
    <w:rsid w:val="002F3EA3"/>
    <w:rsid w:val="002F435D"/>
    <w:rsid w:val="002F43F6"/>
    <w:rsid w:val="002F4685"/>
    <w:rsid w:val="002F47E8"/>
    <w:rsid w:val="002F48C8"/>
    <w:rsid w:val="002F4C26"/>
    <w:rsid w:val="002F4DA5"/>
    <w:rsid w:val="002F5542"/>
    <w:rsid w:val="002F56B7"/>
    <w:rsid w:val="002F58E4"/>
    <w:rsid w:val="002F5C83"/>
    <w:rsid w:val="002F5CB2"/>
    <w:rsid w:val="002F6984"/>
    <w:rsid w:val="002F6B3B"/>
    <w:rsid w:val="002F7018"/>
    <w:rsid w:val="002F7215"/>
    <w:rsid w:val="002F73FD"/>
    <w:rsid w:val="002F752E"/>
    <w:rsid w:val="002F7844"/>
    <w:rsid w:val="002F785B"/>
    <w:rsid w:val="002F7919"/>
    <w:rsid w:val="002F798B"/>
    <w:rsid w:val="002F7C48"/>
    <w:rsid w:val="00300052"/>
    <w:rsid w:val="00300119"/>
    <w:rsid w:val="00300354"/>
    <w:rsid w:val="0030041D"/>
    <w:rsid w:val="00300507"/>
    <w:rsid w:val="00300581"/>
    <w:rsid w:val="003007C3"/>
    <w:rsid w:val="0030089B"/>
    <w:rsid w:val="00300A22"/>
    <w:rsid w:val="00300B41"/>
    <w:rsid w:val="00300EF8"/>
    <w:rsid w:val="0030118E"/>
    <w:rsid w:val="00301540"/>
    <w:rsid w:val="003016FD"/>
    <w:rsid w:val="003017BD"/>
    <w:rsid w:val="00301883"/>
    <w:rsid w:val="003018BE"/>
    <w:rsid w:val="00301A56"/>
    <w:rsid w:val="00301C4B"/>
    <w:rsid w:val="00301DE2"/>
    <w:rsid w:val="00301F7C"/>
    <w:rsid w:val="003022BE"/>
    <w:rsid w:val="0030251C"/>
    <w:rsid w:val="0030253F"/>
    <w:rsid w:val="0030259D"/>
    <w:rsid w:val="00302B1B"/>
    <w:rsid w:val="00302C99"/>
    <w:rsid w:val="00302D92"/>
    <w:rsid w:val="00302F93"/>
    <w:rsid w:val="003030CA"/>
    <w:rsid w:val="00303671"/>
    <w:rsid w:val="003036F1"/>
    <w:rsid w:val="0030384A"/>
    <w:rsid w:val="00303854"/>
    <w:rsid w:val="0030390D"/>
    <w:rsid w:val="00303938"/>
    <w:rsid w:val="00303A1E"/>
    <w:rsid w:val="00303BD0"/>
    <w:rsid w:val="00303DB8"/>
    <w:rsid w:val="00304117"/>
    <w:rsid w:val="00304183"/>
    <w:rsid w:val="00304194"/>
    <w:rsid w:val="00304994"/>
    <w:rsid w:val="00304D31"/>
    <w:rsid w:val="00304E13"/>
    <w:rsid w:val="00304F03"/>
    <w:rsid w:val="00305059"/>
    <w:rsid w:val="00305125"/>
    <w:rsid w:val="003051F7"/>
    <w:rsid w:val="003052CF"/>
    <w:rsid w:val="003053C9"/>
    <w:rsid w:val="003053CA"/>
    <w:rsid w:val="00305502"/>
    <w:rsid w:val="00305657"/>
    <w:rsid w:val="00305791"/>
    <w:rsid w:val="003059AD"/>
    <w:rsid w:val="00305EBE"/>
    <w:rsid w:val="00305F30"/>
    <w:rsid w:val="003061D2"/>
    <w:rsid w:val="003062FE"/>
    <w:rsid w:val="003065E5"/>
    <w:rsid w:val="003068E3"/>
    <w:rsid w:val="003068E4"/>
    <w:rsid w:val="003068FE"/>
    <w:rsid w:val="00306946"/>
    <w:rsid w:val="00306B37"/>
    <w:rsid w:val="00306F81"/>
    <w:rsid w:val="003070ED"/>
    <w:rsid w:val="003073E5"/>
    <w:rsid w:val="00307747"/>
    <w:rsid w:val="003077FF"/>
    <w:rsid w:val="00307B75"/>
    <w:rsid w:val="00307B90"/>
    <w:rsid w:val="00307CBA"/>
    <w:rsid w:val="00307F83"/>
    <w:rsid w:val="00310159"/>
    <w:rsid w:val="003102C9"/>
    <w:rsid w:val="00310477"/>
    <w:rsid w:val="0031072E"/>
    <w:rsid w:val="003107BF"/>
    <w:rsid w:val="00310CC6"/>
    <w:rsid w:val="00310EE0"/>
    <w:rsid w:val="0031102C"/>
    <w:rsid w:val="0031134A"/>
    <w:rsid w:val="00311354"/>
    <w:rsid w:val="00311457"/>
    <w:rsid w:val="00311534"/>
    <w:rsid w:val="003117EC"/>
    <w:rsid w:val="00311976"/>
    <w:rsid w:val="003119E2"/>
    <w:rsid w:val="00311B15"/>
    <w:rsid w:val="00311FFE"/>
    <w:rsid w:val="00312003"/>
    <w:rsid w:val="003122B7"/>
    <w:rsid w:val="00312372"/>
    <w:rsid w:val="003123F6"/>
    <w:rsid w:val="00312731"/>
    <w:rsid w:val="00312920"/>
    <w:rsid w:val="00312941"/>
    <w:rsid w:val="00312EA2"/>
    <w:rsid w:val="0031304D"/>
    <w:rsid w:val="0031305B"/>
    <w:rsid w:val="00313089"/>
    <w:rsid w:val="00313347"/>
    <w:rsid w:val="003133A9"/>
    <w:rsid w:val="003134D7"/>
    <w:rsid w:val="00313536"/>
    <w:rsid w:val="003137EF"/>
    <w:rsid w:val="00313A77"/>
    <w:rsid w:val="00313B91"/>
    <w:rsid w:val="00313CBD"/>
    <w:rsid w:val="00313CD5"/>
    <w:rsid w:val="00313E5A"/>
    <w:rsid w:val="00313F0C"/>
    <w:rsid w:val="0031400C"/>
    <w:rsid w:val="0031404B"/>
    <w:rsid w:val="00314057"/>
    <w:rsid w:val="003145B5"/>
    <w:rsid w:val="00314695"/>
    <w:rsid w:val="0031480A"/>
    <w:rsid w:val="00314A81"/>
    <w:rsid w:val="00315064"/>
    <w:rsid w:val="003153BC"/>
    <w:rsid w:val="00315657"/>
    <w:rsid w:val="00316102"/>
    <w:rsid w:val="00316271"/>
    <w:rsid w:val="003165CF"/>
    <w:rsid w:val="00316684"/>
    <w:rsid w:val="00316850"/>
    <w:rsid w:val="003168BA"/>
    <w:rsid w:val="00316B2E"/>
    <w:rsid w:val="00316BF3"/>
    <w:rsid w:val="00316C92"/>
    <w:rsid w:val="00316F63"/>
    <w:rsid w:val="00317429"/>
    <w:rsid w:val="003175CE"/>
    <w:rsid w:val="00317723"/>
    <w:rsid w:val="003179DE"/>
    <w:rsid w:val="00317FE6"/>
    <w:rsid w:val="00320328"/>
    <w:rsid w:val="00320682"/>
    <w:rsid w:val="0032081F"/>
    <w:rsid w:val="00320A26"/>
    <w:rsid w:val="00320F66"/>
    <w:rsid w:val="003212F1"/>
    <w:rsid w:val="0032165D"/>
    <w:rsid w:val="003216FE"/>
    <w:rsid w:val="00322114"/>
    <w:rsid w:val="00322290"/>
    <w:rsid w:val="003222F2"/>
    <w:rsid w:val="00322390"/>
    <w:rsid w:val="0032252F"/>
    <w:rsid w:val="00322C89"/>
    <w:rsid w:val="00322E69"/>
    <w:rsid w:val="00323692"/>
    <w:rsid w:val="0032373C"/>
    <w:rsid w:val="003237DE"/>
    <w:rsid w:val="003238B5"/>
    <w:rsid w:val="00323967"/>
    <w:rsid w:val="00323A0A"/>
    <w:rsid w:val="00323A0E"/>
    <w:rsid w:val="00323A13"/>
    <w:rsid w:val="00323DBE"/>
    <w:rsid w:val="003241DE"/>
    <w:rsid w:val="0032449D"/>
    <w:rsid w:val="0032453D"/>
    <w:rsid w:val="0032460C"/>
    <w:rsid w:val="00324A4D"/>
    <w:rsid w:val="00324C48"/>
    <w:rsid w:val="00324E40"/>
    <w:rsid w:val="00324E77"/>
    <w:rsid w:val="003250D7"/>
    <w:rsid w:val="003251CD"/>
    <w:rsid w:val="0032566A"/>
    <w:rsid w:val="00325944"/>
    <w:rsid w:val="00325DA5"/>
    <w:rsid w:val="00325E81"/>
    <w:rsid w:val="003260C8"/>
    <w:rsid w:val="00326186"/>
    <w:rsid w:val="00326391"/>
    <w:rsid w:val="003266DC"/>
    <w:rsid w:val="00326967"/>
    <w:rsid w:val="00326B02"/>
    <w:rsid w:val="00326C61"/>
    <w:rsid w:val="003270DF"/>
    <w:rsid w:val="00327213"/>
    <w:rsid w:val="0032762A"/>
    <w:rsid w:val="00327773"/>
    <w:rsid w:val="0032787F"/>
    <w:rsid w:val="00327A68"/>
    <w:rsid w:val="00327F3A"/>
    <w:rsid w:val="00330422"/>
    <w:rsid w:val="00330595"/>
    <w:rsid w:val="0033066C"/>
    <w:rsid w:val="00330AF7"/>
    <w:rsid w:val="00330B2F"/>
    <w:rsid w:val="00330F81"/>
    <w:rsid w:val="00331149"/>
    <w:rsid w:val="00331538"/>
    <w:rsid w:val="0033156B"/>
    <w:rsid w:val="0033172B"/>
    <w:rsid w:val="00331860"/>
    <w:rsid w:val="00331A6C"/>
    <w:rsid w:val="00331FC9"/>
    <w:rsid w:val="00332162"/>
    <w:rsid w:val="00332213"/>
    <w:rsid w:val="0033258B"/>
    <w:rsid w:val="00332611"/>
    <w:rsid w:val="00332996"/>
    <w:rsid w:val="00332C57"/>
    <w:rsid w:val="00332C9E"/>
    <w:rsid w:val="00332D1C"/>
    <w:rsid w:val="00333014"/>
    <w:rsid w:val="00333159"/>
    <w:rsid w:val="003334D7"/>
    <w:rsid w:val="00333725"/>
    <w:rsid w:val="0033372F"/>
    <w:rsid w:val="00333738"/>
    <w:rsid w:val="00333C44"/>
    <w:rsid w:val="00333F0A"/>
    <w:rsid w:val="00334063"/>
    <w:rsid w:val="00334087"/>
    <w:rsid w:val="003344FB"/>
    <w:rsid w:val="00334746"/>
    <w:rsid w:val="003348C4"/>
    <w:rsid w:val="003349C2"/>
    <w:rsid w:val="00334F73"/>
    <w:rsid w:val="003351D5"/>
    <w:rsid w:val="003352AE"/>
    <w:rsid w:val="00335723"/>
    <w:rsid w:val="003357E2"/>
    <w:rsid w:val="00335997"/>
    <w:rsid w:val="003359D8"/>
    <w:rsid w:val="00335A87"/>
    <w:rsid w:val="00335B14"/>
    <w:rsid w:val="00335BBD"/>
    <w:rsid w:val="00335F52"/>
    <w:rsid w:val="00336063"/>
    <w:rsid w:val="00336212"/>
    <w:rsid w:val="0033646B"/>
    <w:rsid w:val="003366F2"/>
    <w:rsid w:val="0033673A"/>
    <w:rsid w:val="0033693B"/>
    <w:rsid w:val="00336F0C"/>
    <w:rsid w:val="00337206"/>
    <w:rsid w:val="0033735F"/>
    <w:rsid w:val="00337ADA"/>
    <w:rsid w:val="00337DA1"/>
    <w:rsid w:val="00340009"/>
    <w:rsid w:val="00340068"/>
    <w:rsid w:val="003406F9"/>
    <w:rsid w:val="00340C12"/>
    <w:rsid w:val="00340DA8"/>
    <w:rsid w:val="00340F67"/>
    <w:rsid w:val="00340F8A"/>
    <w:rsid w:val="003410E6"/>
    <w:rsid w:val="003411B5"/>
    <w:rsid w:val="00341407"/>
    <w:rsid w:val="00341822"/>
    <w:rsid w:val="00341BAD"/>
    <w:rsid w:val="00341D45"/>
    <w:rsid w:val="00341D85"/>
    <w:rsid w:val="00341FD1"/>
    <w:rsid w:val="0034270E"/>
    <w:rsid w:val="003427B3"/>
    <w:rsid w:val="0034306F"/>
    <w:rsid w:val="003432BD"/>
    <w:rsid w:val="00343420"/>
    <w:rsid w:val="00343511"/>
    <w:rsid w:val="00343631"/>
    <w:rsid w:val="00343A82"/>
    <w:rsid w:val="00343B32"/>
    <w:rsid w:val="00343DA8"/>
    <w:rsid w:val="00343F03"/>
    <w:rsid w:val="00344452"/>
    <w:rsid w:val="00344616"/>
    <w:rsid w:val="0034465F"/>
    <w:rsid w:val="0034480C"/>
    <w:rsid w:val="003448BA"/>
    <w:rsid w:val="00344A3C"/>
    <w:rsid w:val="00344A62"/>
    <w:rsid w:val="00344D24"/>
    <w:rsid w:val="00344D64"/>
    <w:rsid w:val="00344F13"/>
    <w:rsid w:val="00345154"/>
    <w:rsid w:val="00345203"/>
    <w:rsid w:val="00345227"/>
    <w:rsid w:val="003452C9"/>
    <w:rsid w:val="00345B7B"/>
    <w:rsid w:val="00345D11"/>
    <w:rsid w:val="00345FBB"/>
    <w:rsid w:val="003460AC"/>
    <w:rsid w:val="0034637A"/>
    <w:rsid w:val="0034690E"/>
    <w:rsid w:val="00346A49"/>
    <w:rsid w:val="00346D6E"/>
    <w:rsid w:val="00346FFF"/>
    <w:rsid w:val="003470CC"/>
    <w:rsid w:val="003471AF"/>
    <w:rsid w:val="003471FB"/>
    <w:rsid w:val="00347474"/>
    <w:rsid w:val="00347535"/>
    <w:rsid w:val="00347BFA"/>
    <w:rsid w:val="00350208"/>
    <w:rsid w:val="003503E8"/>
    <w:rsid w:val="003503EB"/>
    <w:rsid w:val="0035042F"/>
    <w:rsid w:val="0035045D"/>
    <w:rsid w:val="0035074A"/>
    <w:rsid w:val="00350852"/>
    <w:rsid w:val="00350B61"/>
    <w:rsid w:val="00350D7D"/>
    <w:rsid w:val="00350EB7"/>
    <w:rsid w:val="00351059"/>
    <w:rsid w:val="00351159"/>
    <w:rsid w:val="003512E0"/>
    <w:rsid w:val="003513D6"/>
    <w:rsid w:val="003514FD"/>
    <w:rsid w:val="003515A5"/>
    <w:rsid w:val="00351603"/>
    <w:rsid w:val="003516E2"/>
    <w:rsid w:val="00351B70"/>
    <w:rsid w:val="00351ED4"/>
    <w:rsid w:val="0035240C"/>
    <w:rsid w:val="00352412"/>
    <w:rsid w:val="00352C61"/>
    <w:rsid w:val="00352D64"/>
    <w:rsid w:val="0035304D"/>
    <w:rsid w:val="0035346B"/>
    <w:rsid w:val="003534C0"/>
    <w:rsid w:val="003535D5"/>
    <w:rsid w:val="003539A9"/>
    <w:rsid w:val="003539F9"/>
    <w:rsid w:val="00353A5E"/>
    <w:rsid w:val="00353E2E"/>
    <w:rsid w:val="00353FAB"/>
    <w:rsid w:val="00354013"/>
    <w:rsid w:val="00354019"/>
    <w:rsid w:val="00354227"/>
    <w:rsid w:val="00354291"/>
    <w:rsid w:val="00354765"/>
    <w:rsid w:val="003547F2"/>
    <w:rsid w:val="00354884"/>
    <w:rsid w:val="003549ED"/>
    <w:rsid w:val="00354A7B"/>
    <w:rsid w:val="00354B17"/>
    <w:rsid w:val="00354BB2"/>
    <w:rsid w:val="00355468"/>
    <w:rsid w:val="003555C4"/>
    <w:rsid w:val="0035588A"/>
    <w:rsid w:val="003558B8"/>
    <w:rsid w:val="003559D1"/>
    <w:rsid w:val="00355AC4"/>
    <w:rsid w:val="00355C56"/>
    <w:rsid w:val="00356A69"/>
    <w:rsid w:val="00356A99"/>
    <w:rsid w:val="00356D21"/>
    <w:rsid w:val="00356FAF"/>
    <w:rsid w:val="00357389"/>
    <w:rsid w:val="003575B7"/>
    <w:rsid w:val="00357A43"/>
    <w:rsid w:val="00357AEC"/>
    <w:rsid w:val="00357D1A"/>
    <w:rsid w:val="00357D24"/>
    <w:rsid w:val="00357E4D"/>
    <w:rsid w:val="00357E7D"/>
    <w:rsid w:val="00357F1D"/>
    <w:rsid w:val="00357F27"/>
    <w:rsid w:val="00357F73"/>
    <w:rsid w:val="003602FD"/>
    <w:rsid w:val="0036039A"/>
    <w:rsid w:val="003606B5"/>
    <w:rsid w:val="00360710"/>
    <w:rsid w:val="00360CDC"/>
    <w:rsid w:val="00360DDC"/>
    <w:rsid w:val="00361116"/>
    <w:rsid w:val="00361392"/>
    <w:rsid w:val="0036181F"/>
    <w:rsid w:val="00361B07"/>
    <w:rsid w:val="00361C0F"/>
    <w:rsid w:val="00361CBE"/>
    <w:rsid w:val="00361D0D"/>
    <w:rsid w:val="003621A3"/>
    <w:rsid w:val="003621B6"/>
    <w:rsid w:val="00362241"/>
    <w:rsid w:val="0036240B"/>
    <w:rsid w:val="00362434"/>
    <w:rsid w:val="00362482"/>
    <w:rsid w:val="003624AF"/>
    <w:rsid w:val="00362575"/>
    <w:rsid w:val="00362740"/>
    <w:rsid w:val="00362847"/>
    <w:rsid w:val="00362922"/>
    <w:rsid w:val="00362C09"/>
    <w:rsid w:val="00363227"/>
    <w:rsid w:val="003635E2"/>
    <w:rsid w:val="00363EAF"/>
    <w:rsid w:val="003642CF"/>
    <w:rsid w:val="00364342"/>
    <w:rsid w:val="00364AE5"/>
    <w:rsid w:val="00364C06"/>
    <w:rsid w:val="00364DE9"/>
    <w:rsid w:val="00364F6B"/>
    <w:rsid w:val="00365002"/>
    <w:rsid w:val="00365867"/>
    <w:rsid w:val="0036591E"/>
    <w:rsid w:val="00365A49"/>
    <w:rsid w:val="00365CAF"/>
    <w:rsid w:val="00365CE0"/>
    <w:rsid w:val="00366098"/>
    <w:rsid w:val="0036682E"/>
    <w:rsid w:val="003674AC"/>
    <w:rsid w:val="0036756B"/>
    <w:rsid w:val="003676DE"/>
    <w:rsid w:val="00367782"/>
    <w:rsid w:val="0036784C"/>
    <w:rsid w:val="0036793E"/>
    <w:rsid w:val="003707E6"/>
    <w:rsid w:val="00370C60"/>
    <w:rsid w:val="003712A8"/>
    <w:rsid w:val="003713B5"/>
    <w:rsid w:val="003715FB"/>
    <w:rsid w:val="00371667"/>
    <w:rsid w:val="003717B6"/>
    <w:rsid w:val="00371851"/>
    <w:rsid w:val="00371A92"/>
    <w:rsid w:val="00371A9E"/>
    <w:rsid w:val="00371AD1"/>
    <w:rsid w:val="00371C1C"/>
    <w:rsid w:val="00372128"/>
    <w:rsid w:val="00372265"/>
    <w:rsid w:val="003725F5"/>
    <w:rsid w:val="0037262D"/>
    <w:rsid w:val="00372C5C"/>
    <w:rsid w:val="00372EBB"/>
    <w:rsid w:val="00372F31"/>
    <w:rsid w:val="00373015"/>
    <w:rsid w:val="0037343F"/>
    <w:rsid w:val="00373754"/>
    <w:rsid w:val="00373D04"/>
    <w:rsid w:val="00373D44"/>
    <w:rsid w:val="00374112"/>
    <w:rsid w:val="003741DC"/>
    <w:rsid w:val="00374472"/>
    <w:rsid w:val="0037450A"/>
    <w:rsid w:val="00374550"/>
    <w:rsid w:val="0037464F"/>
    <w:rsid w:val="00374695"/>
    <w:rsid w:val="00374D7B"/>
    <w:rsid w:val="0037503B"/>
    <w:rsid w:val="003750B7"/>
    <w:rsid w:val="0037523B"/>
    <w:rsid w:val="00375518"/>
    <w:rsid w:val="003758E9"/>
    <w:rsid w:val="0037597A"/>
    <w:rsid w:val="00375BA9"/>
    <w:rsid w:val="00376270"/>
    <w:rsid w:val="0037634A"/>
    <w:rsid w:val="00376623"/>
    <w:rsid w:val="003767AB"/>
    <w:rsid w:val="00376C10"/>
    <w:rsid w:val="00376D3F"/>
    <w:rsid w:val="00376D56"/>
    <w:rsid w:val="00376F25"/>
    <w:rsid w:val="003771CE"/>
    <w:rsid w:val="00377524"/>
    <w:rsid w:val="0037768B"/>
    <w:rsid w:val="00377B19"/>
    <w:rsid w:val="00377D26"/>
    <w:rsid w:val="003803B1"/>
    <w:rsid w:val="00380531"/>
    <w:rsid w:val="003808F0"/>
    <w:rsid w:val="00381068"/>
    <w:rsid w:val="0038166A"/>
    <w:rsid w:val="00381693"/>
    <w:rsid w:val="0038173F"/>
    <w:rsid w:val="0038185E"/>
    <w:rsid w:val="00381902"/>
    <w:rsid w:val="00381BDF"/>
    <w:rsid w:val="00381CB5"/>
    <w:rsid w:val="00381E06"/>
    <w:rsid w:val="00382426"/>
    <w:rsid w:val="003826B9"/>
    <w:rsid w:val="00382702"/>
    <w:rsid w:val="00382B5E"/>
    <w:rsid w:val="00382EA2"/>
    <w:rsid w:val="00382F5B"/>
    <w:rsid w:val="00383063"/>
    <w:rsid w:val="0038314E"/>
    <w:rsid w:val="0038331B"/>
    <w:rsid w:val="00383BFE"/>
    <w:rsid w:val="00383D4C"/>
    <w:rsid w:val="00383F78"/>
    <w:rsid w:val="003843F1"/>
    <w:rsid w:val="003843FA"/>
    <w:rsid w:val="00384401"/>
    <w:rsid w:val="00384717"/>
    <w:rsid w:val="003847D1"/>
    <w:rsid w:val="0038497E"/>
    <w:rsid w:val="003849EE"/>
    <w:rsid w:val="00384E02"/>
    <w:rsid w:val="00384EB4"/>
    <w:rsid w:val="00384FED"/>
    <w:rsid w:val="0038557C"/>
    <w:rsid w:val="00385A5B"/>
    <w:rsid w:val="00385F85"/>
    <w:rsid w:val="00385FC6"/>
    <w:rsid w:val="00385FFC"/>
    <w:rsid w:val="00386032"/>
    <w:rsid w:val="0038622A"/>
    <w:rsid w:val="003862A6"/>
    <w:rsid w:val="003866B0"/>
    <w:rsid w:val="0038673B"/>
    <w:rsid w:val="0038690C"/>
    <w:rsid w:val="003869D1"/>
    <w:rsid w:val="00386A68"/>
    <w:rsid w:val="00386BF1"/>
    <w:rsid w:val="00386E9F"/>
    <w:rsid w:val="00387124"/>
    <w:rsid w:val="003871A6"/>
    <w:rsid w:val="003871AA"/>
    <w:rsid w:val="003879CD"/>
    <w:rsid w:val="00387B42"/>
    <w:rsid w:val="00387B71"/>
    <w:rsid w:val="00387B8C"/>
    <w:rsid w:val="00387C0E"/>
    <w:rsid w:val="00387D82"/>
    <w:rsid w:val="0039004B"/>
    <w:rsid w:val="003901FC"/>
    <w:rsid w:val="00390559"/>
    <w:rsid w:val="003906B2"/>
    <w:rsid w:val="0039072E"/>
    <w:rsid w:val="003907CF"/>
    <w:rsid w:val="003907FE"/>
    <w:rsid w:val="0039085F"/>
    <w:rsid w:val="0039091A"/>
    <w:rsid w:val="003909A5"/>
    <w:rsid w:val="00390A6F"/>
    <w:rsid w:val="00390AB9"/>
    <w:rsid w:val="00390C89"/>
    <w:rsid w:val="00390DF9"/>
    <w:rsid w:val="00391318"/>
    <w:rsid w:val="003913DD"/>
    <w:rsid w:val="003914A4"/>
    <w:rsid w:val="003914AD"/>
    <w:rsid w:val="003914D2"/>
    <w:rsid w:val="00391794"/>
    <w:rsid w:val="0039190C"/>
    <w:rsid w:val="00391B35"/>
    <w:rsid w:val="00391FEF"/>
    <w:rsid w:val="003921E0"/>
    <w:rsid w:val="003922B9"/>
    <w:rsid w:val="0039230B"/>
    <w:rsid w:val="00392739"/>
    <w:rsid w:val="00392833"/>
    <w:rsid w:val="00392B22"/>
    <w:rsid w:val="00392E61"/>
    <w:rsid w:val="00392FB7"/>
    <w:rsid w:val="003931D6"/>
    <w:rsid w:val="0039326C"/>
    <w:rsid w:val="003935AA"/>
    <w:rsid w:val="003937B5"/>
    <w:rsid w:val="00393CBB"/>
    <w:rsid w:val="00393D36"/>
    <w:rsid w:val="00393F26"/>
    <w:rsid w:val="0039415A"/>
    <w:rsid w:val="0039422D"/>
    <w:rsid w:val="0039449D"/>
    <w:rsid w:val="00394861"/>
    <w:rsid w:val="00394B10"/>
    <w:rsid w:val="00394D7D"/>
    <w:rsid w:val="00394F8D"/>
    <w:rsid w:val="00394FCC"/>
    <w:rsid w:val="00395042"/>
    <w:rsid w:val="00395484"/>
    <w:rsid w:val="0039556B"/>
    <w:rsid w:val="003957F2"/>
    <w:rsid w:val="0039580F"/>
    <w:rsid w:val="00395902"/>
    <w:rsid w:val="0039599E"/>
    <w:rsid w:val="00395D06"/>
    <w:rsid w:val="00395D31"/>
    <w:rsid w:val="00396024"/>
    <w:rsid w:val="003961EA"/>
    <w:rsid w:val="00396382"/>
    <w:rsid w:val="0039645A"/>
    <w:rsid w:val="0039665E"/>
    <w:rsid w:val="003968DB"/>
    <w:rsid w:val="00396DF5"/>
    <w:rsid w:val="00396F6C"/>
    <w:rsid w:val="00397340"/>
    <w:rsid w:val="003973D6"/>
    <w:rsid w:val="0039764B"/>
    <w:rsid w:val="003976E1"/>
    <w:rsid w:val="003978C1"/>
    <w:rsid w:val="00397BD3"/>
    <w:rsid w:val="00397C74"/>
    <w:rsid w:val="00397DBD"/>
    <w:rsid w:val="003A0267"/>
    <w:rsid w:val="003A02F9"/>
    <w:rsid w:val="003A03D8"/>
    <w:rsid w:val="003A055C"/>
    <w:rsid w:val="003A0732"/>
    <w:rsid w:val="003A0844"/>
    <w:rsid w:val="003A0A8D"/>
    <w:rsid w:val="003A0D7B"/>
    <w:rsid w:val="003A0F45"/>
    <w:rsid w:val="003A107F"/>
    <w:rsid w:val="003A11CB"/>
    <w:rsid w:val="003A13C1"/>
    <w:rsid w:val="003A16A6"/>
    <w:rsid w:val="003A16D6"/>
    <w:rsid w:val="003A177D"/>
    <w:rsid w:val="003A1ABE"/>
    <w:rsid w:val="003A23AD"/>
    <w:rsid w:val="003A25C4"/>
    <w:rsid w:val="003A25D3"/>
    <w:rsid w:val="003A260C"/>
    <w:rsid w:val="003A26C5"/>
    <w:rsid w:val="003A279F"/>
    <w:rsid w:val="003A2926"/>
    <w:rsid w:val="003A2A48"/>
    <w:rsid w:val="003A2ECD"/>
    <w:rsid w:val="003A3386"/>
    <w:rsid w:val="003A374C"/>
    <w:rsid w:val="003A38DB"/>
    <w:rsid w:val="003A3CAC"/>
    <w:rsid w:val="003A3E79"/>
    <w:rsid w:val="003A403E"/>
    <w:rsid w:val="003A4420"/>
    <w:rsid w:val="003A48EB"/>
    <w:rsid w:val="003A49D4"/>
    <w:rsid w:val="003A4D42"/>
    <w:rsid w:val="003A502A"/>
    <w:rsid w:val="003A5085"/>
    <w:rsid w:val="003A5272"/>
    <w:rsid w:val="003A59F0"/>
    <w:rsid w:val="003A6517"/>
    <w:rsid w:val="003A658B"/>
    <w:rsid w:val="003A65DB"/>
    <w:rsid w:val="003A6819"/>
    <w:rsid w:val="003A6877"/>
    <w:rsid w:val="003A6C69"/>
    <w:rsid w:val="003A6F72"/>
    <w:rsid w:val="003A711A"/>
    <w:rsid w:val="003A7313"/>
    <w:rsid w:val="003A7B06"/>
    <w:rsid w:val="003A7D5C"/>
    <w:rsid w:val="003A7FFD"/>
    <w:rsid w:val="003B00D0"/>
    <w:rsid w:val="003B01C5"/>
    <w:rsid w:val="003B08D3"/>
    <w:rsid w:val="003B0A3D"/>
    <w:rsid w:val="003B0CFA"/>
    <w:rsid w:val="003B107D"/>
    <w:rsid w:val="003B147B"/>
    <w:rsid w:val="003B148C"/>
    <w:rsid w:val="003B1845"/>
    <w:rsid w:val="003B188A"/>
    <w:rsid w:val="003B1B38"/>
    <w:rsid w:val="003B1CF0"/>
    <w:rsid w:val="003B1F14"/>
    <w:rsid w:val="003B2079"/>
    <w:rsid w:val="003B20F9"/>
    <w:rsid w:val="003B2273"/>
    <w:rsid w:val="003B2781"/>
    <w:rsid w:val="003B2A0E"/>
    <w:rsid w:val="003B2A3D"/>
    <w:rsid w:val="003B2AAA"/>
    <w:rsid w:val="003B2AB6"/>
    <w:rsid w:val="003B31B6"/>
    <w:rsid w:val="003B3266"/>
    <w:rsid w:val="003B333A"/>
    <w:rsid w:val="003B33CC"/>
    <w:rsid w:val="003B34E2"/>
    <w:rsid w:val="003B34E5"/>
    <w:rsid w:val="003B35B6"/>
    <w:rsid w:val="003B35F3"/>
    <w:rsid w:val="003B38B7"/>
    <w:rsid w:val="003B3B26"/>
    <w:rsid w:val="003B3CDD"/>
    <w:rsid w:val="003B3D39"/>
    <w:rsid w:val="003B3F23"/>
    <w:rsid w:val="003B3F69"/>
    <w:rsid w:val="003B4260"/>
    <w:rsid w:val="003B4266"/>
    <w:rsid w:val="003B4378"/>
    <w:rsid w:val="003B4417"/>
    <w:rsid w:val="003B4682"/>
    <w:rsid w:val="003B4866"/>
    <w:rsid w:val="003B4914"/>
    <w:rsid w:val="003B49A4"/>
    <w:rsid w:val="003B4D48"/>
    <w:rsid w:val="003B507E"/>
    <w:rsid w:val="003B516B"/>
    <w:rsid w:val="003B5297"/>
    <w:rsid w:val="003B52F3"/>
    <w:rsid w:val="003B5662"/>
    <w:rsid w:val="003B5770"/>
    <w:rsid w:val="003B58FF"/>
    <w:rsid w:val="003B5B63"/>
    <w:rsid w:val="003B5C65"/>
    <w:rsid w:val="003B5F51"/>
    <w:rsid w:val="003B6136"/>
    <w:rsid w:val="003B629A"/>
    <w:rsid w:val="003B65A6"/>
    <w:rsid w:val="003B6603"/>
    <w:rsid w:val="003B6815"/>
    <w:rsid w:val="003B6927"/>
    <w:rsid w:val="003B69B2"/>
    <w:rsid w:val="003B6AA6"/>
    <w:rsid w:val="003B7149"/>
    <w:rsid w:val="003B72CF"/>
    <w:rsid w:val="003B7485"/>
    <w:rsid w:val="003B74C1"/>
    <w:rsid w:val="003B7581"/>
    <w:rsid w:val="003B7773"/>
    <w:rsid w:val="003B77BD"/>
    <w:rsid w:val="003B78A1"/>
    <w:rsid w:val="003B7BDD"/>
    <w:rsid w:val="003C00C6"/>
    <w:rsid w:val="003C0547"/>
    <w:rsid w:val="003C0673"/>
    <w:rsid w:val="003C09CB"/>
    <w:rsid w:val="003C0BC8"/>
    <w:rsid w:val="003C0CE0"/>
    <w:rsid w:val="003C0FFB"/>
    <w:rsid w:val="003C110E"/>
    <w:rsid w:val="003C13F8"/>
    <w:rsid w:val="003C146F"/>
    <w:rsid w:val="003C14C2"/>
    <w:rsid w:val="003C1C4B"/>
    <w:rsid w:val="003C1E47"/>
    <w:rsid w:val="003C1ECE"/>
    <w:rsid w:val="003C2080"/>
    <w:rsid w:val="003C23BA"/>
    <w:rsid w:val="003C2421"/>
    <w:rsid w:val="003C2595"/>
    <w:rsid w:val="003C281F"/>
    <w:rsid w:val="003C2F58"/>
    <w:rsid w:val="003C3062"/>
    <w:rsid w:val="003C30B3"/>
    <w:rsid w:val="003C31B2"/>
    <w:rsid w:val="003C330D"/>
    <w:rsid w:val="003C3343"/>
    <w:rsid w:val="003C334D"/>
    <w:rsid w:val="003C3A88"/>
    <w:rsid w:val="003C3D38"/>
    <w:rsid w:val="003C3F77"/>
    <w:rsid w:val="003C40BD"/>
    <w:rsid w:val="003C426F"/>
    <w:rsid w:val="003C43F4"/>
    <w:rsid w:val="003C4AB1"/>
    <w:rsid w:val="003C4D42"/>
    <w:rsid w:val="003C4E2C"/>
    <w:rsid w:val="003C53B1"/>
    <w:rsid w:val="003C564E"/>
    <w:rsid w:val="003C56C6"/>
    <w:rsid w:val="003C574E"/>
    <w:rsid w:val="003C5833"/>
    <w:rsid w:val="003C598B"/>
    <w:rsid w:val="003C5B35"/>
    <w:rsid w:val="003C5C72"/>
    <w:rsid w:val="003C5C84"/>
    <w:rsid w:val="003C5CA5"/>
    <w:rsid w:val="003C601D"/>
    <w:rsid w:val="003C6092"/>
    <w:rsid w:val="003C6194"/>
    <w:rsid w:val="003C62DC"/>
    <w:rsid w:val="003C6324"/>
    <w:rsid w:val="003C645E"/>
    <w:rsid w:val="003C66DB"/>
    <w:rsid w:val="003C66F3"/>
    <w:rsid w:val="003C6866"/>
    <w:rsid w:val="003C689A"/>
    <w:rsid w:val="003C6BF2"/>
    <w:rsid w:val="003C6D65"/>
    <w:rsid w:val="003C7065"/>
    <w:rsid w:val="003C707E"/>
    <w:rsid w:val="003C7622"/>
    <w:rsid w:val="003C76FC"/>
    <w:rsid w:val="003C77C6"/>
    <w:rsid w:val="003C79F9"/>
    <w:rsid w:val="003C7D4E"/>
    <w:rsid w:val="003C7EED"/>
    <w:rsid w:val="003D01F7"/>
    <w:rsid w:val="003D02D7"/>
    <w:rsid w:val="003D0474"/>
    <w:rsid w:val="003D0532"/>
    <w:rsid w:val="003D0549"/>
    <w:rsid w:val="003D055E"/>
    <w:rsid w:val="003D06F3"/>
    <w:rsid w:val="003D0836"/>
    <w:rsid w:val="003D08EA"/>
    <w:rsid w:val="003D08EF"/>
    <w:rsid w:val="003D0AC9"/>
    <w:rsid w:val="003D0F73"/>
    <w:rsid w:val="003D11E5"/>
    <w:rsid w:val="003D1421"/>
    <w:rsid w:val="003D1517"/>
    <w:rsid w:val="003D1849"/>
    <w:rsid w:val="003D1B39"/>
    <w:rsid w:val="003D1E25"/>
    <w:rsid w:val="003D221C"/>
    <w:rsid w:val="003D2434"/>
    <w:rsid w:val="003D260F"/>
    <w:rsid w:val="003D2D07"/>
    <w:rsid w:val="003D2E49"/>
    <w:rsid w:val="003D33ED"/>
    <w:rsid w:val="003D3579"/>
    <w:rsid w:val="003D4290"/>
    <w:rsid w:val="003D42B2"/>
    <w:rsid w:val="003D43C4"/>
    <w:rsid w:val="003D479F"/>
    <w:rsid w:val="003D4960"/>
    <w:rsid w:val="003D4D19"/>
    <w:rsid w:val="003D4FEA"/>
    <w:rsid w:val="003D50CB"/>
    <w:rsid w:val="003D5468"/>
    <w:rsid w:val="003D57ED"/>
    <w:rsid w:val="003D5850"/>
    <w:rsid w:val="003D59C1"/>
    <w:rsid w:val="003D5A44"/>
    <w:rsid w:val="003D5B93"/>
    <w:rsid w:val="003D5B99"/>
    <w:rsid w:val="003D5D39"/>
    <w:rsid w:val="003D5DF9"/>
    <w:rsid w:val="003D61A5"/>
    <w:rsid w:val="003D61DF"/>
    <w:rsid w:val="003D62E4"/>
    <w:rsid w:val="003D6574"/>
    <w:rsid w:val="003D6E05"/>
    <w:rsid w:val="003D6E57"/>
    <w:rsid w:val="003D7289"/>
    <w:rsid w:val="003D75D9"/>
    <w:rsid w:val="003D7704"/>
    <w:rsid w:val="003D77B2"/>
    <w:rsid w:val="003D79BE"/>
    <w:rsid w:val="003D7BF9"/>
    <w:rsid w:val="003D7FB8"/>
    <w:rsid w:val="003D7FEA"/>
    <w:rsid w:val="003D7FF6"/>
    <w:rsid w:val="003E0046"/>
    <w:rsid w:val="003E00E0"/>
    <w:rsid w:val="003E033A"/>
    <w:rsid w:val="003E07E7"/>
    <w:rsid w:val="003E08B3"/>
    <w:rsid w:val="003E0C5B"/>
    <w:rsid w:val="003E0CF4"/>
    <w:rsid w:val="003E117F"/>
    <w:rsid w:val="003E11FF"/>
    <w:rsid w:val="003E13FB"/>
    <w:rsid w:val="003E1400"/>
    <w:rsid w:val="003E1417"/>
    <w:rsid w:val="003E14C8"/>
    <w:rsid w:val="003E1B52"/>
    <w:rsid w:val="003E1E87"/>
    <w:rsid w:val="003E200F"/>
    <w:rsid w:val="003E2780"/>
    <w:rsid w:val="003E2B7A"/>
    <w:rsid w:val="003E2EED"/>
    <w:rsid w:val="003E336B"/>
    <w:rsid w:val="003E339A"/>
    <w:rsid w:val="003E33EA"/>
    <w:rsid w:val="003E372F"/>
    <w:rsid w:val="003E3987"/>
    <w:rsid w:val="003E3D5F"/>
    <w:rsid w:val="003E438B"/>
    <w:rsid w:val="003E4435"/>
    <w:rsid w:val="003E4474"/>
    <w:rsid w:val="003E4573"/>
    <w:rsid w:val="003E47C4"/>
    <w:rsid w:val="003E4E35"/>
    <w:rsid w:val="003E51CB"/>
    <w:rsid w:val="003E520B"/>
    <w:rsid w:val="003E520D"/>
    <w:rsid w:val="003E5213"/>
    <w:rsid w:val="003E5721"/>
    <w:rsid w:val="003E57C1"/>
    <w:rsid w:val="003E5946"/>
    <w:rsid w:val="003E5A49"/>
    <w:rsid w:val="003E5AF4"/>
    <w:rsid w:val="003E5F99"/>
    <w:rsid w:val="003E61EF"/>
    <w:rsid w:val="003E62AE"/>
    <w:rsid w:val="003E6445"/>
    <w:rsid w:val="003E648B"/>
    <w:rsid w:val="003E652A"/>
    <w:rsid w:val="003E66DB"/>
    <w:rsid w:val="003E68E2"/>
    <w:rsid w:val="003E6A23"/>
    <w:rsid w:val="003E6A40"/>
    <w:rsid w:val="003E6DA1"/>
    <w:rsid w:val="003E6DF1"/>
    <w:rsid w:val="003E6E0E"/>
    <w:rsid w:val="003E70EC"/>
    <w:rsid w:val="003E73CD"/>
    <w:rsid w:val="003E73EA"/>
    <w:rsid w:val="003E755B"/>
    <w:rsid w:val="003E756A"/>
    <w:rsid w:val="003E75CF"/>
    <w:rsid w:val="003E79C2"/>
    <w:rsid w:val="003E7B8A"/>
    <w:rsid w:val="003E7E5D"/>
    <w:rsid w:val="003E7FCA"/>
    <w:rsid w:val="003F046E"/>
    <w:rsid w:val="003F09B1"/>
    <w:rsid w:val="003F09D1"/>
    <w:rsid w:val="003F0A3F"/>
    <w:rsid w:val="003F0D3C"/>
    <w:rsid w:val="003F11B8"/>
    <w:rsid w:val="003F1827"/>
    <w:rsid w:val="003F1BFC"/>
    <w:rsid w:val="003F2174"/>
    <w:rsid w:val="003F24CC"/>
    <w:rsid w:val="003F25F6"/>
    <w:rsid w:val="003F27E5"/>
    <w:rsid w:val="003F2B0A"/>
    <w:rsid w:val="003F2C30"/>
    <w:rsid w:val="003F2CF3"/>
    <w:rsid w:val="003F2E23"/>
    <w:rsid w:val="003F3179"/>
    <w:rsid w:val="003F32A6"/>
    <w:rsid w:val="003F3400"/>
    <w:rsid w:val="003F3424"/>
    <w:rsid w:val="003F3428"/>
    <w:rsid w:val="003F3B62"/>
    <w:rsid w:val="003F3BBE"/>
    <w:rsid w:val="003F3C68"/>
    <w:rsid w:val="003F41C5"/>
    <w:rsid w:val="003F46D6"/>
    <w:rsid w:val="003F485A"/>
    <w:rsid w:val="003F491F"/>
    <w:rsid w:val="003F4942"/>
    <w:rsid w:val="003F4CB0"/>
    <w:rsid w:val="003F4EC0"/>
    <w:rsid w:val="003F5046"/>
    <w:rsid w:val="003F509A"/>
    <w:rsid w:val="003F50A4"/>
    <w:rsid w:val="003F5153"/>
    <w:rsid w:val="003F51F0"/>
    <w:rsid w:val="003F58A3"/>
    <w:rsid w:val="003F5EF2"/>
    <w:rsid w:val="003F64BB"/>
    <w:rsid w:val="003F667A"/>
    <w:rsid w:val="003F6778"/>
    <w:rsid w:val="003F6A09"/>
    <w:rsid w:val="003F6EE7"/>
    <w:rsid w:val="003F711F"/>
    <w:rsid w:val="003F7218"/>
    <w:rsid w:val="003F7508"/>
    <w:rsid w:val="003F7860"/>
    <w:rsid w:val="003F7A4D"/>
    <w:rsid w:val="003F7D86"/>
    <w:rsid w:val="00400076"/>
    <w:rsid w:val="00400218"/>
    <w:rsid w:val="00400609"/>
    <w:rsid w:val="00400760"/>
    <w:rsid w:val="00400C83"/>
    <w:rsid w:val="00400DD1"/>
    <w:rsid w:val="00400F6A"/>
    <w:rsid w:val="0040128E"/>
    <w:rsid w:val="0040161A"/>
    <w:rsid w:val="004017F8"/>
    <w:rsid w:val="00401843"/>
    <w:rsid w:val="00401AE1"/>
    <w:rsid w:val="00401C45"/>
    <w:rsid w:val="00401DDF"/>
    <w:rsid w:val="00401EFF"/>
    <w:rsid w:val="004022AC"/>
    <w:rsid w:val="004023B6"/>
    <w:rsid w:val="00402530"/>
    <w:rsid w:val="004025C8"/>
    <w:rsid w:val="0040267D"/>
    <w:rsid w:val="004028D0"/>
    <w:rsid w:val="004029D9"/>
    <w:rsid w:val="00402D27"/>
    <w:rsid w:val="0040319B"/>
    <w:rsid w:val="00403278"/>
    <w:rsid w:val="00403398"/>
    <w:rsid w:val="00403715"/>
    <w:rsid w:val="0040389B"/>
    <w:rsid w:val="004039E1"/>
    <w:rsid w:val="00403D81"/>
    <w:rsid w:val="00404102"/>
    <w:rsid w:val="00404586"/>
    <w:rsid w:val="00404592"/>
    <w:rsid w:val="00404665"/>
    <w:rsid w:val="00404A5B"/>
    <w:rsid w:val="00404A5C"/>
    <w:rsid w:val="00404BC4"/>
    <w:rsid w:val="00404C86"/>
    <w:rsid w:val="00404E74"/>
    <w:rsid w:val="00405334"/>
    <w:rsid w:val="0040549E"/>
    <w:rsid w:val="004054EF"/>
    <w:rsid w:val="00405621"/>
    <w:rsid w:val="004057D5"/>
    <w:rsid w:val="00405828"/>
    <w:rsid w:val="00405961"/>
    <w:rsid w:val="00405B4D"/>
    <w:rsid w:val="004061A6"/>
    <w:rsid w:val="0040653C"/>
    <w:rsid w:val="0040679B"/>
    <w:rsid w:val="004068E0"/>
    <w:rsid w:val="004069A8"/>
    <w:rsid w:val="0040709A"/>
    <w:rsid w:val="004070E2"/>
    <w:rsid w:val="00407107"/>
    <w:rsid w:val="004074A2"/>
    <w:rsid w:val="00407685"/>
    <w:rsid w:val="004077CD"/>
    <w:rsid w:val="00407947"/>
    <w:rsid w:val="00407A99"/>
    <w:rsid w:val="00407F82"/>
    <w:rsid w:val="004100BF"/>
    <w:rsid w:val="00410394"/>
    <w:rsid w:val="0041052A"/>
    <w:rsid w:val="00410881"/>
    <w:rsid w:val="004108C2"/>
    <w:rsid w:val="004108E7"/>
    <w:rsid w:val="00410A35"/>
    <w:rsid w:val="00410BDA"/>
    <w:rsid w:val="0041118F"/>
    <w:rsid w:val="00411A4D"/>
    <w:rsid w:val="00411A96"/>
    <w:rsid w:val="0041208D"/>
    <w:rsid w:val="00412500"/>
    <w:rsid w:val="00412579"/>
    <w:rsid w:val="00412869"/>
    <w:rsid w:val="004129E4"/>
    <w:rsid w:val="00412A7D"/>
    <w:rsid w:val="00412A98"/>
    <w:rsid w:val="00412CB4"/>
    <w:rsid w:val="00412E22"/>
    <w:rsid w:val="004134F6"/>
    <w:rsid w:val="00413689"/>
    <w:rsid w:val="00413711"/>
    <w:rsid w:val="00413835"/>
    <w:rsid w:val="00413897"/>
    <w:rsid w:val="00413CA1"/>
    <w:rsid w:val="00414042"/>
    <w:rsid w:val="00414176"/>
    <w:rsid w:val="0041420C"/>
    <w:rsid w:val="0041451B"/>
    <w:rsid w:val="00414D58"/>
    <w:rsid w:val="00414DFA"/>
    <w:rsid w:val="00415145"/>
    <w:rsid w:val="004151C7"/>
    <w:rsid w:val="004155DA"/>
    <w:rsid w:val="004157E3"/>
    <w:rsid w:val="00415AD6"/>
    <w:rsid w:val="00415B28"/>
    <w:rsid w:val="00415B81"/>
    <w:rsid w:val="0041605A"/>
    <w:rsid w:val="00416281"/>
    <w:rsid w:val="0041637F"/>
    <w:rsid w:val="004163A8"/>
    <w:rsid w:val="00416501"/>
    <w:rsid w:val="00416612"/>
    <w:rsid w:val="004166C3"/>
    <w:rsid w:val="00416C06"/>
    <w:rsid w:val="00416DAF"/>
    <w:rsid w:val="00416F32"/>
    <w:rsid w:val="00417412"/>
    <w:rsid w:val="00417611"/>
    <w:rsid w:val="0041780B"/>
    <w:rsid w:val="00417D5F"/>
    <w:rsid w:val="00417F96"/>
    <w:rsid w:val="00420447"/>
    <w:rsid w:val="004204C8"/>
    <w:rsid w:val="00420B2E"/>
    <w:rsid w:val="00420FD9"/>
    <w:rsid w:val="00421044"/>
    <w:rsid w:val="00421230"/>
    <w:rsid w:val="00421254"/>
    <w:rsid w:val="0042135B"/>
    <w:rsid w:val="00421686"/>
    <w:rsid w:val="00421731"/>
    <w:rsid w:val="00421789"/>
    <w:rsid w:val="004217BE"/>
    <w:rsid w:val="00421976"/>
    <w:rsid w:val="00421E52"/>
    <w:rsid w:val="00422002"/>
    <w:rsid w:val="0042215F"/>
    <w:rsid w:val="0042221E"/>
    <w:rsid w:val="0042228C"/>
    <w:rsid w:val="0042253A"/>
    <w:rsid w:val="004225BD"/>
    <w:rsid w:val="004225CD"/>
    <w:rsid w:val="004228DE"/>
    <w:rsid w:val="00422942"/>
    <w:rsid w:val="00422BEE"/>
    <w:rsid w:val="00422C0F"/>
    <w:rsid w:val="00423A6C"/>
    <w:rsid w:val="00424667"/>
    <w:rsid w:val="00424723"/>
    <w:rsid w:val="004248B4"/>
    <w:rsid w:val="00424EB0"/>
    <w:rsid w:val="00424F23"/>
    <w:rsid w:val="004250EC"/>
    <w:rsid w:val="004254FB"/>
    <w:rsid w:val="004255BF"/>
    <w:rsid w:val="00425676"/>
    <w:rsid w:val="00425E5A"/>
    <w:rsid w:val="0042612B"/>
    <w:rsid w:val="0042620B"/>
    <w:rsid w:val="004262B4"/>
    <w:rsid w:val="004264AA"/>
    <w:rsid w:val="004265D9"/>
    <w:rsid w:val="004268BA"/>
    <w:rsid w:val="004269E5"/>
    <w:rsid w:val="00426A6F"/>
    <w:rsid w:val="004270B1"/>
    <w:rsid w:val="00427134"/>
    <w:rsid w:val="004271D2"/>
    <w:rsid w:val="004275E8"/>
    <w:rsid w:val="004277BE"/>
    <w:rsid w:val="00427FF3"/>
    <w:rsid w:val="0043021C"/>
    <w:rsid w:val="0043066A"/>
    <w:rsid w:val="004307DA"/>
    <w:rsid w:val="0043088D"/>
    <w:rsid w:val="00430A42"/>
    <w:rsid w:val="00430B76"/>
    <w:rsid w:val="00430ED5"/>
    <w:rsid w:val="00430FBF"/>
    <w:rsid w:val="004312A7"/>
    <w:rsid w:val="004314FC"/>
    <w:rsid w:val="00431810"/>
    <w:rsid w:val="0043182D"/>
    <w:rsid w:val="004319B0"/>
    <w:rsid w:val="00431B34"/>
    <w:rsid w:val="00431CCB"/>
    <w:rsid w:val="00431D6E"/>
    <w:rsid w:val="0043259E"/>
    <w:rsid w:val="00432E6E"/>
    <w:rsid w:val="00433103"/>
    <w:rsid w:val="0043320A"/>
    <w:rsid w:val="00433461"/>
    <w:rsid w:val="0043383B"/>
    <w:rsid w:val="00433AB2"/>
    <w:rsid w:val="00433B82"/>
    <w:rsid w:val="00433BBD"/>
    <w:rsid w:val="00433BF9"/>
    <w:rsid w:val="00433D20"/>
    <w:rsid w:val="00434039"/>
    <w:rsid w:val="0043429E"/>
    <w:rsid w:val="004342EA"/>
    <w:rsid w:val="00434459"/>
    <w:rsid w:val="00434AF0"/>
    <w:rsid w:val="00434D71"/>
    <w:rsid w:val="00435088"/>
    <w:rsid w:val="0043514E"/>
    <w:rsid w:val="00435354"/>
    <w:rsid w:val="00435427"/>
    <w:rsid w:val="004355B4"/>
    <w:rsid w:val="004357DC"/>
    <w:rsid w:val="004358AF"/>
    <w:rsid w:val="00435C72"/>
    <w:rsid w:val="00435EE2"/>
    <w:rsid w:val="00435EF7"/>
    <w:rsid w:val="004361CA"/>
    <w:rsid w:val="00436388"/>
    <w:rsid w:val="004364BC"/>
    <w:rsid w:val="0043650F"/>
    <w:rsid w:val="0043657F"/>
    <w:rsid w:val="004366E0"/>
    <w:rsid w:val="0043696B"/>
    <w:rsid w:val="00436A15"/>
    <w:rsid w:val="00436CB2"/>
    <w:rsid w:val="004370B7"/>
    <w:rsid w:val="00437581"/>
    <w:rsid w:val="004375E8"/>
    <w:rsid w:val="00437AE0"/>
    <w:rsid w:val="00437C66"/>
    <w:rsid w:val="00437D9B"/>
    <w:rsid w:val="004400CB"/>
    <w:rsid w:val="00440599"/>
    <w:rsid w:val="00440774"/>
    <w:rsid w:val="00440811"/>
    <w:rsid w:val="00440991"/>
    <w:rsid w:val="00440D71"/>
    <w:rsid w:val="00440D9F"/>
    <w:rsid w:val="00440E35"/>
    <w:rsid w:val="00440E65"/>
    <w:rsid w:val="00440E7A"/>
    <w:rsid w:val="00441018"/>
    <w:rsid w:val="00441230"/>
    <w:rsid w:val="00441293"/>
    <w:rsid w:val="004415EF"/>
    <w:rsid w:val="004418BA"/>
    <w:rsid w:val="00441AEA"/>
    <w:rsid w:val="00441C6B"/>
    <w:rsid w:val="00441D5C"/>
    <w:rsid w:val="00441F56"/>
    <w:rsid w:val="00442250"/>
    <w:rsid w:val="0044253D"/>
    <w:rsid w:val="00442E36"/>
    <w:rsid w:val="00443017"/>
    <w:rsid w:val="004430A7"/>
    <w:rsid w:val="004431AB"/>
    <w:rsid w:val="004431F2"/>
    <w:rsid w:val="004432D3"/>
    <w:rsid w:val="00443366"/>
    <w:rsid w:val="0044361B"/>
    <w:rsid w:val="00443C78"/>
    <w:rsid w:val="00443C9D"/>
    <w:rsid w:val="00444467"/>
    <w:rsid w:val="00444612"/>
    <w:rsid w:val="0044473E"/>
    <w:rsid w:val="00444933"/>
    <w:rsid w:val="00444968"/>
    <w:rsid w:val="00444A46"/>
    <w:rsid w:val="00444B3B"/>
    <w:rsid w:val="00444D71"/>
    <w:rsid w:val="00445090"/>
    <w:rsid w:val="004454E6"/>
    <w:rsid w:val="004457D6"/>
    <w:rsid w:val="00445B42"/>
    <w:rsid w:val="00445DE4"/>
    <w:rsid w:val="00445E54"/>
    <w:rsid w:val="00445EAF"/>
    <w:rsid w:val="004464E3"/>
    <w:rsid w:val="0044656C"/>
    <w:rsid w:val="00446696"/>
    <w:rsid w:val="004467A2"/>
    <w:rsid w:val="00446896"/>
    <w:rsid w:val="00447186"/>
    <w:rsid w:val="0044725A"/>
    <w:rsid w:val="004473D8"/>
    <w:rsid w:val="004476A0"/>
    <w:rsid w:val="004476E5"/>
    <w:rsid w:val="00447ECC"/>
    <w:rsid w:val="00450343"/>
    <w:rsid w:val="004503AD"/>
    <w:rsid w:val="0045046E"/>
    <w:rsid w:val="004504AF"/>
    <w:rsid w:val="0045089F"/>
    <w:rsid w:val="004508CC"/>
    <w:rsid w:val="0045094C"/>
    <w:rsid w:val="0045097E"/>
    <w:rsid w:val="00450CC4"/>
    <w:rsid w:val="00450E74"/>
    <w:rsid w:val="004510AA"/>
    <w:rsid w:val="004512FC"/>
    <w:rsid w:val="00451312"/>
    <w:rsid w:val="00451548"/>
    <w:rsid w:val="0045198B"/>
    <w:rsid w:val="0045216E"/>
    <w:rsid w:val="00452229"/>
    <w:rsid w:val="00452269"/>
    <w:rsid w:val="00452908"/>
    <w:rsid w:val="004529F5"/>
    <w:rsid w:val="00452E18"/>
    <w:rsid w:val="00452F65"/>
    <w:rsid w:val="00453055"/>
    <w:rsid w:val="00453115"/>
    <w:rsid w:val="00453174"/>
    <w:rsid w:val="0045317E"/>
    <w:rsid w:val="004539AB"/>
    <w:rsid w:val="00453A02"/>
    <w:rsid w:val="00453FF5"/>
    <w:rsid w:val="0045418C"/>
    <w:rsid w:val="0045442E"/>
    <w:rsid w:val="0045488C"/>
    <w:rsid w:val="00454B37"/>
    <w:rsid w:val="00454B7A"/>
    <w:rsid w:val="00454BF2"/>
    <w:rsid w:val="00455264"/>
    <w:rsid w:val="004553ED"/>
    <w:rsid w:val="00455CE3"/>
    <w:rsid w:val="00455D11"/>
    <w:rsid w:val="00455F9B"/>
    <w:rsid w:val="004561F0"/>
    <w:rsid w:val="00456885"/>
    <w:rsid w:val="00456947"/>
    <w:rsid w:val="004569B7"/>
    <w:rsid w:val="004569BA"/>
    <w:rsid w:val="00456BAA"/>
    <w:rsid w:val="00456C38"/>
    <w:rsid w:val="00456DF2"/>
    <w:rsid w:val="00456E72"/>
    <w:rsid w:val="00456E94"/>
    <w:rsid w:val="00456F9B"/>
    <w:rsid w:val="00457057"/>
    <w:rsid w:val="00457060"/>
    <w:rsid w:val="004570DE"/>
    <w:rsid w:val="00457141"/>
    <w:rsid w:val="004578CB"/>
    <w:rsid w:val="00457942"/>
    <w:rsid w:val="00457B6D"/>
    <w:rsid w:val="004602A7"/>
    <w:rsid w:val="00460F2B"/>
    <w:rsid w:val="00460FE7"/>
    <w:rsid w:val="004610CA"/>
    <w:rsid w:val="004611EF"/>
    <w:rsid w:val="004614FE"/>
    <w:rsid w:val="004615E0"/>
    <w:rsid w:val="004615E3"/>
    <w:rsid w:val="00461AE7"/>
    <w:rsid w:val="00461E96"/>
    <w:rsid w:val="0046211E"/>
    <w:rsid w:val="0046212A"/>
    <w:rsid w:val="00462374"/>
    <w:rsid w:val="004629B0"/>
    <w:rsid w:val="004629C5"/>
    <w:rsid w:val="00462A3C"/>
    <w:rsid w:val="00462B77"/>
    <w:rsid w:val="00462C5D"/>
    <w:rsid w:val="00462EA9"/>
    <w:rsid w:val="00462F01"/>
    <w:rsid w:val="0046318D"/>
    <w:rsid w:val="004631BC"/>
    <w:rsid w:val="00463337"/>
    <w:rsid w:val="00463681"/>
    <w:rsid w:val="00463728"/>
    <w:rsid w:val="00463A32"/>
    <w:rsid w:val="00463BEB"/>
    <w:rsid w:val="004641AD"/>
    <w:rsid w:val="004641E0"/>
    <w:rsid w:val="0046427E"/>
    <w:rsid w:val="00464487"/>
    <w:rsid w:val="00464604"/>
    <w:rsid w:val="00464805"/>
    <w:rsid w:val="004648EE"/>
    <w:rsid w:val="00464A2B"/>
    <w:rsid w:val="00464A8D"/>
    <w:rsid w:val="00464AE9"/>
    <w:rsid w:val="00464B0F"/>
    <w:rsid w:val="00464B64"/>
    <w:rsid w:val="00464DB0"/>
    <w:rsid w:val="00464DB4"/>
    <w:rsid w:val="00464E29"/>
    <w:rsid w:val="004656C9"/>
    <w:rsid w:val="0046594A"/>
    <w:rsid w:val="00465E21"/>
    <w:rsid w:val="00465F8D"/>
    <w:rsid w:val="00465FBE"/>
    <w:rsid w:val="004662A6"/>
    <w:rsid w:val="00466616"/>
    <w:rsid w:val="00466640"/>
    <w:rsid w:val="0046671D"/>
    <w:rsid w:val="00466C69"/>
    <w:rsid w:val="0046705C"/>
    <w:rsid w:val="00467110"/>
    <w:rsid w:val="00467593"/>
    <w:rsid w:val="004675F4"/>
    <w:rsid w:val="0046767A"/>
    <w:rsid w:val="00467859"/>
    <w:rsid w:val="00467C6B"/>
    <w:rsid w:val="00467F5F"/>
    <w:rsid w:val="00470178"/>
    <w:rsid w:val="00470331"/>
    <w:rsid w:val="00470466"/>
    <w:rsid w:val="00470496"/>
    <w:rsid w:val="00470670"/>
    <w:rsid w:val="00470A53"/>
    <w:rsid w:val="00470D32"/>
    <w:rsid w:val="00470DE7"/>
    <w:rsid w:val="0047166C"/>
    <w:rsid w:val="004718CD"/>
    <w:rsid w:val="004718DB"/>
    <w:rsid w:val="004719AE"/>
    <w:rsid w:val="00471CC3"/>
    <w:rsid w:val="00471DF8"/>
    <w:rsid w:val="00471F1C"/>
    <w:rsid w:val="00471FE4"/>
    <w:rsid w:val="004724D0"/>
    <w:rsid w:val="00472508"/>
    <w:rsid w:val="00472B38"/>
    <w:rsid w:val="00472F3B"/>
    <w:rsid w:val="0047301E"/>
    <w:rsid w:val="0047312C"/>
    <w:rsid w:val="0047355E"/>
    <w:rsid w:val="004735DA"/>
    <w:rsid w:val="004738E6"/>
    <w:rsid w:val="004739AE"/>
    <w:rsid w:val="00473A9E"/>
    <w:rsid w:val="00473BA4"/>
    <w:rsid w:val="00473D49"/>
    <w:rsid w:val="00473F25"/>
    <w:rsid w:val="0047415F"/>
    <w:rsid w:val="004741C3"/>
    <w:rsid w:val="00474218"/>
    <w:rsid w:val="00474426"/>
    <w:rsid w:val="004747E2"/>
    <w:rsid w:val="004748F3"/>
    <w:rsid w:val="0047491D"/>
    <w:rsid w:val="00474A48"/>
    <w:rsid w:val="00474B19"/>
    <w:rsid w:val="00474B57"/>
    <w:rsid w:val="00474D8A"/>
    <w:rsid w:val="00474F6B"/>
    <w:rsid w:val="00475175"/>
    <w:rsid w:val="00475192"/>
    <w:rsid w:val="00475591"/>
    <w:rsid w:val="00475771"/>
    <w:rsid w:val="00475A42"/>
    <w:rsid w:val="00475B96"/>
    <w:rsid w:val="00475C41"/>
    <w:rsid w:val="00475D3B"/>
    <w:rsid w:val="0047615C"/>
    <w:rsid w:val="004761B7"/>
    <w:rsid w:val="00476292"/>
    <w:rsid w:val="004766E0"/>
    <w:rsid w:val="00476C75"/>
    <w:rsid w:val="00476D14"/>
    <w:rsid w:val="00476D17"/>
    <w:rsid w:val="00476E28"/>
    <w:rsid w:val="00477175"/>
    <w:rsid w:val="00477449"/>
    <w:rsid w:val="0047744A"/>
    <w:rsid w:val="00477758"/>
    <w:rsid w:val="004778E9"/>
    <w:rsid w:val="00477B40"/>
    <w:rsid w:val="00477BEC"/>
    <w:rsid w:val="00477F72"/>
    <w:rsid w:val="00480059"/>
    <w:rsid w:val="0048027E"/>
    <w:rsid w:val="00480369"/>
    <w:rsid w:val="0048049B"/>
    <w:rsid w:val="004804B5"/>
    <w:rsid w:val="0048072B"/>
    <w:rsid w:val="0048074E"/>
    <w:rsid w:val="00480900"/>
    <w:rsid w:val="00480E0A"/>
    <w:rsid w:val="00480F82"/>
    <w:rsid w:val="00481352"/>
    <w:rsid w:val="00482122"/>
    <w:rsid w:val="004821D5"/>
    <w:rsid w:val="004823C2"/>
    <w:rsid w:val="00482513"/>
    <w:rsid w:val="0048283F"/>
    <w:rsid w:val="00482CFD"/>
    <w:rsid w:val="004832E6"/>
    <w:rsid w:val="004837FE"/>
    <w:rsid w:val="00483C49"/>
    <w:rsid w:val="00483C75"/>
    <w:rsid w:val="00484063"/>
    <w:rsid w:val="00484280"/>
    <w:rsid w:val="004847A0"/>
    <w:rsid w:val="004847E0"/>
    <w:rsid w:val="00484803"/>
    <w:rsid w:val="004849FC"/>
    <w:rsid w:val="00484A00"/>
    <w:rsid w:val="00484A38"/>
    <w:rsid w:val="00484EAC"/>
    <w:rsid w:val="0048530C"/>
    <w:rsid w:val="00485501"/>
    <w:rsid w:val="00485DA6"/>
    <w:rsid w:val="00485E46"/>
    <w:rsid w:val="00486354"/>
    <w:rsid w:val="0048641E"/>
    <w:rsid w:val="0048650B"/>
    <w:rsid w:val="004865C8"/>
    <w:rsid w:val="00486C36"/>
    <w:rsid w:val="00486E8B"/>
    <w:rsid w:val="004872C3"/>
    <w:rsid w:val="004875EA"/>
    <w:rsid w:val="00487E93"/>
    <w:rsid w:val="00487F66"/>
    <w:rsid w:val="00487FAA"/>
    <w:rsid w:val="00487FE8"/>
    <w:rsid w:val="00490157"/>
    <w:rsid w:val="00490212"/>
    <w:rsid w:val="004905D8"/>
    <w:rsid w:val="00490D64"/>
    <w:rsid w:val="00490DB3"/>
    <w:rsid w:val="00490E84"/>
    <w:rsid w:val="00490F03"/>
    <w:rsid w:val="00490F34"/>
    <w:rsid w:val="004913DF"/>
    <w:rsid w:val="0049174F"/>
    <w:rsid w:val="00491ACC"/>
    <w:rsid w:val="00491BE0"/>
    <w:rsid w:val="00491D43"/>
    <w:rsid w:val="00491EE7"/>
    <w:rsid w:val="00491FFF"/>
    <w:rsid w:val="00492035"/>
    <w:rsid w:val="004923CD"/>
    <w:rsid w:val="0049253E"/>
    <w:rsid w:val="0049287C"/>
    <w:rsid w:val="00492A4C"/>
    <w:rsid w:val="00492D1E"/>
    <w:rsid w:val="00492E0A"/>
    <w:rsid w:val="00492F0C"/>
    <w:rsid w:val="0049308B"/>
    <w:rsid w:val="00493144"/>
    <w:rsid w:val="0049336C"/>
    <w:rsid w:val="004934AB"/>
    <w:rsid w:val="0049350C"/>
    <w:rsid w:val="00493717"/>
    <w:rsid w:val="00493755"/>
    <w:rsid w:val="004938E2"/>
    <w:rsid w:val="00493B90"/>
    <w:rsid w:val="00493FA3"/>
    <w:rsid w:val="004941A9"/>
    <w:rsid w:val="004946DA"/>
    <w:rsid w:val="004947CD"/>
    <w:rsid w:val="0049496A"/>
    <w:rsid w:val="00494E0F"/>
    <w:rsid w:val="00494EE8"/>
    <w:rsid w:val="00495163"/>
    <w:rsid w:val="00495200"/>
    <w:rsid w:val="00495257"/>
    <w:rsid w:val="00495576"/>
    <w:rsid w:val="0049575D"/>
    <w:rsid w:val="00495943"/>
    <w:rsid w:val="00495BC7"/>
    <w:rsid w:val="00495F3B"/>
    <w:rsid w:val="00496598"/>
    <w:rsid w:val="004971C3"/>
    <w:rsid w:val="00497424"/>
    <w:rsid w:val="00497ABF"/>
    <w:rsid w:val="00497B01"/>
    <w:rsid w:val="00497B2A"/>
    <w:rsid w:val="00497C70"/>
    <w:rsid w:val="004A008A"/>
    <w:rsid w:val="004A025E"/>
    <w:rsid w:val="004A0271"/>
    <w:rsid w:val="004A03BB"/>
    <w:rsid w:val="004A04CB"/>
    <w:rsid w:val="004A051B"/>
    <w:rsid w:val="004A0C37"/>
    <w:rsid w:val="004A0E4E"/>
    <w:rsid w:val="004A1288"/>
    <w:rsid w:val="004A1E9E"/>
    <w:rsid w:val="004A21FB"/>
    <w:rsid w:val="004A226A"/>
    <w:rsid w:val="004A22D9"/>
    <w:rsid w:val="004A2431"/>
    <w:rsid w:val="004A2578"/>
    <w:rsid w:val="004A2665"/>
    <w:rsid w:val="004A26E8"/>
    <w:rsid w:val="004A2AF0"/>
    <w:rsid w:val="004A2B25"/>
    <w:rsid w:val="004A2B3F"/>
    <w:rsid w:val="004A2E87"/>
    <w:rsid w:val="004A2EA7"/>
    <w:rsid w:val="004A2F61"/>
    <w:rsid w:val="004A301A"/>
    <w:rsid w:val="004A309E"/>
    <w:rsid w:val="004A30C2"/>
    <w:rsid w:val="004A3211"/>
    <w:rsid w:val="004A323C"/>
    <w:rsid w:val="004A335C"/>
    <w:rsid w:val="004A3375"/>
    <w:rsid w:val="004A3573"/>
    <w:rsid w:val="004A38A1"/>
    <w:rsid w:val="004A3973"/>
    <w:rsid w:val="004A3B59"/>
    <w:rsid w:val="004A3E5F"/>
    <w:rsid w:val="004A3ECB"/>
    <w:rsid w:val="004A451E"/>
    <w:rsid w:val="004A467C"/>
    <w:rsid w:val="004A4787"/>
    <w:rsid w:val="004A48D0"/>
    <w:rsid w:val="004A51A3"/>
    <w:rsid w:val="004A51A7"/>
    <w:rsid w:val="004A51C9"/>
    <w:rsid w:val="004A5421"/>
    <w:rsid w:val="004A561B"/>
    <w:rsid w:val="004A5759"/>
    <w:rsid w:val="004A576A"/>
    <w:rsid w:val="004A5944"/>
    <w:rsid w:val="004A5961"/>
    <w:rsid w:val="004A5B39"/>
    <w:rsid w:val="004A5B9B"/>
    <w:rsid w:val="004A5C01"/>
    <w:rsid w:val="004A5CBE"/>
    <w:rsid w:val="004A5E63"/>
    <w:rsid w:val="004A61E8"/>
    <w:rsid w:val="004A6286"/>
    <w:rsid w:val="004A6576"/>
    <w:rsid w:val="004A6E20"/>
    <w:rsid w:val="004A6EDB"/>
    <w:rsid w:val="004A7141"/>
    <w:rsid w:val="004A7153"/>
    <w:rsid w:val="004A7218"/>
    <w:rsid w:val="004A74EF"/>
    <w:rsid w:val="004A75DB"/>
    <w:rsid w:val="004A7613"/>
    <w:rsid w:val="004A7BB7"/>
    <w:rsid w:val="004A7D08"/>
    <w:rsid w:val="004A7D83"/>
    <w:rsid w:val="004B0261"/>
    <w:rsid w:val="004B02C4"/>
    <w:rsid w:val="004B0490"/>
    <w:rsid w:val="004B05FA"/>
    <w:rsid w:val="004B091F"/>
    <w:rsid w:val="004B0AC3"/>
    <w:rsid w:val="004B0BFE"/>
    <w:rsid w:val="004B0C61"/>
    <w:rsid w:val="004B0E9E"/>
    <w:rsid w:val="004B0EDD"/>
    <w:rsid w:val="004B0F83"/>
    <w:rsid w:val="004B10DC"/>
    <w:rsid w:val="004B1111"/>
    <w:rsid w:val="004B13E9"/>
    <w:rsid w:val="004B1975"/>
    <w:rsid w:val="004B1A7C"/>
    <w:rsid w:val="004B2674"/>
    <w:rsid w:val="004B289A"/>
    <w:rsid w:val="004B2923"/>
    <w:rsid w:val="004B2A77"/>
    <w:rsid w:val="004B2B71"/>
    <w:rsid w:val="004B2E80"/>
    <w:rsid w:val="004B3112"/>
    <w:rsid w:val="004B311F"/>
    <w:rsid w:val="004B32D6"/>
    <w:rsid w:val="004B34C0"/>
    <w:rsid w:val="004B34CF"/>
    <w:rsid w:val="004B37AF"/>
    <w:rsid w:val="004B3A6C"/>
    <w:rsid w:val="004B3FF5"/>
    <w:rsid w:val="004B45AD"/>
    <w:rsid w:val="004B461D"/>
    <w:rsid w:val="004B469B"/>
    <w:rsid w:val="004B4B1C"/>
    <w:rsid w:val="004B4C76"/>
    <w:rsid w:val="004B4DBC"/>
    <w:rsid w:val="004B4E81"/>
    <w:rsid w:val="004B534C"/>
    <w:rsid w:val="004B53DB"/>
    <w:rsid w:val="004B54E1"/>
    <w:rsid w:val="004B55A4"/>
    <w:rsid w:val="004B572D"/>
    <w:rsid w:val="004B57E2"/>
    <w:rsid w:val="004B58CB"/>
    <w:rsid w:val="004B5F0C"/>
    <w:rsid w:val="004B6107"/>
    <w:rsid w:val="004B6207"/>
    <w:rsid w:val="004B636E"/>
    <w:rsid w:val="004B652A"/>
    <w:rsid w:val="004B6628"/>
    <w:rsid w:val="004B677B"/>
    <w:rsid w:val="004B67E6"/>
    <w:rsid w:val="004B69F0"/>
    <w:rsid w:val="004B6A7A"/>
    <w:rsid w:val="004B6D51"/>
    <w:rsid w:val="004B7128"/>
    <w:rsid w:val="004B72E9"/>
    <w:rsid w:val="004B7421"/>
    <w:rsid w:val="004B7498"/>
    <w:rsid w:val="004B76C7"/>
    <w:rsid w:val="004B7DA1"/>
    <w:rsid w:val="004B7E75"/>
    <w:rsid w:val="004B7F1B"/>
    <w:rsid w:val="004C00F1"/>
    <w:rsid w:val="004C041B"/>
    <w:rsid w:val="004C0511"/>
    <w:rsid w:val="004C0780"/>
    <w:rsid w:val="004C12EF"/>
    <w:rsid w:val="004C134A"/>
    <w:rsid w:val="004C1411"/>
    <w:rsid w:val="004C15B4"/>
    <w:rsid w:val="004C17C1"/>
    <w:rsid w:val="004C17E9"/>
    <w:rsid w:val="004C184F"/>
    <w:rsid w:val="004C1A02"/>
    <w:rsid w:val="004C1AFF"/>
    <w:rsid w:val="004C1EB2"/>
    <w:rsid w:val="004C255B"/>
    <w:rsid w:val="004C25A2"/>
    <w:rsid w:val="004C27D1"/>
    <w:rsid w:val="004C350C"/>
    <w:rsid w:val="004C3677"/>
    <w:rsid w:val="004C3963"/>
    <w:rsid w:val="004C3CF1"/>
    <w:rsid w:val="004C3D36"/>
    <w:rsid w:val="004C4315"/>
    <w:rsid w:val="004C43D0"/>
    <w:rsid w:val="004C4496"/>
    <w:rsid w:val="004C47D3"/>
    <w:rsid w:val="004C487D"/>
    <w:rsid w:val="004C48DE"/>
    <w:rsid w:val="004C4A39"/>
    <w:rsid w:val="004C4A4E"/>
    <w:rsid w:val="004C4D71"/>
    <w:rsid w:val="004C4E90"/>
    <w:rsid w:val="004C4FFB"/>
    <w:rsid w:val="004C51FC"/>
    <w:rsid w:val="004C5377"/>
    <w:rsid w:val="004C53DA"/>
    <w:rsid w:val="004C5527"/>
    <w:rsid w:val="004C57EF"/>
    <w:rsid w:val="004C5A4C"/>
    <w:rsid w:val="004C5BD8"/>
    <w:rsid w:val="004C5D25"/>
    <w:rsid w:val="004C5DB3"/>
    <w:rsid w:val="004C5F0C"/>
    <w:rsid w:val="004C6207"/>
    <w:rsid w:val="004C62F9"/>
    <w:rsid w:val="004C650A"/>
    <w:rsid w:val="004C6B1F"/>
    <w:rsid w:val="004C6DF7"/>
    <w:rsid w:val="004C703A"/>
    <w:rsid w:val="004C7326"/>
    <w:rsid w:val="004C73AD"/>
    <w:rsid w:val="004C7585"/>
    <w:rsid w:val="004C7C19"/>
    <w:rsid w:val="004C7D80"/>
    <w:rsid w:val="004C7E09"/>
    <w:rsid w:val="004C7E14"/>
    <w:rsid w:val="004C7E75"/>
    <w:rsid w:val="004D021F"/>
    <w:rsid w:val="004D0792"/>
    <w:rsid w:val="004D0A4E"/>
    <w:rsid w:val="004D0A87"/>
    <w:rsid w:val="004D0CB3"/>
    <w:rsid w:val="004D1007"/>
    <w:rsid w:val="004D1048"/>
    <w:rsid w:val="004D11AF"/>
    <w:rsid w:val="004D12F0"/>
    <w:rsid w:val="004D1320"/>
    <w:rsid w:val="004D1642"/>
    <w:rsid w:val="004D18F0"/>
    <w:rsid w:val="004D19BB"/>
    <w:rsid w:val="004D1A9A"/>
    <w:rsid w:val="004D217F"/>
    <w:rsid w:val="004D2520"/>
    <w:rsid w:val="004D2561"/>
    <w:rsid w:val="004D27B9"/>
    <w:rsid w:val="004D2C52"/>
    <w:rsid w:val="004D2CA6"/>
    <w:rsid w:val="004D2DA9"/>
    <w:rsid w:val="004D2E22"/>
    <w:rsid w:val="004D31A0"/>
    <w:rsid w:val="004D32A2"/>
    <w:rsid w:val="004D35D7"/>
    <w:rsid w:val="004D3903"/>
    <w:rsid w:val="004D3AE4"/>
    <w:rsid w:val="004D3C3B"/>
    <w:rsid w:val="004D3C7B"/>
    <w:rsid w:val="004D4201"/>
    <w:rsid w:val="004D438C"/>
    <w:rsid w:val="004D46B4"/>
    <w:rsid w:val="004D4B82"/>
    <w:rsid w:val="004D4BB2"/>
    <w:rsid w:val="004D4CF3"/>
    <w:rsid w:val="004D4D3C"/>
    <w:rsid w:val="004D517F"/>
    <w:rsid w:val="004D51BC"/>
    <w:rsid w:val="004D51C6"/>
    <w:rsid w:val="004D533B"/>
    <w:rsid w:val="004D54FC"/>
    <w:rsid w:val="004D55BA"/>
    <w:rsid w:val="004D5773"/>
    <w:rsid w:val="004D59DA"/>
    <w:rsid w:val="004D5CA8"/>
    <w:rsid w:val="004D5F48"/>
    <w:rsid w:val="004D6190"/>
    <w:rsid w:val="004D6209"/>
    <w:rsid w:val="004D65D3"/>
    <w:rsid w:val="004D6A6C"/>
    <w:rsid w:val="004D6EC6"/>
    <w:rsid w:val="004D7037"/>
    <w:rsid w:val="004D712C"/>
    <w:rsid w:val="004D74C9"/>
    <w:rsid w:val="004D79B2"/>
    <w:rsid w:val="004D7A84"/>
    <w:rsid w:val="004D7AF6"/>
    <w:rsid w:val="004D7B1A"/>
    <w:rsid w:val="004D7B38"/>
    <w:rsid w:val="004D7E89"/>
    <w:rsid w:val="004D7F2A"/>
    <w:rsid w:val="004D7FCD"/>
    <w:rsid w:val="004D7FE3"/>
    <w:rsid w:val="004E005C"/>
    <w:rsid w:val="004E00D3"/>
    <w:rsid w:val="004E0180"/>
    <w:rsid w:val="004E0182"/>
    <w:rsid w:val="004E0257"/>
    <w:rsid w:val="004E075D"/>
    <w:rsid w:val="004E07B2"/>
    <w:rsid w:val="004E0CBD"/>
    <w:rsid w:val="004E1536"/>
    <w:rsid w:val="004E19CF"/>
    <w:rsid w:val="004E1ACA"/>
    <w:rsid w:val="004E1AF2"/>
    <w:rsid w:val="004E1E7D"/>
    <w:rsid w:val="004E205B"/>
    <w:rsid w:val="004E24BE"/>
    <w:rsid w:val="004E24D8"/>
    <w:rsid w:val="004E2500"/>
    <w:rsid w:val="004E2729"/>
    <w:rsid w:val="004E286B"/>
    <w:rsid w:val="004E28EC"/>
    <w:rsid w:val="004E2C2D"/>
    <w:rsid w:val="004E2D27"/>
    <w:rsid w:val="004E2E2B"/>
    <w:rsid w:val="004E2E56"/>
    <w:rsid w:val="004E2E65"/>
    <w:rsid w:val="004E32D9"/>
    <w:rsid w:val="004E34F8"/>
    <w:rsid w:val="004E3594"/>
    <w:rsid w:val="004E3692"/>
    <w:rsid w:val="004E3F7D"/>
    <w:rsid w:val="004E42FA"/>
    <w:rsid w:val="004E45A8"/>
    <w:rsid w:val="004E48DA"/>
    <w:rsid w:val="004E4942"/>
    <w:rsid w:val="004E49C2"/>
    <w:rsid w:val="004E4AC9"/>
    <w:rsid w:val="004E4BF3"/>
    <w:rsid w:val="004E4DE9"/>
    <w:rsid w:val="004E500F"/>
    <w:rsid w:val="004E5057"/>
    <w:rsid w:val="004E51BA"/>
    <w:rsid w:val="004E51CB"/>
    <w:rsid w:val="004E5290"/>
    <w:rsid w:val="004E5426"/>
    <w:rsid w:val="004E5492"/>
    <w:rsid w:val="004E5529"/>
    <w:rsid w:val="004E5629"/>
    <w:rsid w:val="004E570A"/>
    <w:rsid w:val="004E58CE"/>
    <w:rsid w:val="004E5A28"/>
    <w:rsid w:val="004E5B3A"/>
    <w:rsid w:val="004E5E71"/>
    <w:rsid w:val="004E6123"/>
    <w:rsid w:val="004E654E"/>
    <w:rsid w:val="004E6B5B"/>
    <w:rsid w:val="004E6FAE"/>
    <w:rsid w:val="004E7429"/>
    <w:rsid w:val="004E7595"/>
    <w:rsid w:val="004E7A9D"/>
    <w:rsid w:val="004E7D30"/>
    <w:rsid w:val="004E7E00"/>
    <w:rsid w:val="004E7F8D"/>
    <w:rsid w:val="004F04EC"/>
    <w:rsid w:val="004F0684"/>
    <w:rsid w:val="004F06E3"/>
    <w:rsid w:val="004F0C62"/>
    <w:rsid w:val="004F0ECB"/>
    <w:rsid w:val="004F0F48"/>
    <w:rsid w:val="004F1130"/>
    <w:rsid w:val="004F1244"/>
    <w:rsid w:val="004F12CE"/>
    <w:rsid w:val="004F154E"/>
    <w:rsid w:val="004F1A9B"/>
    <w:rsid w:val="004F1F14"/>
    <w:rsid w:val="004F20DC"/>
    <w:rsid w:val="004F2327"/>
    <w:rsid w:val="004F23A9"/>
    <w:rsid w:val="004F265F"/>
    <w:rsid w:val="004F267E"/>
    <w:rsid w:val="004F2AD6"/>
    <w:rsid w:val="004F2B84"/>
    <w:rsid w:val="004F2C72"/>
    <w:rsid w:val="004F3319"/>
    <w:rsid w:val="004F36BF"/>
    <w:rsid w:val="004F3826"/>
    <w:rsid w:val="004F4149"/>
    <w:rsid w:val="004F43A7"/>
    <w:rsid w:val="004F46A4"/>
    <w:rsid w:val="004F4CC0"/>
    <w:rsid w:val="004F520D"/>
    <w:rsid w:val="004F52CB"/>
    <w:rsid w:val="004F5842"/>
    <w:rsid w:val="004F584A"/>
    <w:rsid w:val="004F58E0"/>
    <w:rsid w:val="004F5C85"/>
    <w:rsid w:val="004F5E54"/>
    <w:rsid w:val="004F61B1"/>
    <w:rsid w:val="004F6639"/>
    <w:rsid w:val="004F670D"/>
    <w:rsid w:val="004F6726"/>
    <w:rsid w:val="004F68A1"/>
    <w:rsid w:val="004F6B34"/>
    <w:rsid w:val="004F7107"/>
    <w:rsid w:val="004F73D2"/>
    <w:rsid w:val="004F7582"/>
    <w:rsid w:val="004F7585"/>
    <w:rsid w:val="004F786C"/>
    <w:rsid w:val="004F7A5C"/>
    <w:rsid w:val="004F7B3C"/>
    <w:rsid w:val="004F7D7F"/>
    <w:rsid w:val="005006D1"/>
    <w:rsid w:val="00501096"/>
    <w:rsid w:val="0050143D"/>
    <w:rsid w:val="0050160A"/>
    <w:rsid w:val="0050162A"/>
    <w:rsid w:val="005016FB"/>
    <w:rsid w:val="00501AA9"/>
    <w:rsid w:val="005020E4"/>
    <w:rsid w:val="005020E5"/>
    <w:rsid w:val="00502306"/>
    <w:rsid w:val="0050257D"/>
    <w:rsid w:val="00502650"/>
    <w:rsid w:val="005029F5"/>
    <w:rsid w:val="00502B85"/>
    <w:rsid w:val="00502C1F"/>
    <w:rsid w:val="00502E7C"/>
    <w:rsid w:val="005033F6"/>
    <w:rsid w:val="005039E9"/>
    <w:rsid w:val="00503C80"/>
    <w:rsid w:val="00503F69"/>
    <w:rsid w:val="00504282"/>
    <w:rsid w:val="0050428B"/>
    <w:rsid w:val="005042BF"/>
    <w:rsid w:val="005049A2"/>
    <w:rsid w:val="005049B2"/>
    <w:rsid w:val="00504A3D"/>
    <w:rsid w:val="00504DB3"/>
    <w:rsid w:val="00504E01"/>
    <w:rsid w:val="00504E84"/>
    <w:rsid w:val="005051FA"/>
    <w:rsid w:val="0050546E"/>
    <w:rsid w:val="00505520"/>
    <w:rsid w:val="0050558B"/>
    <w:rsid w:val="0050563F"/>
    <w:rsid w:val="00505876"/>
    <w:rsid w:val="00505A81"/>
    <w:rsid w:val="00505AE6"/>
    <w:rsid w:val="00505C57"/>
    <w:rsid w:val="00505F55"/>
    <w:rsid w:val="0050638E"/>
    <w:rsid w:val="005065A2"/>
    <w:rsid w:val="005069A9"/>
    <w:rsid w:val="005069C1"/>
    <w:rsid w:val="00506B60"/>
    <w:rsid w:val="00506FD0"/>
    <w:rsid w:val="0050706C"/>
    <w:rsid w:val="0050728D"/>
    <w:rsid w:val="00507581"/>
    <w:rsid w:val="00507676"/>
    <w:rsid w:val="00507913"/>
    <w:rsid w:val="00510320"/>
    <w:rsid w:val="00510459"/>
    <w:rsid w:val="00510661"/>
    <w:rsid w:val="005107CB"/>
    <w:rsid w:val="005109EC"/>
    <w:rsid w:val="00510A95"/>
    <w:rsid w:val="00510B35"/>
    <w:rsid w:val="00510CBB"/>
    <w:rsid w:val="00510CED"/>
    <w:rsid w:val="00510D3C"/>
    <w:rsid w:val="00510E6E"/>
    <w:rsid w:val="00510F0C"/>
    <w:rsid w:val="00510F6D"/>
    <w:rsid w:val="00511450"/>
    <w:rsid w:val="00511551"/>
    <w:rsid w:val="00511788"/>
    <w:rsid w:val="00511820"/>
    <w:rsid w:val="00511BD4"/>
    <w:rsid w:val="00511DC5"/>
    <w:rsid w:val="00511E54"/>
    <w:rsid w:val="005121F4"/>
    <w:rsid w:val="005124D8"/>
    <w:rsid w:val="00512689"/>
    <w:rsid w:val="00512B40"/>
    <w:rsid w:val="00512D99"/>
    <w:rsid w:val="00512E48"/>
    <w:rsid w:val="00512F89"/>
    <w:rsid w:val="00513013"/>
    <w:rsid w:val="00513022"/>
    <w:rsid w:val="005131D4"/>
    <w:rsid w:val="005132B4"/>
    <w:rsid w:val="0051342D"/>
    <w:rsid w:val="00513546"/>
    <w:rsid w:val="00513A97"/>
    <w:rsid w:val="00513AC9"/>
    <w:rsid w:val="00513C15"/>
    <w:rsid w:val="00513CD4"/>
    <w:rsid w:val="00513D8C"/>
    <w:rsid w:val="00514155"/>
    <w:rsid w:val="0051428E"/>
    <w:rsid w:val="005143F3"/>
    <w:rsid w:val="005147CD"/>
    <w:rsid w:val="00514882"/>
    <w:rsid w:val="00514BCC"/>
    <w:rsid w:val="00514D08"/>
    <w:rsid w:val="00515141"/>
    <w:rsid w:val="00515273"/>
    <w:rsid w:val="005152CB"/>
    <w:rsid w:val="005154EF"/>
    <w:rsid w:val="00515573"/>
    <w:rsid w:val="00515A8D"/>
    <w:rsid w:val="00515B04"/>
    <w:rsid w:val="00515E22"/>
    <w:rsid w:val="00516452"/>
    <w:rsid w:val="0051658F"/>
    <w:rsid w:val="005165A0"/>
    <w:rsid w:val="00516708"/>
    <w:rsid w:val="005169FB"/>
    <w:rsid w:val="00516A5C"/>
    <w:rsid w:val="00516D20"/>
    <w:rsid w:val="00516EB6"/>
    <w:rsid w:val="00516F68"/>
    <w:rsid w:val="005170FD"/>
    <w:rsid w:val="00517522"/>
    <w:rsid w:val="005179FA"/>
    <w:rsid w:val="00517A1E"/>
    <w:rsid w:val="00517A6C"/>
    <w:rsid w:val="00517D21"/>
    <w:rsid w:val="00517D30"/>
    <w:rsid w:val="00517E08"/>
    <w:rsid w:val="005202A7"/>
    <w:rsid w:val="005202C5"/>
    <w:rsid w:val="0052044B"/>
    <w:rsid w:val="005206CA"/>
    <w:rsid w:val="005208D9"/>
    <w:rsid w:val="0052093E"/>
    <w:rsid w:val="00520C1E"/>
    <w:rsid w:val="0052107A"/>
    <w:rsid w:val="00521603"/>
    <w:rsid w:val="005217B5"/>
    <w:rsid w:val="00521E8B"/>
    <w:rsid w:val="00522361"/>
    <w:rsid w:val="0052237D"/>
    <w:rsid w:val="005227A0"/>
    <w:rsid w:val="00522903"/>
    <w:rsid w:val="005231C5"/>
    <w:rsid w:val="005233F7"/>
    <w:rsid w:val="0052371C"/>
    <w:rsid w:val="00523958"/>
    <w:rsid w:val="00523BA6"/>
    <w:rsid w:val="00524095"/>
    <w:rsid w:val="005245E0"/>
    <w:rsid w:val="0052460A"/>
    <w:rsid w:val="00524933"/>
    <w:rsid w:val="00524D50"/>
    <w:rsid w:val="00524FCC"/>
    <w:rsid w:val="0052522C"/>
    <w:rsid w:val="00525482"/>
    <w:rsid w:val="005255BC"/>
    <w:rsid w:val="00525677"/>
    <w:rsid w:val="005256B3"/>
    <w:rsid w:val="0052571A"/>
    <w:rsid w:val="00525985"/>
    <w:rsid w:val="0052599A"/>
    <w:rsid w:val="005259D0"/>
    <w:rsid w:val="005259F5"/>
    <w:rsid w:val="00525BB0"/>
    <w:rsid w:val="00525CF8"/>
    <w:rsid w:val="00525F18"/>
    <w:rsid w:val="00526306"/>
    <w:rsid w:val="005265F5"/>
    <w:rsid w:val="0052668B"/>
    <w:rsid w:val="005266F6"/>
    <w:rsid w:val="005267BA"/>
    <w:rsid w:val="00526A21"/>
    <w:rsid w:val="00526AE0"/>
    <w:rsid w:val="00526C77"/>
    <w:rsid w:val="00526D72"/>
    <w:rsid w:val="00526DBD"/>
    <w:rsid w:val="00526EDB"/>
    <w:rsid w:val="00527316"/>
    <w:rsid w:val="00527435"/>
    <w:rsid w:val="005274BC"/>
    <w:rsid w:val="005275C2"/>
    <w:rsid w:val="00527608"/>
    <w:rsid w:val="00527643"/>
    <w:rsid w:val="00527655"/>
    <w:rsid w:val="00527B3E"/>
    <w:rsid w:val="00527BEB"/>
    <w:rsid w:val="00527DF0"/>
    <w:rsid w:val="005302A9"/>
    <w:rsid w:val="00530373"/>
    <w:rsid w:val="0053045B"/>
    <w:rsid w:val="00530651"/>
    <w:rsid w:val="005308A3"/>
    <w:rsid w:val="00530941"/>
    <w:rsid w:val="00530B67"/>
    <w:rsid w:val="00530BC3"/>
    <w:rsid w:val="00530EA7"/>
    <w:rsid w:val="00530FA5"/>
    <w:rsid w:val="005311BA"/>
    <w:rsid w:val="00531755"/>
    <w:rsid w:val="0053198A"/>
    <w:rsid w:val="00531A86"/>
    <w:rsid w:val="005320E3"/>
    <w:rsid w:val="00532163"/>
    <w:rsid w:val="00532213"/>
    <w:rsid w:val="005322A0"/>
    <w:rsid w:val="005326A3"/>
    <w:rsid w:val="005328EC"/>
    <w:rsid w:val="00532B1B"/>
    <w:rsid w:val="00532C18"/>
    <w:rsid w:val="00532C3A"/>
    <w:rsid w:val="00532D32"/>
    <w:rsid w:val="00532F4F"/>
    <w:rsid w:val="0053329C"/>
    <w:rsid w:val="00533583"/>
    <w:rsid w:val="00533DE8"/>
    <w:rsid w:val="00533FA0"/>
    <w:rsid w:val="00533FFF"/>
    <w:rsid w:val="00534106"/>
    <w:rsid w:val="00534129"/>
    <w:rsid w:val="0053455A"/>
    <w:rsid w:val="00534736"/>
    <w:rsid w:val="0053477C"/>
    <w:rsid w:val="005347C0"/>
    <w:rsid w:val="00534E8C"/>
    <w:rsid w:val="0053501A"/>
    <w:rsid w:val="00535627"/>
    <w:rsid w:val="0053572D"/>
    <w:rsid w:val="00535793"/>
    <w:rsid w:val="0053623B"/>
    <w:rsid w:val="0053625B"/>
    <w:rsid w:val="005367E8"/>
    <w:rsid w:val="00536895"/>
    <w:rsid w:val="005368EA"/>
    <w:rsid w:val="00536D8A"/>
    <w:rsid w:val="00536E96"/>
    <w:rsid w:val="00536EC8"/>
    <w:rsid w:val="00536FCB"/>
    <w:rsid w:val="00537052"/>
    <w:rsid w:val="005372F6"/>
    <w:rsid w:val="0053754E"/>
    <w:rsid w:val="00537723"/>
    <w:rsid w:val="00537785"/>
    <w:rsid w:val="005378CC"/>
    <w:rsid w:val="00537B95"/>
    <w:rsid w:val="00540691"/>
    <w:rsid w:val="0054089D"/>
    <w:rsid w:val="00540A38"/>
    <w:rsid w:val="00540F19"/>
    <w:rsid w:val="00541045"/>
    <w:rsid w:val="005412B5"/>
    <w:rsid w:val="00541356"/>
    <w:rsid w:val="00541432"/>
    <w:rsid w:val="00541DCA"/>
    <w:rsid w:val="00541EBC"/>
    <w:rsid w:val="00541F91"/>
    <w:rsid w:val="00542054"/>
    <w:rsid w:val="005421C0"/>
    <w:rsid w:val="0054250E"/>
    <w:rsid w:val="005425DC"/>
    <w:rsid w:val="005428B1"/>
    <w:rsid w:val="0054290A"/>
    <w:rsid w:val="0054290E"/>
    <w:rsid w:val="00542975"/>
    <w:rsid w:val="005429B2"/>
    <w:rsid w:val="005429D9"/>
    <w:rsid w:val="00542A74"/>
    <w:rsid w:val="00542B7D"/>
    <w:rsid w:val="00542F26"/>
    <w:rsid w:val="00542FBF"/>
    <w:rsid w:val="005430D8"/>
    <w:rsid w:val="005431DC"/>
    <w:rsid w:val="00543268"/>
    <w:rsid w:val="00543382"/>
    <w:rsid w:val="00543400"/>
    <w:rsid w:val="0054354D"/>
    <w:rsid w:val="00543582"/>
    <w:rsid w:val="005436BE"/>
    <w:rsid w:val="005436FC"/>
    <w:rsid w:val="005439A5"/>
    <w:rsid w:val="00543AA2"/>
    <w:rsid w:val="00543C47"/>
    <w:rsid w:val="005440DF"/>
    <w:rsid w:val="0054411C"/>
    <w:rsid w:val="0054486B"/>
    <w:rsid w:val="00544C4C"/>
    <w:rsid w:val="00544D70"/>
    <w:rsid w:val="00544FC8"/>
    <w:rsid w:val="00545077"/>
    <w:rsid w:val="00545112"/>
    <w:rsid w:val="00545177"/>
    <w:rsid w:val="005452A9"/>
    <w:rsid w:val="005452C4"/>
    <w:rsid w:val="0054570E"/>
    <w:rsid w:val="00545843"/>
    <w:rsid w:val="00545B51"/>
    <w:rsid w:val="00545C36"/>
    <w:rsid w:val="00546ABA"/>
    <w:rsid w:val="00546ABB"/>
    <w:rsid w:val="00546AC2"/>
    <w:rsid w:val="00546BF3"/>
    <w:rsid w:val="00546CB0"/>
    <w:rsid w:val="00546CD3"/>
    <w:rsid w:val="0054701A"/>
    <w:rsid w:val="00547105"/>
    <w:rsid w:val="0054734C"/>
    <w:rsid w:val="00547625"/>
    <w:rsid w:val="00547A2D"/>
    <w:rsid w:val="00547AC2"/>
    <w:rsid w:val="00547D0D"/>
    <w:rsid w:val="00547EF9"/>
    <w:rsid w:val="0055013D"/>
    <w:rsid w:val="0055035F"/>
    <w:rsid w:val="0055051C"/>
    <w:rsid w:val="0055071C"/>
    <w:rsid w:val="0055089B"/>
    <w:rsid w:val="005508AA"/>
    <w:rsid w:val="00550AED"/>
    <w:rsid w:val="0055110D"/>
    <w:rsid w:val="0055119B"/>
    <w:rsid w:val="005511E0"/>
    <w:rsid w:val="005511F1"/>
    <w:rsid w:val="005515ED"/>
    <w:rsid w:val="00551829"/>
    <w:rsid w:val="00551864"/>
    <w:rsid w:val="00551BED"/>
    <w:rsid w:val="00551C0E"/>
    <w:rsid w:val="00551D87"/>
    <w:rsid w:val="00551DC4"/>
    <w:rsid w:val="00551FA9"/>
    <w:rsid w:val="00551FCA"/>
    <w:rsid w:val="00552001"/>
    <w:rsid w:val="00552039"/>
    <w:rsid w:val="00552107"/>
    <w:rsid w:val="00552127"/>
    <w:rsid w:val="00552294"/>
    <w:rsid w:val="005525AE"/>
    <w:rsid w:val="005527C9"/>
    <w:rsid w:val="005528CA"/>
    <w:rsid w:val="00552A8B"/>
    <w:rsid w:val="00552EE4"/>
    <w:rsid w:val="005530F2"/>
    <w:rsid w:val="005534F5"/>
    <w:rsid w:val="00553A7E"/>
    <w:rsid w:val="0055447B"/>
    <w:rsid w:val="005544EF"/>
    <w:rsid w:val="00554B24"/>
    <w:rsid w:val="00554BAD"/>
    <w:rsid w:val="00554C6E"/>
    <w:rsid w:val="00554EC1"/>
    <w:rsid w:val="005553F2"/>
    <w:rsid w:val="00555574"/>
    <w:rsid w:val="005555CE"/>
    <w:rsid w:val="0055570A"/>
    <w:rsid w:val="005557A4"/>
    <w:rsid w:val="00555821"/>
    <w:rsid w:val="00555B9D"/>
    <w:rsid w:val="00555C53"/>
    <w:rsid w:val="00555DF6"/>
    <w:rsid w:val="0055618D"/>
    <w:rsid w:val="005562AC"/>
    <w:rsid w:val="00556528"/>
    <w:rsid w:val="0055691B"/>
    <w:rsid w:val="00556E2E"/>
    <w:rsid w:val="00556EBD"/>
    <w:rsid w:val="0055709F"/>
    <w:rsid w:val="0055752D"/>
    <w:rsid w:val="005575B2"/>
    <w:rsid w:val="00557800"/>
    <w:rsid w:val="005578AE"/>
    <w:rsid w:val="00557B3B"/>
    <w:rsid w:val="00557F8C"/>
    <w:rsid w:val="00560614"/>
    <w:rsid w:val="005606F6"/>
    <w:rsid w:val="0056070C"/>
    <w:rsid w:val="00560A23"/>
    <w:rsid w:val="00560F8F"/>
    <w:rsid w:val="0056113C"/>
    <w:rsid w:val="0056131F"/>
    <w:rsid w:val="00561553"/>
    <w:rsid w:val="0056177F"/>
    <w:rsid w:val="0056179A"/>
    <w:rsid w:val="005619AC"/>
    <w:rsid w:val="00561A8C"/>
    <w:rsid w:val="005621F9"/>
    <w:rsid w:val="00562219"/>
    <w:rsid w:val="00562775"/>
    <w:rsid w:val="00562EBB"/>
    <w:rsid w:val="00563089"/>
    <w:rsid w:val="0056322C"/>
    <w:rsid w:val="0056335F"/>
    <w:rsid w:val="00563682"/>
    <w:rsid w:val="005637A0"/>
    <w:rsid w:val="00563988"/>
    <w:rsid w:val="00563A62"/>
    <w:rsid w:val="00563A83"/>
    <w:rsid w:val="00563AC0"/>
    <w:rsid w:val="00563AC1"/>
    <w:rsid w:val="00563B9C"/>
    <w:rsid w:val="00563C1A"/>
    <w:rsid w:val="00563C3B"/>
    <w:rsid w:val="00563C82"/>
    <w:rsid w:val="00563DFB"/>
    <w:rsid w:val="00563F85"/>
    <w:rsid w:val="00564196"/>
    <w:rsid w:val="0056420E"/>
    <w:rsid w:val="005649F9"/>
    <w:rsid w:val="00564A2A"/>
    <w:rsid w:val="00564A52"/>
    <w:rsid w:val="00564B1B"/>
    <w:rsid w:val="0056522F"/>
    <w:rsid w:val="005652A7"/>
    <w:rsid w:val="0056573D"/>
    <w:rsid w:val="00565A77"/>
    <w:rsid w:val="00565B4B"/>
    <w:rsid w:val="00565B6A"/>
    <w:rsid w:val="00566002"/>
    <w:rsid w:val="00566052"/>
    <w:rsid w:val="005660A4"/>
    <w:rsid w:val="00566231"/>
    <w:rsid w:val="00566273"/>
    <w:rsid w:val="00566275"/>
    <w:rsid w:val="005662A2"/>
    <w:rsid w:val="00566344"/>
    <w:rsid w:val="005665CF"/>
    <w:rsid w:val="005665FA"/>
    <w:rsid w:val="005667C4"/>
    <w:rsid w:val="00566AF2"/>
    <w:rsid w:val="00566C41"/>
    <w:rsid w:val="00566D80"/>
    <w:rsid w:val="00567013"/>
    <w:rsid w:val="0056722E"/>
    <w:rsid w:val="005673EA"/>
    <w:rsid w:val="0056742A"/>
    <w:rsid w:val="00567CF6"/>
    <w:rsid w:val="00567F0C"/>
    <w:rsid w:val="00570205"/>
    <w:rsid w:val="00570B07"/>
    <w:rsid w:val="00570DDA"/>
    <w:rsid w:val="00570E2B"/>
    <w:rsid w:val="00570E89"/>
    <w:rsid w:val="005711A0"/>
    <w:rsid w:val="00571331"/>
    <w:rsid w:val="00571411"/>
    <w:rsid w:val="0057142F"/>
    <w:rsid w:val="005715B5"/>
    <w:rsid w:val="0057199A"/>
    <w:rsid w:val="00571D98"/>
    <w:rsid w:val="00572322"/>
    <w:rsid w:val="0057263C"/>
    <w:rsid w:val="0057273F"/>
    <w:rsid w:val="00572BB9"/>
    <w:rsid w:val="00572E7F"/>
    <w:rsid w:val="00572FE8"/>
    <w:rsid w:val="00573193"/>
    <w:rsid w:val="0057323B"/>
    <w:rsid w:val="00573379"/>
    <w:rsid w:val="0057338E"/>
    <w:rsid w:val="005733F9"/>
    <w:rsid w:val="005738F4"/>
    <w:rsid w:val="00573970"/>
    <w:rsid w:val="00573B43"/>
    <w:rsid w:val="00573B73"/>
    <w:rsid w:val="00574151"/>
    <w:rsid w:val="00574355"/>
    <w:rsid w:val="0057460B"/>
    <w:rsid w:val="00574692"/>
    <w:rsid w:val="005746C5"/>
    <w:rsid w:val="005747F0"/>
    <w:rsid w:val="00574805"/>
    <w:rsid w:val="0057499A"/>
    <w:rsid w:val="00574B60"/>
    <w:rsid w:val="00574D31"/>
    <w:rsid w:val="00574E08"/>
    <w:rsid w:val="00574F39"/>
    <w:rsid w:val="0057517E"/>
    <w:rsid w:val="00575731"/>
    <w:rsid w:val="00575810"/>
    <w:rsid w:val="005758D5"/>
    <w:rsid w:val="00575B69"/>
    <w:rsid w:val="00575B9D"/>
    <w:rsid w:val="00575C00"/>
    <w:rsid w:val="00575C85"/>
    <w:rsid w:val="005760DB"/>
    <w:rsid w:val="005762A8"/>
    <w:rsid w:val="00576903"/>
    <w:rsid w:val="00576E3A"/>
    <w:rsid w:val="00577019"/>
    <w:rsid w:val="00577095"/>
    <w:rsid w:val="00577170"/>
    <w:rsid w:val="00577455"/>
    <w:rsid w:val="00577619"/>
    <w:rsid w:val="005776D0"/>
    <w:rsid w:val="00577891"/>
    <w:rsid w:val="0057789E"/>
    <w:rsid w:val="00577904"/>
    <w:rsid w:val="00577EC2"/>
    <w:rsid w:val="00577F1B"/>
    <w:rsid w:val="00577FBD"/>
    <w:rsid w:val="00580381"/>
    <w:rsid w:val="005807BA"/>
    <w:rsid w:val="005809AF"/>
    <w:rsid w:val="00580B43"/>
    <w:rsid w:val="0058152D"/>
    <w:rsid w:val="00581670"/>
    <w:rsid w:val="0058183C"/>
    <w:rsid w:val="005818C2"/>
    <w:rsid w:val="00581AD6"/>
    <w:rsid w:val="00581D0A"/>
    <w:rsid w:val="005822D9"/>
    <w:rsid w:val="00582392"/>
    <w:rsid w:val="005823F8"/>
    <w:rsid w:val="005824A8"/>
    <w:rsid w:val="00582788"/>
    <w:rsid w:val="00582C9D"/>
    <w:rsid w:val="00582EA7"/>
    <w:rsid w:val="00582FAB"/>
    <w:rsid w:val="0058301D"/>
    <w:rsid w:val="005831AC"/>
    <w:rsid w:val="005832DF"/>
    <w:rsid w:val="005833F8"/>
    <w:rsid w:val="00583D4F"/>
    <w:rsid w:val="00583DB7"/>
    <w:rsid w:val="00583FB2"/>
    <w:rsid w:val="0058411D"/>
    <w:rsid w:val="00584181"/>
    <w:rsid w:val="005843BF"/>
    <w:rsid w:val="00585350"/>
    <w:rsid w:val="00585A30"/>
    <w:rsid w:val="00585CC0"/>
    <w:rsid w:val="00585CC2"/>
    <w:rsid w:val="00585F77"/>
    <w:rsid w:val="00585FB7"/>
    <w:rsid w:val="00586280"/>
    <w:rsid w:val="005862DA"/>
    <w:rsid w:val="00586337"/>
    <w:rsid w:val="005865E9"/>
    <w:rsid w:val="00586765"/>
    <w:rsid w:val="00586930"/>
    <w:rsid w:val="00586A12"/>
    <w:rsid w:val="00586A73"/>
    <w:rsid w:val="00586C90"/>
    <w:rsid w:val="00586D85"/>
    <w:rsid w:val="00586FF4"/>
    <w:rsid w:val="005872EE"/>
    <w:rsid w:val="0058739D"/>
    <w:rsid w:val="005873B1"/>
    <w:rsid w:val="0058782D"/>
    <w:rsid w:val="00587F3F"/>
    <w:rsid w:val="005900F7"/>
    <w:rsid w:val="00590256"/>
    <w:rsid w:val="00590259"/>
    <w:rsid w:val="005903B4"/>
    <w:rsid w:val="005904C2"/>
    <w:rsid w:val="005906EE"/>
    <w:rsid w:val="00590884"/>
    <w:rsid w:val="00590A2C"/>
    <w:rsid w:val="00590BB6"/>
    <w:rsid w:val="00590C9A"/>
    <w:rsid w:val="00590DE1"/>
    <w:rsid w:val="005916A8"/>
    <w:rsid w:val="00591760"/>
    <w:rsid w:val="005917BA"/>
    <w:rsid w:val="005918DD"/>
    <w:rsid w:val="00591B9A"/>
    <w:rsid w:val="00591DF7"/>
    <w:rsid w:val="00592065"/>
    <w:rsid w:val="0059258F"/>
    <w:rsid w:val="005925FD"/>
    <w:rsid w:val="005928CF"/>
    <w:rsid w:val="00592D07"/>
    <w:rsid w:val="00592D33"/>
    <w:rsid w:val="00592E17"/>
    <w:rsid w:val="00592E24"/>
    <w:rsid w:val="005934AF"/>
    <w:rsid w:val="005938D0"/>
    <w:rsid w:val="00593F99"/>
    <w:rsid w:val="005940F0"/>
    <w:rsid w:val="005941D8"/>
    <w:rsid w:val="005945DF"/>
    <w:rsid w:val="00594893"/>
    <w:rsid w:val="00594975"/>
    <w:rsid w:val="00594A83"/>
    <w:rsid w:val="00594C46"/>
    <w:rsid w:val="00594F83"/>
    <w:rsid w:val="005951C2"/>
    <w:rsid w:val="00595240"/>
    <w:rsid w:val="0059542A"/>
    <w:rsid w:val="00595532"/>
    <w:rsid w:val="005957C5"/>
    <w:rsid w:val="005959EF"/>
    <w:rsid w:val="00595A6B"/>
    <w:rsid w:val="00595AE0"/>
    <w:rsid w:val="00595C45"/>
    <w:rsid w:val="00595E49"/>
    <w:rsid w:val="00595EAF"/>
    <w:rsid w:val="00595ED8"/>
    <w:rsid w:val="00596175"/>
    <w:rsid w:val="00596AE3"/>
    <w:rsid w:val="00596B35"/>
    <w:rsid w:val="00596CFD"/>
    <w:rsid w:val="00596E16"/>
    <w:rsid w:val="00596E24"/>
    <w:rsid w:val="005972A3"/>
    <w:rsid w:val="00597794"/>
    <w:rsid w:val="005979F8"/>
    <w:rsid w:val="00597B51"/>
    <w:rsid w:val="00597F6B"/>
    <w:rsid w:val="00597F9B"/>
    <w:rsid w:val="005A01DF"/>
    <w:rsid w:val="005A0662"/>
    <w:rsid w:val="005A0711"/>
    <w:rsid w:val="005A0777"/>
    <w:rsid w:val="005A0886"/>
    <w:rsid w:val="005A0ECB"/>
    <w:rsid w:val="005A0EFF"/>
    <w:rsid w:val="005A107D"/>
    <w:rsid w:val="005A1092"/>
    <w:rsid w:val="005A11D4"/>
    <w:rsid w:val="005A15DD"/>
    <w:rsid w:val="005A168F"/>
    <w:rsid w:val="005A19FB"/>
    <w:rsid w:val="005A1B15"/>
    <w:rsid w:val="005A1C91"/>
    <w:rsid w:val="005A1D91"/>
    <w:rsid w:val="005A1DC3"/>
    <w:rsid w:val="005A1E18"/>
    <w:rsid w:val="005A2768"/>
    <w:rsid w:val="005A2979"/>
    <w:rsid w:val="005A2A25"/>
    <w:rsid w:val="005A2B25"/>
    <w:rsid w:val="005A2BA3"/>
    <w:rsid w:val="005A2C7C"/>
    <w:rsid w:val="005A2D93"/>
    <w:rsid w:val="005A2DB7"/>
    <w:rsid w:val="005A2E93"/>
    <w:rsid w:val="005A2F47"/>
    <w:rsid w:val="005A3128"/>
    <w:rsid w:val="005A3688"/>
    <w:rsid w:val="005A3970"/>
    <w:rsid w:val="005A3BC1"/>
    <w:rsid w:val="005A3D0F"/>
    <w:rsid w:val="005A3DB3"/>
    <w:rsid w:val="005A4032"/>
    <w:rsid w:val="005A4062"/>
    <w:rsid w:val="005A41FD"/>
    <w:rsid w:val="005A42FB"/>
    <w:rsid w:val="005A4684"/>
    <w:rsid w:val="005A4697"/>
    <w:rsid w:val="005A46E8"/>
    <w:rsid w:val="005A4801"/>
    <w:rsid w:val="005A4A48"/>
    <w:rsid w:val="005A4C18"/>
    <w:rsid w:val="005A4D36"/>
    <w:rsid w:val="005A5257"/>
    <w:rsid w:val="005A548A"/>
    <w:rsid w:val="005A54DE"/>
    <w:rsid w:val="005A5819"/>
    <w:rsid w:val="005A5A73"/>
    <w:rsid w:val="005A5A75"/>
    <w:rsid w:val="005A5AC9"/>
    <w:rsid w:val="005A5F11"/>
    <w:rsid w:val="005A6278"/>
    <w:rsid w:val="005A63CA"/>
    <w:rsid w:val="005A6403"/>
    <w:rsid w:val="005A6466"/>
    <w:rsid w:val="005A66CA"/>
    <w:rsid w:val="005A6A05"/>
    <w:rsid w:val="005A6E0C"/>
    <w:rsid w:val="005A71BF"/>
    <w:rsid w:val="005A76FC"/>
    <w:rsid w:val="005A77ED"/>
    <w:rsid w:val="005A7DD2"/>
    <w:rsid w:val="005B00B2"/>
    <w:rsid w:val="005B02A3"/>
    <w:rsid w:val="005B0807"/>
    <w:rsid w:val="005B0ADC"/>
    <w:rsid w:val="005B0C61"/>
    <w:rsid w:val="005B0C64"/>
    <w:rsid w:val="005B144B"/>
    <w:rsid w:val="005B1533"/>
    <w:rsid w:val="005B154E"/>
    <w:rsid w:val="005B15CD"/>
    <w:rsid w:val="005B1E02"/>
    <w:rsid w:val="005B1E29"/>
    <w:rsid w:val="005B1E49"/>
    <w:rsid w:val="005B1F6E"/>
    <w:rsid w:val="005B1F74"/>
    <w:rsid w:val="005B202B"/>
    <w:rsid w:val="005B20A9"/>
    <w:rsid w:val="005B224E"/>
    <w:rsid w:val="005B2718"/>
    <w:rsid w:val="005B2E90"/>
    <w:rsid w:val="005B312D"/>
    <w:rsid w:val="005B33C1"/>
    <w:rsid w:val="005B33F2"/>
    <w:rsid w:val="005B3A30"/>
    <w:rsid w:val="005B3AE6"/>
    <w:rsid w:val="005B3C6F"/>
    <w:rsid w:val="005B3CA7"/>
    <w:rsid w:val="005B4255"/>
    <w:rsid w:val="005B4571"/>
    <w:rsid w:val="005B48D2"/>
    <w:rsid w:val="005B4A44"/>
    <w:rsid w:val="005B4A54"/>
    <w:rsid w:val="005B4AC7"/>
    <w:rsid w:val="005B4C0C"/>
    <w:rsid w:val="005B4CBB"/>
    <w:rsid w:val="005B4CE3"/>
    <w:rsid w:val="005B4E5A"/>
    <w:rsid w:val="005B577A"/>
    <w:rsid w:val="005B5858"/>
    <w:rsid w:val="005B5C3B"/>
    <w:rsid w:val="005B5F09"/>
    <w:rsid w:val="005B5F65"/>
    <w:rsid w:val="005B6148"/>
    <w:rsid w:val="005B6186"/>
    <w:rsid w:val="005B6484"/>
    <w:rsid w:val="005B648B"/>
    <w:rsid w:val="005B671B"/>
    <w:rsid w:val="005B6AA1"/>
    <w:rsid w:val="005B6FF8"/>
    <w:rsid w:val="005B74C7"/>
    <w:rsid w:val="005B756C"/>
    <w:rsid w:val="005B796A"/>
    <w:rsid w:val="005B7E63"/>
    <w:rsid w:val="005B7FDD"/>
    <w:rsid w:val="005C029B"/>
    <w:rsid w:val="005C0E02"/>
    <w:rsid w:val="005C0E66"/>
    <w:rsid w:val="005C13BF"/>
    <w:rsid w:val="005C1810"/>
    <w:rsid w:val="005C1CD4"/>
    <w:rsid w:val="005C1CF6"/>
    <w:rsid w:val="005C1E39"/>
    <w:rsid w:val="005C23EF"/>
    <w:rsid w:val="005C24BE"/>
    <w:rsid w:val="005C28CC"/>
    <w:rsid w:val="005C2F45"/>
    <w:rsid w:val="005C33C9"/>
    <w:rsid w:val="005C368F"/>
    <w:rsid w:val="005C38E0"/>
    <w:rsid w:val="005C3915"/>
    <w:rsid w:val="005C396A"/>
    <w:rsid w:val="005C3BD8"/>
    <w:rsid w:val="005C3CE1"/>
    <w:rsid w:val="005C3CFE"/>
    <w:rsid w:val="005C40A0"/>
    <w:rsid w:val="005C4259"/>
    <w:rsid w:val="005C430A"/>
    <w:rsid w:val="005C43EB"/>
    <w:rsid w:val="005C45EA"/>
    <w:rsid w:val="005C497E"/>
    <w:rsid w:val="005C4B7B"/>
    <w:rsid w:val="005C4CD4"/>
    <w:rsid w:val="005C509C"/>
    <w:rsid w:val="005C5349"/>
    <w:rsid w:val="005C535A"/>
    <w:rsid w:val="005C555E"/>
    <w:rsid w:val="005C55F0"/>
    <w:rsid w:val="005C5F7D"/>
    <w:rsid w:val="005C6064"/>
    <w:rsid w:val="005C60A5"/>
    <w:rsid w:val="005C6175"/>
    <w:rsid w:val="005C6518"/>
    <w:rsid w:val="005C6793"/>
    <w:rsid w:val="005C6A7C"/>
    <w:rsid w:val="005C6BE4"/>
    <w:rsid w:val="005C6EA1"/>
    <w:rsid w:val="005C7059"/>
    <w:rsid w:val="005C7252"/>
    <w:rsid w:val="005C728B"/>
    <w:rsid w:val="005C72F2"/>
    <w:rsid w:val="005C7413"/>
    <w:rsid w:val="005C74CE"/>
    <w:rsid w:val="005C7568"/>
    <w:rsid w:val="005D0B26"/>
    <w:rsid w:val="005D0BE9"/>
    <w:rsid w:val="005D0C42"/>
    <w:rsid w:val="005D0EDA"/>
    <w:rsid w:val="005D158E"/>
    <w:rsid w:val="005D17AA"/>
    <w:rsid w:val="005D1AC4"/>
    <w:rsid w:val="005D1AEC"/>
    <w:rsid w:val="005D1BD4"/>
    <w:rsid w:val="005D1F87"/>
    <w:rsid w:val="005D20FE"/>
    <w:rsid w:val="005D2186"/>
    <w:rsid w:val="005D22C6"/>
    <w:rsid w:val="005D2523"/>
    <w:rsid w:val="005D27CD"/>
    <w:rsid w:val="005D29F2"/>
    <w:rsid w:val="005D2A8F"/>
    <w:rsid w:val="005D2B37"/>
    <w:rsid w:val="005D2DBB"/>
    <w:rsid w:val="005D3360"/>
    <w:rsid w:val="005D34D3"/>
    <w:rsid w:val="005D358F"/>
    <w:rsid w:val="005D3C2E"/>
    <w:rsid w:val="005D3D53"/>
    <w:rsid w:val="005D3F5A"/>
    <w:rsid w:val="005D4043"/>
    <w:rsid w:val="005D4093"/>
    <w:rsid w:val="005D42C2"/>
    <w:rsid w:val="005D44C9"/>
    <w:rsid w:val="005D4757"/>
    <w:rsid w:val="005D476E"/>
    <w:rsid w:val="005D4A63"/>
    <w:rsid w:val="005D51FA"/>
    <w:rsid w:val="005D534D"/>
    <w:rsid w:val="005D5994"/>
    <w:rsid w:val="005D5A8F"/>
    <w:rsid w:val="005D5AF3"/>
    <w:rsid w:val="005D5B41"/>
    <w:rsid w:val="005D5BA7"/>
    <w:rsid w:val="005D5BCD"/>
    <w:rsid w:val="005D5BDE"/>
    <w:rsid w:val="005D5E31"/>
    <w:rsid w:val="005D62CD"/>
    <w:rsid w:val="005D63D9"/>
    <w:rsid w:val="005D6594"/>
    <w:rsid w:val="005D65C2"/>
    <w:rsid w:val="005D6949"/>
    <w:rsid w:val="005D6B00"/>
    <w:rsid w:val="005D6DD4"/>
    <w:rsid w:val="005D7420"/>
    <w:rsid w:val="005D74B6"/>
    <w:rsid w:val="005D77C2"/>
    <w:rsid w:val="005D7986"/>
    <w:rsid w:val="005D7B92"/>
    <w:rsid w:val="005D7B9A"/>
    <w:rsid w:val="005E068E"/>
    <w:rsid w:val="005E08FF"/>
    <w:rsid w:val="005E0E5B"/>
    <w:rsid w:val="005E0F7C"/>
    <w:rsid w:val="005E1070"/>
    <w:rsid w:val="005E10FC"/>
    <w:rsid w:val="005E12E5"/>
    <w:rsid w:val="005E14BD"/>
    <w:rsid w:val="005E19F3"/>
    <w:rsid w:val="005E1A70"/>
    <w:rsid w:val="005E1D79"/>
    <w:rsid w:val="005E1E16"/>
    <w:rsid w:val="005E1E28"/>
    <w:rsid w:val="005E207A"/>
    <w:rsid w:val="005E208C"/>
    <w:rsid w:val="005E20A0"/>
    <w:rsid w:val="005E2316"/>
    <w:rsid w:val="005E258C"/>
    <w:rsid w:val="005E2B0A"/>
    <w:rsid w:val="005E2B2B"/>
    <w:rsid w:val="005E2E77"/>
    <w:rsid w:val="005E3509"/>
    <w:rsid w:val="005E3520"/>
    <w:rsid w:val="005E36BF"/>
    <w:rsid w:val="005E3A66"/>
    <w:rsid w:val="005E3E54"/>
    <w:rsid w:val="005E403B"/>
    <w:rsid w:val="005E40DE"/>
    <w:rsid w:val="005E438C"/>
    <w:rsid w:val="005E46BE"/>
    <w:rsid w:val="005E48E7"/>
    <w:rsid w:val="005E4A03"/>
    <w:rsid w:val="005E4DF4"/>
    <w:rsid w:val="005E51A5"/>
    <w:rsid w:val="005E52B3"/>
    <w:rsid w:val="005E52C8"/>
    <w:rsid w:val="005E533F"/>
    <w:rsid w:val="005E5437"/>
    <w:rsid w:val="005E54A9"/>
    <w:rsid w:val="005E5540"/>
    <w:rsid w:val="005E56C3"/>
    <w:rsid w:val="005E5887"/>
    <w:rsid w:val="005E58A4"/>
    <w:rsid w:val="005E58F5"/>
    <w:rsid w:val="005E5D09"/>
    <w:rsid w:val="005E5D4B"/>
    <w:rsid w:val="005E5DB1"/>
    <w:rsid w:val="005E5FE7"/>
    <w:rsid w:val="005E64A2"/>
    <w:rsid w:val="005E6A7B"/>
    <w:rsid w:val="005E6C67"/>
    <w:rsid w:val="005E6CBF"/>
    <w:rsid w:val="005E6CF7"/>
    <w:rsid w:val="005E6DE6"/>
    <w:rsid w:val="005E6EA0"/>
    <w:rsid w:val="005E6EAC"/>
    <w:rsid w:val="005E6F24"/>
    <w:rsid w:val="005E7087"/>
    <w:rsid w:val="005E7206"/>
    <w:rsid w:val="005E720B"/>
    <w:rsid w:val="005E7225"/>
    <w:rsid w:val="005E7278"/>
    <w:rsid w:val="005E7344"/>
    <w:rsid w:val="005E7519"/>
    <w:rsid w:val="005E7586"/>
    <w:rsid w:val="005E7851"/>
    <w:rsid w:val="005E7859"/>
    <w:rsid w:val="005E78C7"/>
    <w:rsid w:val="005E7AE3"/>
    <w:rsid w:val="005E7BF7"/>
    <w:rsid w:val="005E7F7D"/>
    <w:rsid w:val="005F01E5"/>
    <w:rsid w:val="005F0218"/>
    <w:rsid w:val="005F0735"/>
    <w:rsid w:val="005F0974"/>
    <w:rsid w:val="005F0A2A"/>
    <w:rsid w:val="005F0DC7"/>
    <w:rsid w:val="005F0EBF"/>
    <w:rsid w:val="005F1015"/>
    <w:rsid w:val="005F131E"/>
    <w:rsid w:val="005F1345"/>
    <w:rsid w:val="005F1472"/>
    <w:rsid w:val="005F14E2"/>
    <w:rsid w:val="005F1569"/>
    <w:rsid w:val="005F188C"/>
    <w:rsid w:val="005F1967"/>
    <w:rsid w:val="005F1987"/>
    <w:rsid w:val="005F1DCD"/>
    <w:rsid w:val="005F240A"/>
    <w:rsid w:val="005F2538"/>
    <w:rsid w:val="005F261F"/>
    <w:rsid w:val="005F2657"/>
    <w:rsid w:val="005F27CE"/>
    <w:rsid w:val="005F2A13"/>
    <w:rsid w:val="005F2A6E"/>
    <w:rsid w:val="005F2C36"/>
    <w:rsid w:val="005F2D35"/>
    <w:rsid w:val="005F2E1E"/>
    <w:rsid w:val="005F2E29"/>
    <w:rsid w:val="005F32C1"/>
    <w:rsid w:val="005F33A0"/>
    <w:rsid w:val="005F349D"/>
    <w:rsid w:val="005F35AB"/>
    <w:rsid w:val="005F3655"/>
    <w:rsid w:val="005F371C"/>
    <w:rsid w:val="005F3BA5"/>
    <w:rsid w:val="005F3BB1"/>
    <w:rsid w:val="005F3BBE"/>
    <w:rsid w:val="005F3E5F"/>
    <w:rsid w:val="005F40C1"/>
    <w:rsid w:val="005F41BC"/>
    <w:rsid w:val="005F41EF"/>
    <w:rsid w:val="005F438D"/>
    <w:rsid w:val="005F4521"/>
    <w:rsid w:val="005F46CB"/>
    <w:rsid w:val="005F490B"/>
    <w:rsid w:val="005F490C"/>
    <w:rsid w:val="005F4E93"/>
    <w:rsid w:val="005F4F18"/>
    <w:rsid w:val="005F52C4"/>
    <w:rsid w:val="005F5336"/>
    <w:rsid w:val="005F543B"/>
    <w:rsid w:val="005F5B3E"/>
    <w:rsid w:val="005F6117"/>
    <w:rsid w:val="005F63FE"/>
    <w:rsid w:val="005F6449"/>
    <w:rsid w:val="005F6778"/>
    <w:rsid w:val="005F6A1B"/>
    <w:rsid w:val="005F6BED"/>
    <w:rsid w:val="005F6CDB"/>
    <w:rsid w:val="005F6D11"/>
    <w:rsid w:val="005F6EA9"/>
    <w:rsid w:val="005F6FD1"/>
    <w:rsid w:val="005F70DE"/>
    <w:rsid w:val="005F7197"/>
    <w:rsid w:val="005F71EE"/>
    <w:rsid w:val="005F7475"/>
    <w:rsid w:val="005F7660"/>
    <w:rsid w:val="005F79E9"/>
    <w:rsid w:val="005F7A16"/>
    <w:rsid w:val="005F7F5E"/>
    <w:rsid w:val="005F7F5F"/>
    <w:rsid w:val="0060005A"/>
    <w:rsid w:val="006000B6"/>
    <w:rsid w:val="0060068D"/>
    <w:rsid w:val="00600733"/>
    <w:rsid w:val="00600813"/>
    <w:rsid w:val="00600E8B"/>
    <w:rsid w:val="00600E90"/>
    <w:rsid w:val="00600F96"/>
    <w:rsid w:val="006014EF"/>
    <w:rsid w:val="006017F3"/>
    <w:rsid w:val="00601922"/>
    <w:rsid w:val="00601A4B"/>
    <w:rsid w:val="00602344"/>
    <w:rsid w:val="006025AA"/>
    <w:rsid w:val="006025B4"/>
    <w:rsid w:val="006030CB"/>
    <w:rsid w:val="00603812"/>
    <w:rsid w:val="00603981"/>
    <w:rsid w:val="00603BF5"/>
    <w:rsid w:val="00603F97"/>
    <w:rsid w:val="00603FBF"/>
    <w:rsid w:val="00604277"/>
    <w:rsid w:val="006042DE"/>
    <w:rsid w:val="00604453"/>
    <w:rsid w:val="00604622"/>
    <w:rsid w:val="006046FD"/>
    <w:rsid w:val="0060475C"/>
    <w:rsid w:val="006047CB"/>
    <w:rsid w:val="00604B4B"/>
    <w:rsid w:val="00604B7F"/>
    <w:rsid w:val="00604BD7"/>
    <w:rsid w:val="00604FBA"/>
    <w:rsid w:val="0060501E"/>
    <w:rsid w:val="00605213"/>
    <w:rsid w:val="006053AB"/>
    <w:rsid w:val="006054B0"/>
    <w:rsid w:val="006054B1"/>
    <w:rsid w:val="00605777"/>
    <w:rsid w:val="00605C24"/>
    <w:rsid w:val="00605C4C"/>
    <w:rsid w:val="00605D57"/>
    <w:rsid w:val="00605D94"/>
    <w:rsid w:val="006061B1"/>
    <w:rsid w:val="0060623F"/>
    <w:rsid w:val="00606460"/>
    <w:rsid w:val="006064C8"/>
    <w:rsid w:val="00606B76"/>
    <w:rsid w:val="00606BE3"/>
    <w:rsid w:val="00606D71"/>
    <w:rsid w:val="00606D9E"/>
    <w:rsid w:val="0060700B"/>
    <w:rsid w:val="00607018"/>
    <w:rsid w:val="00607130"/>
    <w:rsid w:val="006077C2"/>
    <w:rsid w:val="006078DE"/>
    <w:rsid w:val="00607A91"/>
    <w:rsid w:val="00607C7C"/>
    <w:rsid w:val="00610030"/>
    <w:rsid w:val="0061013A"/>
    <w:rsid w:val="0061015F"/>
    <w:rsid w:val="0061032F"/>
    <w:rsid w:val="00610392"/>
    <w:rsid w:val="006103D8"/>
    <w:rsid w:val="006104A2"/>
    <w:rsid w:val="006104E5"/>
    <w:rsid w:val="006105A1"/>
    <w:rsid w:val="006106A9"/>
    <w:rsid w:val="006109FF"/>
    <w:rsid w:val="00610A0F"/>
    <w:rsid w:val="00610CC7"/>
    <w:rsid w:val="00610D9E"/>
    <w:rsid w:val="00610FBA"/>
    <w:rsid w:val="00611609"/>
    <w:rsid w:val="0061177D"/>
    <w:rsid w:val="00611792"/>
    <w:rsid w:val="00611BD0"/>
    <w:rsid w:val="00611CE0"/>
    <w:rsid w:val="00611D1E"/>
    <w:rsid w:val="00611FF7"/>
    <w:rsid w:val="00612167"/>
    <w:rsid w:val="00612399"/>
    <w:rsid w:val="006125CA"/>
    <w:rsid w:val="00612981"/>
    <w:rsid w:val="00612C43"/>
    <w:rsid w:val="00613063"/>
    <w:rsid w:val="00613166"/>
    <w:rsid w:val="00613212"/>
    <w:rsid w:val="00613383"/>
    <w:rsid w:val="0061355E"/>
    <w:rsid w:val="00613655"/>
    <w:rsid w:val="00613766"/>
    <w:rsid w:val="006138F9"/>
    <w:rsid w:val="00613B99"/>
    <w:rsid w:val="00613D67"/>
    <w:rsid w:val="006140D7"/>
    <w:rsid w:val="0061438D"/>
    <w:rsid w:val="006145A7"/>
    <w:rsid w:val="0061474E"/>
    <w:rsid w:val="00614B6B"/>
    <w:rsid w:val="00614EDD"/>
    <w:rsid w:val="00615036"/>
    <w:rsid w:val="0061545A"/>
    <w:rsid w:val="006157F9"/>
    <w:rsid w:val="00615875"/>
    <w:rsid w:val="00615A18"/>
    <w:rsid w:val="00615D29"/>
    <w:rsid w:val="00615E85"/>
    <w:rsid w:val="006164BE"/>
    <w:rsid w:val="006168D3"/>
    <w:rsid w:val="00616DC9"/>
    <w:rsid w:val="00616FBF"/>
    <w:rsid w:val="0061707C"/>
    <w:rsid w:val="00617321"/>
    <w:rsid w:val="00617469"/>
    <w:rsid w:val="00617695"/>
    <w:rsid w:val="00617D1B"/>
    <w:rsid w:val="006207E6"/>
    <w:rsid w:val="0062080F"/>
    <w:rsid w:val="006208E0"/>
    <w:rsid w:val="00620B59"/>
    <w:rsid w:val="00620F11"/>
    <w:rsid w:val="00621473"/>
    <w:rsid w:val="006215FB"/>
    <w:rsid w:val="00621A31"/>
    <w:rsid w:val="00621A40"/>
    <w:rsid w:val="00621A48"/>
    <w:rsid w:val="00621A59"/>
    <w:rsid w:val="00621ADD"/>
    <w:rsid w:val="00621CA5"/>
    <w:rsid w:val="00621FD8"/>
    <w:rsid w:val="00622020"/>
    <w:rsid w:val="00622139"/>
    <w:rsid w:val="00622194"/>
    <w:rsid w:val="00622254"/>
    <w:rsid w:val="0062229C"/>
    <w:rsid w:val="00622466"/>
    <w:rsid w:val="006226AF"/>
    <w:rsid w:val="00622703"/>
    <w:rsid w:val="0062272F"/>
    <w:rsid w:val="0062283C"/>
    <w:rsid w:val="00622BCE"/>
    <w:rsid w:val="00622D45"/>
    <w:rsid w:val="00622DC0"/>
    <w:rsid w:val="00623163"/>
    <w:rsid w:val="00623268"/>
    <w:rsid w:val="006232FB"/>
    <w:rsid w:val="00623439"/>
    <w:rsid w:val="006237E5"/>
    <w:rsid w:val="0062387B"/>
    <w:rsid w:val="00623CA5"/>
    <w:rsid w:val="00623FC0"/>
    <w:rsid w:val="0062453A"/>
    <w:rsid w:val="00624705"/>
    <w:rsid w:val="0062471C"/>
    <w:rsid w:val="0062495C"/>
    <w:rsid w:val="00624CD3"/>
    <w:rsid w:val="00624CE1"/>
    <w:rsid w:val="00624D52"/>
    <w:rsid w:val="00624EB0"/>
    <w:rsid w:val="00624F20"/>
    <w:rsid w:val="00624F7B"/>
    <w:rsid w:val="00625AEB"/>
    <w:rsid w:val="00625C26"/>
    <w:rsid w:val="00625DA7"/>
    <w:rsid w:val="00626040"/>
    <w:rsid w:val="006265DF"/>
    <w:rsid w:val="006267EF"/>
    <w:rsid w:val="00626B4C"/>
    <w:rsid w:val="0062707C"/>
    <w:rsid w:val="006272F4"/>
    <w:rsid w:val="006273BA"/>
    <w:rsid w:val="00627A55"/>
    <w:rsid w:val="00627BE6"/>
    <w:rsid w:val="00627E2C"/>
    <w:rsid w:val="00630292"/>
    <w:rsid w:val="00630315"/>
    <w:rsid w:val="006306F3"/>
    <w:rsid w:val="006307C4"/>
    <w:rsid w:val="00630AD0"/>
    <w:rsid w:val="00630B94"/>
    <w:rsid w:val="00630F88"/>
    <w:rsid w:val="00630FC7"/>
    <w:rsid w:val="00631205"/>
    <w:rsid w:val="0063149C"/>
    <w:rsid w:val="00631552"/>
    <w:rsid w:val="006319A6"/>
    <w:rsid w:val="00631A80"/>
    <w:rsid w:val="00631AEF"/>
    <w:rsid w:val="00631C62"/>
    <w:rsid w:val="00632034"/>
    <w:rsid w:val="006322BC"/>
    <w:rsid w:val="00632333"/>
    <w:rsid w:val="006323EF"/>
    <w:rsid w:val="006323FE"/>
    <w:rsid w:val="006326F1"/>
    <w:rsid w:val="0063302A"/>
    <w:rsid w:val="006331C9"/>
    <w:rsid w:val="00633200"/>
    <w:rsid w:val="00633B12"/>
    <w:rsid w:val="00633DC2"/>
    <w:rsid w:val="00633F12"/>
    <w:rsid w:val="00634245"/>
    <w:rsid w:val="006343AC"/>
    <w:rsid w:val="006345D9"/>
    <w:rsid w:val="006346D4"/>
    <w:rsid w:val="006347A9"/>
    <w:rsid w:val="0063491F"/>
    <w:rsid w:val="00634B30"/>
    <w:rsid w:val="00634D04"/>
    <w:rsid w:val="00634D89"/>
    <w:rsid w:val="00634DB6"/>
    <w:rsid w:val="0063501C"/>
    <w:rsid w:val="0063506E"/>
    <w:rsid w:val="006350F8"/>
    <w:rsid w:val="00635143"/>
    <w:rsid w:val="0063552E"/>
    <w:rsid w:val="00635DE5"/>
    <w:rsid w:val="00635F5F"/>
    <w:rsid w:val="0063612A"/>
    <w:rsid w:val="00636388"/>
    <w:rsid w:val="00636707"/>
    <w:rsid w:val="00636720"/>
    <w:rsid w:val="00636A3A"/>
    <w:rsid w:val="00636C6A"/>
    <w:rsid w:val="00636E40"/>
    <w:rsid w:val="00637071"/>
    <w:rsid w:val="00637299"/>
    <w:rsid w:val="00637857"/>
    <w:rsid w:val="00637A4C"/>
    <w:rsid w:val="00637CD5"/>
    <w:rsid w:val="00637CE3"/>
    <w:rsid w:val="00640142"/>
    <w:rsid w:val="00640255"/>
    <w:rsid w:val="00640321"/>
    <w:rsid w:val="0064060E"/>
    <w:rsid w:val="00640716"/>
    <w:rsid w:val="0064072B"/>
    <w:rsid w:val="00640BCC"/>
    <w:rsid w:val="00640C4B"/>
    <w:rsid w:val="00641215"/>
    <w:rsid w:val="006418D2"/>
    <w:rsid w:val="00641BB1"/>
    <w:rsid w:val="00641D7E"/>
    <w:rsid w:val="00641E82"/>
    <w:rsid w:val="00641F35"/>
    <w:rsid w:val="00642056"/>
    <w:rsid w:val="00642120"/>
    <w:rsid w:val="00642239"/>
    <w:rsid w:val="006422B1"/>
    <w:rsid w:val="0064238E"/>
    <w:rsid w:val="00642691"/>
    <w:rsid w:val="006426A5"/>
    <w:rsid w:val="00642713"/>
    <w:rsid w:val="00642994"/>
    <w:rsid w:val="0064319A"/>
    <w:rsid w:val="0064319B"/>
    <w:rsid w:val="006433B6"/>
    <w:rsid w:val="0064345E"/>
    <w:rsid w:val="00643746"/>
    <w:rsid w:val="00643BCF"/>
    <w:rsid w:val="00643D45"/>
    <w:rsid w:val="00644026"/>
    <w:rsid w:val="00644263"/>
    <w:rsid w:val="00644442"/>
    <w:rsid w:val="006444EE"/>
    <w:rsid w:val="006446DC"/>
    <w:rsid w:val="00644BB1"/>
    <w:rsid w:val="00644F84"/>
    <w:rsid w:val="00645284"/>
    <w:rsid w:val="006452E6"/>
    <w:rsid w:val="0064569E"/>
    <w:rsid w:val="006458E6"/>
    <w:rsid w:val="00645BE5"/>
    <w:rsid w:val="0064618E"/>
    <w:rsid w:val="00646222"/>
    <w:rsid w:val="00646351"/>
    <w:rsid w:val="006466F2"/>
    <w:rsid w:val="00646726"/>
    <w:rsid w:val="006467A2"/>
    <w:rsid w:val="00646814"/>
    <w:rsid w:val="00646941"/>
    <w:rsid w:val="00647218"/>
    <w:rsid w:val="00647407"/>
    <w:rsid w:val="00647525"/>
    <w:rsid w:val="0064757D"/>
    <w:rsid w:val="006478BE"/>
    <w:rsid w:val="00647911"/>
    <w:rsid w:val="00647C0F"/>
    <w:rsid w:val="00647CED"/>
    <w:rsid w:val="00647DD9"/>
    <w:rsid w:val="00647E03"/>
    <w:rsid w:val="00647EC8"/>
    <w:rsid w:val="00647F3D"/>
    <w:rsid w:val="00650260"/>
    <w:rsid w:val="00650670"/>
    <w:rsid w:val="00650971"/>
    <w:rsid w:val="006509AA"/>
    <w:rsid w:val="006509E9"/>
    <w:rsid w:val="006510A2"/>
    <w:rsid w:val="00651194"/>
    <w:rsid w:val="00651265"/>
    <w:rsid w:val="006515AC"/>
    <w:rsid w:val="006515E3"/>
    <w:rsid w:val="0065183E"/>
    <w:rsid w:val="00651BEF"/>
    <w:rsid w:val="00651FBF"/>
    <w:rsid w:val="0065219A"/>
    <w:rsid w:val="00652897"/>
    <w:rsid w:val="0065294E"/>
    <w:rsid w:val="00652B1C"/>
    <w:rsid w:val="00653056"/>
    <w:rsid w:val="00653059"/>
    <w:rsid w:val="006531A7"/>
    <w:rsid w:val="0065332C"/>
    <w:rsid w:val="00653642"/>
    <w:rsid w:val="006536FD"/>
    <w:rsid w:val="00653A20"/>
    <w:rsid w:val="00653BEF"/>
    <w:rsid w:val="0065404A"/>
    <w:rsid w:val="006540CF"/>
    <w:rsid w:val="006543D1"/>
    <w:rsid w:val="00654BC1"/>
    <w:rsid w:val="00654C9D"/>
    <w:rsid w:val="00654F81"/>
    <w:rsid w:val="0065518D"/>
    <w:rsid w:val="006552C6"/>
    <w:rsid w:val="006558AC"/>
    <w:rsid w:val="00655A30"/>
    <w:rsid w:val="00655DCA"/>
    <w:rsid w:val="00655F73"/>
    <w:rsid w:val="0065633D"/>
    <w:rsid w:val="00656425"/>
    <w:rsid w:val="0065674E"/>
    <w:rsid w:val="00656CD9"/>
    <w:rsid w:val="00656CEA"/>
    <w:rsid w:val="00656FC3"/>
    <w:rsid w:val="006571DC"/>
    <w:rsid w:val="00657248"/>
    <w:rsid w:val="00657561"/>
    <w:rsid w:val="006577B5"/>
    <w:rsid w:val="00657922"/>
    <w:rsid w:val="00657A5B"/>
    <w:rsid w:val="00657B4B"/>
    <w:rsid w:val="00657E3B"/>
    <w:rsid w:val="00657EA1"/>
    <w:rsid w:val="00657F18"/>
    <w:rsid w:val="006603FF"/>
    <w:rsid w:val="006607DF"/>
    <w:rsid w:val="00660B4D"/>
    <w:rsid w:val="00660BC7"/>
    <w:rsid w:val="00660BF2"/>
    <w:rsid w:val="00660C41"/>
    <w:rsid w:val="00660E25"/>
    <w:rsid w:val="00660FBF"/>
    <w:rsid w:val="006610C4"/>
    <w:rsid w:val="00661208"/>
    <w:rsid w:val="00661423"/>
    <w:rsid w:val="00661432"/>
    <w:rsid w:val="0066154B"/>
    <w:rsid w:val="0066178E"/>
    <w:rsid w:val="00661AE0"/>
    <w:rsid w:val="00661BC8"/>
    <w:rsid w:val="0066207B"/>
    <w:rsid w:val="00662640"/>
    <w:rsid w:val="00662682"/>
    <w:rsid w:val="00662B01"/>
    <w:rsid w:val="00662D34"/>
    <w:rsid w:val="00662EBA"/>
    <w:rsid w:val="00663407"/>
    <w:rsid w:val="006641A7"/>
    <w:rsid w:val="00664250"/>
    <w:rsid w:val="00664404"/>
    <w:rsid w:val="0066480F"/>
    <w:rsid w:val="006652D8"/>
    <w:rsid w:val="0066533E"/>
    <w:rsid w:val="0066568C"/>
    <w:rsid w:val="006657F9"/>
    <w:rsid w:val="00665B7D"/>
    <w:rsid w:val="00665B9B"/>
    <w:rsid w:val="00666432"/>
    <w:rsid w:val="00666906"/>
    <w:rsid w:val="00667165"/>
    <w:rsid w:val="00667244"/>
    <w:rsid w:val="00667681"/>
    <w:rsid w:val="00667697"/>
    <w:rsid w:val="0066771E"/>
    <w:rsid w:val="00667CDC"/>
    <w:rsid w:val="00667E33"/>
    <w:rsid w:val="006704AD"/>
    <w:rsid w:val="0067050C"/>
    <w:rsid w:val="00670815"/>
    <w:rsid w:val="006708E4"/>
    <w:rsid w:val="00670967"/>
    <w:rsid w:val="00670B9A"/>
    <w:rsid w:val="00670E21"/>
    <w:rsid w:val="0067105D"/>
    <w:rsid w:val="00671131"/>
    <w:rsid w:val="006716A7"/>
    <w:rsid w:val="0067183B"/>
    <w:rsid w:val="00671BB7"/>
    <w:rsid w:val="00671C2A"/>
    <w:rsid w:val="00671CCC"/>
    <w:rsid w:val="00671DBF"/>
    <w:rsid w:val="00671E51"/>
    <w:rsid w:val="00671F80"/>
    <w:rsid w:val="006729DF"/>
    <w:rsid w:val="00672A21"/>
    <w:rsid w:val="00672BBC"/>
    <w:rsid w:val="00672EAA"/>
    <w:rsid w:val="00673206"/>
    <w:rsid w:val="006738AE"/>
    <w:rsid w:val="0067390A"/>
    <w:rsid w:val="006739E6"/>
    <w:rsid w:val="00673E6C"/>
    <w:rsid w:val="00673E77"/>
    <w:rsid w:val="00674334"/>
    <w:rsid w:val="00674667"/>
    <w:rsid w:val="006746E7"/>
    <w:rsid w:val="006747D4"/>
    <w:rsid w:val="006748C7"/>
    <w:rsid w:val="00674AEB"/>
    <w:rsid w:val="00674C09"/>
    <w:rsid w:val="00674FD2"/>
    <w:rsid w:val="00675229"/>
    <w:rsid w:val="006752EE"/>
    <w:rsid w:val="0067535C"/>
    <w:rsid w:val="00675549"/>
    <w:rsid w:val="0067570C"/>
    <w:rsid w:val="006757FC"/>
    <w:rsid w:val="00675AD2"/>
    <w:rsid w:val="00675BDC"/>
    <w:rsid w:val="00675FAE"/>
    <w:rsid w:val="00675FB1"/>
    <w:rsid w:val="00675FF2"/>
    <w:rsid w:val="0067604A"/>
    <w:rsid w:val="0067606D"/>
    <w:rsid w:val="00676639"/>
    <w:rsid w:val="0067688E"/>
    <w:rsid w:val="00676938"/>
    <w:rsid w:val="00676C52"/>
    <w:rsid w:val="00676C76"/>
    <w:rsid w:val="00676C8F"/>
    <w:rsid w:val="00676DDC"/>
    <w:rsid w:val="00676E1A"/>
    <w:rsid w:val="00676E4A"/>
    <w:rsid w:val="00676E95"/>
    <w:rsid w:val="00676F5F"/>
    <w:rsid w:val="00677065"/>
    <w:rsid w:val="0067714D"/>
    <w:rsid w:val="0067718D"/>
    <w:rsid w:val="0067722B"/>
    <w:rsid w:val="00677319"/>
    <w:rsid w:val="006773E3"/>
    <w:rsid w:val="00677466"/>
    <w:rsid w:val="00677471"/>
    <w:rsid w:val="006774CA"/>
    <w:rsid w:val="00677518"/>
    <w:rsid w:val="00677777"/>
    <w:rsid w:val="006778D6"/>
    <w:rsid w:val="00677C8E"/>
    <w:rsid w:val="00680090"/>
    <w:rsid w:val="0068012D"/>
    <w:rsid w:val="00680306"/>
    <w:rsid w:val="00680543"/>
    <w:rsid w:val="00680AB5"/>
    <w:rsid w:val="00680AC5"/>
    <w:rsid w:val="00680B04"/>
    <w:rsid w:val="00680D15"/>
    <w:rsid w:val="006811D1"/>
    <w:rsid w:val="006815A3"/>
    <w:rsid w:val="00681745"/>
    <w:rsid w:val="00681752"/>
    <w:rsid w:val="00681C81"/>
    <w:rsid w:val="00681D5A"/>
    <w:rsid w:val="00681E1F"/>
    <w:rsid w:val="0068240C"/>
    <w:rsid w:val="006826BA"/>
    <w:rsid w:val="00682747"/>
    <w:rsid w:val="006828EA"/>
    <w:rsid w:val="0068294A"/>
    <w:rsid w:val="00682B27"/>
    <w:rsid w:val="00682B73"/>
    <w:rsid w:val="00682DC5"/>
    <w:rsid w:val="00682E1F"/>
    <w:rsid w:val="00682E2C"/>
    <w:rsid w:val="0068355C"/>
    <w:rsid w:val="0068391D"/>
    <w:rsid w:val="00683BFF"/>
    <w:rsid w:val="00683CEE"/>
    <w:rsid w:val="00683D71"/>
    <w:rsid w:val="0068416F"/>
    <w:rsid w:val="0068423A"/>
    <w:rsid w:val="0068429B"/>
    <w:rsid w:val="00684AF3"/>
    <w:rsid w:val="00684E84"/>
    <w:rsid w:val="00684EEA"/>
    <w:rsid w:val="00685187"/>
    <w:rsid w:val="006855DE"/>
    <w:rsid w:val="00685719"/>
    <w:rsid w:val="006857D6"/>
    <w:rsid w:val="00685C80"/>
    <w:rsid w:val="00685CD4"/>
    <w:rsid w:val="006864DF"/>
    <w:rsid w:val="0068667D"/>
    <w:rsid w:val="006866D7"/>
    <w:rsid w:val="006866E3"/>
    <w:rsid w:val="00686877"/>
    <w:rsid w:val="00686A2C"/>
    <w:rsid w:val="00686C18"/>
    <w:rsid w:val="00686E80"/>
    <w:rsid w:val="00686FD9"/>
    <w:rsid w:val="006874B3"/>
    <w:rsid w:val="00687912"/>
    <w:rsid w:val="00687963"/>
    <w:rsid w:val="00687E55"/>
    <w:rsid w:val="006904BF"/>
    <w:rsid w:val="0069087F"/>
    <w:rsid w:val="00690F36"/>
    <w:rsid w:val="006911B0"/>
    <w:rsid w:val="006914DB"/>
    <w:rsid w:val="006914E5"/>
    <w:rsid w:val="006915D6"/>
    <w:rsid w:val="00691860"/>
    <w:rsid w:val="006918AE"/>
    <w:rsid w:val="00691E30"/>
    <w:rsid w:val="00692178"/>
    <w:rsid w:val="00692473"/>
    <w:rsid w:val="006926A8"/>
    <w:rsid w:val="00692849"/>
    <w:rsid w:val="00692886"/>
    <w:rsid w:val="006928AA"/>
    <w:rsid w:val="00692CB4"/>
    <w:rsid w:val="00692EF4"/>
    <w:rsid w:val="006936D4"/>
    <w:rsid w:val="00693BAE"/>
    <w:rsid w:val="00693CBE"/>
    <w:rsid w:val="00693EBA"/>
    <w:rsid w:val="00694240"/>
    <w:rsid w:val="00694278"/>
    <w:rsid w:val="0069430E"/>
    <w:rsid w:val="00694628"/>
    <w:rsid w:val="006946AD"/>
    <w:rsid w:val="0069493F"/>
    <w:rsid w:val="00694E5D"/>
    <w:rsid w:val="00694E64"/>
    <w:rsid w:val="00694ED4"/>
    <w:rsid w:val="0069518D"/>
    <w:rsid w:val="00695213"/>
    <w:rsid w:val="00695361"/>
    <w:rsid w:val="0069537A"/>
    <w:rsid w:val="00695489"/>
    <w:rsid w:val="0069578C"/>
    <w:rsid w:val="00695AA1"/>
    <w:rsid w:val="00695BB7"/>
    <w:rsid w:val="00695C58"/>
    <w:rsid w:val="006963FB"/>
    <w:rsid w:val="00696876"/>
    <w:rsid w:val="00696A79"/>
    <w:rsid w:val="00696A8C"/>
    <w:rsid w:val="00696D00"/>
    <w:rsid w:val="00696EAC"/>
    <w:rsid w:val="006973DF"/>
    <w:rsid w:val="0069778A"/>
    <w:rsid w:val="00697C5C"/>
    <w:rsid w:val="00697D44"/>
    <w:rsid w:val="00697DA7"/>
    <w:rsid w:val="00697EAA"/>
    <w:rsid w:val="006A09CE"/>
    <w:rsid w:val="006A0C53"/>
    <w:rsid w:val="006A0EEF"/>
    <w:rsid w:val="006A1289"/>
    <w:rsid w:val="006A1323"/>
    <w:rsid w:val="006A16B7"/>
    <w:rsid w:val="006A1709"/>
    <w:rsid w:val="006A1946"/>
    <w:rsid w:val="006A1BB4"/>
    <w:rsid w:val="006A2110"/>
    <w:rsid w:val="006A2150"/>
    <w:rsid w:val="006A2169"/>
    <w:rsid w:val="006A21B3"/>
    <w:rsid w:val="006A2205"/>
    <w:rsid w:val="006A2407"/>
    <w:rsid w:val="006A26DE"/>
    <w:rsid w:val="006A2743"/>
    <w:rsid w:val="006A279E"/>
    <w:rsid w:val="006A28C1"/>
    <w:rsid w:val="006A2923"/>
    <w:rsid w:val="006A2A8F"/>
    <w:rsid w:val="006A2D87"/>
    <w:rsid w:val="006A2E78"/>
    <w:rsid w:val="006A30EE"/>
    <w:rsid w:val="006A329C"/>
    <w:rsid w:val="006A37F3"/>
    <w:rsid w:val="006A3976"/>
    <w:rsid w:val="006A3BD3"/>
    <w:rsid w:val="006A4536"/>
    <w:rsid w:val="006A4837"/>
    <w:rsid w:val="006A4928"/>
    <w:rsid w:val="006A4BDE"/>
    <w:rsid w:val="006A4E88"/>
    <w:rsid w:val="006A51B7"/>
    <w:rsid w:val="006A5425"/>
    <w:rsid w:val="006A54A4"/>
    <w:rsid w:val="006A5682"/>
    <w:rsid w:val="006A576D"/>
    <w:rsid w:val="006A58F2"/>
    <w:rsid w:val="006A5FB5"/>
    <w:rsid w:val="006A607D"/>
    <w:rsid w:val="006A656A"/>
    <w:rsid w:val="006A65C0"/>
    <w:rsid w:val="006A666A"/>
    <w:rsid w:val="006A6A1D"/>
    <w:rsid w:val="006A6ABA"/>
    <w:rsid w:val="006A6BDB"/>
    <w:rsid w:val="006A6DBF"/>
    <w:rsid w:val="006A6E72"/>
    <w:rsid w:val="006A7128"/>
    <w:rsid w:val="006A7179"/>
    <w:rsid w:val="006A731E"/>
    <w:rsid w:val="006A74BF"/>
    <w:rsid w:val="006A75D1"/>
    <w:rsid w:val="006A7758"/>
    <w:rsid w:val="006A79B3"/>
    <w:rsid w:val="006A7F3A"/>
    <w:rsid w:val="006B026B"/>
    <w:rsid w:val="006B0298"/>
    <w:rsid w:val="006B02CF"/>
    <w:rsid w:val="006B03B6"/>
    <w:rsid w:val="006B06EB"/>
    <w:rsid w:val="006B070B"/>
    <w:rsid w:val="006B09AD"/>
    <w:rsid w:val="006B0D55"/>
    <w:rsid w:val="006B0DEE"/>
    <w:rsid w:val="006B0EBB"/>
    <w:rsid w:val="006B19CB"/>
    <w:rsid w:val="006B1AE0"/>
    <w:rsid w:val="006B1BDC"/>
    <w:rsid w:val="006B1BFF"/>
    <w:rsid w:val="006B1C54"/>
    <w:rsid w:val="006B221D"/>
    <w:rsid w:val="006B22DF"/>
    <w:rsid w:val="006B28A2"/>
    <w:rsid w:val="006B2AF0"/>
    <w:rsid w:val="006B2B00"/>
    <w:rsid w:val="006B2BF3"/>
    <w:rsid w:val="006B2BFE"/>
    <w:rsid w:val="006B2C95"/>
    <w:rsid w:val="006B2ED5"/>
    <w:rsid w:val="006B32CD"/>
    <w:rsid w:val="006B33AB"/>
    <w:rsid w:val="006B3489"/>
    <w:rsid w:val="006B37BB"/>
    <w:rsid w:val="006B39F6"/>
    <w:rsid w:val="006B3C86"/>
    <w:rsid w:val="006B3C9A"/>
    <w:rsid w:val="006B3D91"/>
    <w:rsid w:val="006B3DEE"/>
    <w:rsid w:val="006B3E02"/>
    <w:rsid w:val="006B4362"/>
    <w:rsid w:val="006B44A4"/>
    <w:rsid w:val="006B44DB"/>
    <w:rsid w:val="006B4505"/>
    <w:rsid w:val="006B454D"/>
    <w:rsid w:val="006B4A3F"/>
    <w:rsid w:val="006B4B2C"/>
    <w:rsid w:val="006B4F37"/>
    <w:rsid w:val="006B4FAD"/>
    <w:rsid w:val="006B50BD"/>
    <w:rsid w:val="006B5161"/>
    <w:rsid w:val="006B522E"/>
    <w:rsid w:val="006B53FB"/>
    <w:rsid w:val="006B54E1"/>
    <w:rsid w:val="006B5594"/>
    <w:rsid w:val="006B55E1"/>
    <w:rsid w:val="006B5925"/>
    <w:rsid w:val="006B5D75"/>
    <w:rsid w:val="006B5E51"/>
    <w:rsid w:val="006B5F8E"/>
    <w:rsid w:val="006B6072"/>
    <w:rsid w:val="006B689E"/>
    <w:rsid w:val="006B6B15"/>
    <w:rsid w:val="006B6C7C"/>
    <w:rsid w:val="006B6D50"/>
    <w:rsid w:val="006B6D7C"/>
    <w:rsid w:val="006B6DA3"/>
    <w:rsid w:val="006B6DBE"/>
    <w:rsid w:val="006B6DF9"/>
    <w:rsid w:val="006B6EAE"/>
    <w:rsid w:val="006B73AB"/>
    <w:rsid w:val="006B73FD"/>
    <w:rsid w:val="006B7479"/>
    <w:rsid w:val="006B7732"/>
    <w:rsid w:val="006B7899"/>
    <w:rsid w:val="006B7CC8"/>
    <w:rsid w:val="006B7D12"/>
    <w:rsid w:val="006B7F24"/>
    <w:rsid w:val="006C0AC4"/>
    <w:rsid w:val="006C0AF0"/>
    <w:rsid w:val="006C0C6E"/>
    <w:rsid w:val="006C0E5F"/>
    <w:rsid w:val="006C1325"/>
    <w:rsid w:val="006C15ED"/>
    <w:rsid w:val="006C181B"/>
    <w:rsid w:val="006C1F0F"/>
    <w:rsid w:val="006C1F14"/>
    <w:rsid w:val="006C2369"/>
    <w:rsid w:val="006C24CF"/>
    <w:rsid w:val="006C253C"/>
    <w:rsid w:val="006C2BE7"/>
    <w:rsid w:val="006C2C69"/>
    <w:rsid w:val="006C2C89"/>
    <w:rsid w:val="006C2E7D"/>
    <w:rsid w:val="006C2F8A"/>
    <w:rsid w:val="006C30CC"/>
    <w:rsid w:val="006C32C3"/>
    <w:rsid w:val="006C3DE4"/>
    <w:rsid w:val="006C3F71"/>
    <w:rsid w:val="006C40C8"/>
    <w:rsid w:val="006C4171"/>
    <w:rsid w:val="006C5068"/>
    <w:rsid w:val="006C59A4"/>
    <w:rsid w:val="006C5BB9"/>
    <w:rsid w:val="006C5D5F"/>
    <w:rsid w:val="006C63D2"/>
    <w:rsid w:val="006C6ABA"/>
    <w:rsid w:val="006C6AC3"/>
    <w:rsid w:val="006C6BD1"/>
    <w:rsid w:val="006C6D06"/>
    <w:rsid w:val="006C7022"/>
    <w:rsid w:val="006C70ED"/>
    <w:rsid w:val="006C71D3"/>
    <w:rsid w:val="006C7330"/>
    <w:rsid w:val="006C7529"/>
    <w:rsid w:val="006C76AB"/>
    <w:rsid w:val="006C7AE3"/>
    <w:rsid w:val="006C7C0E"/>
    <w:rsid w:val="006C7C60"/>
    <w:rsid w:val="006C7E1E"/>
    <w:rsid w:val="006D00A4"/>
    <w:rsid w:val="006D0330"/>
    <w:rsid w:val="006D0437"/>
    <w:rsid w:val="006D0554"/>
    <w:rsid w:val="006D0918"/>
    <w:rsid w:val="006D0E7B"/>
    <w:rsid w:val="006D12E2"/>
    <w:rsid w:val="006D1C3A"/>
    <w:rsid w:val="006D1CDD"/>
    <w:rsid w:val="006D1DD2"/>
    <w:rsid w:val="006D1E98"/>
    <w:rsid w:val="006D1EAD"/>
    <w:rsid w:val="006D20B0"/>
    <w:rsid w:val="006D2198"/>
    <w:rsid w:val="006D2207"/>
    <w:rsid w:val="006D2956"/>
    <w:rsid w:val="006D2B00"/>
    <w:rsid w:val="006D2E2F"/>
    <w:rsid w:val="006D2EA6"/>
    <w:rsid w:val="006D31D5"/>
    <w:rsid w:val="006D3655"/>
    <w:rsid w:val="006D393F"/>
    <w:rsid w:val="006D395A"/>
    <w:rsid w:val="006D3B89"/>
    <w:rsid w:val="006D3EA3"/>
    <w:rsid w:val="006D4027"/>
    <w:rsid w:val="006D45BB"/>
    <w:rsid w:val="006D47C2"/>
    <w:rsid w:val="006D4881"/>
    <w:rsid w:val="006D48CC"/>
    <w:rsid w:val="006D4ACC"/>
    <w:rsid w:val="006D4CAA"/>
    <w:rsid w:val="006D4E74"/>
    <w:rsid w:val="006D50E8"/>
    <w:rsid w:val="006D5325"/>
    <w:rsid w:val="006D56D1"/>
    <w:rsid w:val="006D579D"/>
    <w:rsid w:val="006D5AC7"/>
    <w:rsid w:val="006D5CAF"/>
    <w:rsid w:val="006D5D58"/>
    <w:rsid w:val="006D6014"/>
    <w:rsid w:val="006D604D"/>
    <w:rsid w:val="006D6289"/>
    <w:rsid w:val="006D65D8"/>
    <w:rsid w:val="006D68C0"/>
    <w:rsid w:val="006D6CF3"/>
    <w:rsid w:val="006D6F6F"/>
    <w:rsid w:val="006D706C"/>
    <w:rsid w:val="006D720A"/>
    <w:rsid w:val="006D7300"/>
    <w:rsid w:val="006D7861"/>
    <w:rsid w:val="006D79D9"/>
    <w:rsid w:val="006D7AF2"/>
    <w:rsid w:val="006D7B58"/>
    <w:rsid w:val="006D7F09"/>
    <w:rsid w:val="006E00B0"/>
    <w:rsid w:val="006E033C"/>
    <w:rsid w:val="006E0745"/>
    <w:rsid w:val="006E08F4"/>
    <w:rsid w:val="006E090C"/>
    <w:rsid w:val="006E0BC4"/>
    <w:rsid w:val="006E0EB1"/>
    <w:rsid w:val="006E0F3D"/>
    <w:rsid w:val="006E1080"/>
    <w:rsid w:val="006E10A9"/>
    <w:rsid w:val="006E113C"/>
    <w:rsid w:val="006E14A2"/>
    <w:rsid w:val="006E17F4"/>
    <w:rsid w:val="006E18BE"/>
    <w:rsid w:val="006E1AE2"/>
    <w:rsid w:val="006E1B91"/>
    <w:rsid w:val="006E1C35"/>
    <w:rsid w:val="006E1C72"/>
    <w:rsid w:val="006E1CCA"/>
    <w:rsid w:val="006E1D0A"/>
    <w:rsid w:val="006E1EF2"/>
    <w:rsid w:val="006E23A8"/>
    <w:rsid w:val="006E2E99"/>
    <w:rsid w:val="006E30AB"/>
    <w:rsid w:val="006E3212"/>
    <w:rsid w:val="006E392D"/>
    <w:rsid w:val="006E3944"/>
    <w:rsid w:val="006E3B0B"/>
    <w:rsid w:val="006E3C38"/>
    <w:rsid w:val="006E40C7"/>
    <w:rsid w:val="006E4361"/>
    <w:rsid w:val="006E43D6"/>
    <w:rsid w:val="006E448A"/>
    <w:rsid w:val="006E44B4"/>
    <w:rsid w:val="006E44BF"/>
    <w:rsid w:val="006E53FC"/>
    <w:rsid w:val="006E55A2"/>
    <w:rsid w:val="006E5688"/>
    <w:rsid w:val="006E59E4"/>
    <w:rsid w:val="006E5A32"/>
    <w:rsid w:val="006E5C67"/>
    <w:rsid w:val="006E5D1A"/>
    <w:rsid w:val="006E5E8C"/>
    <w:rsid w:val="006E5F05"/>
    <w:rsid w:val="006E6030"/>
    <w:rsid w:val="006E6039"/>
    <w:rsid w:val="006E604E"/>
    <w:rsid w:val="006E624D"/>
    <w:rsid w:val="006E6549"/>
    <w:rsid w:val="006E6A5B"/>
    <w:rsid w:val="006E6B8D"/>
    <w:rsid w:val="006E6D5B"/>
    <w:rsid w:val="006E6FB9"/>
    <w:rsid w:val="006E71CC"/>
    <w:rsid w:val="006E7335"/>
    <w:rsid w:val="006E7D60"/>
    <w:rsid w:val="006F004F"/>
    <w:rsid w:val="006F0266"/>
    <w:rsid w:val="006F0395"/>
    <w:rsid w:val="006F07A2"/>
    <w:rsid w:val="006F07B4"/>
    <w:rsid w:val="006F0C44"/>
    <w:rsid w:val="006F0C7C"/>
    <w:rsid w:val="006F0E74"/>
    <w:rsid w:val="006F114F"/>
    <w:rsid w:val="006F131C"/>
    <w:rsid w:val="006F156E"/>
    <w:rsid w:val="006F1CA5"/>
    <w:rsid w:val="006F1CE6"/>
    <w:rsid w:val="006F1D9B"/>
    <w:rsid w:val="006F20AC"/>
    <w:rsid w:val="006F22B9"/>
    <w:rsid w:val="006F25F5"/>
    <w:rsid w:val="006F27AE"/>
    <w:rsid w:val="006F28E5"/>
    <w:rsid w:val="006F294D"/>
    <w:rsid w:val="006F29BE"/>
    <w:rsid w:val="006F2A5B"/>
    <w:rsid w:val="006F2C74"/>
    <w:rsid w:val="006F2CCF"/>
    <w:rsid w:val="006F2CF7"/>
    <w:rsid w:val="006F2D20"/>
    <w:rsid w:val="006F2DEB"/>
    <w:rsid w:val="006F2E38"/>
    <w:rsid w:val="006F33A7"/>
    <w:rsid w:val="006F33DC"/>
    <w:rsid w:val="006F344D"/>
    <w:rsid w:val="006F3529"/>
    <w:rsid w:val="006F3933"/>
    <w:rsid w:val="006F3B88"/>
    <w:rsid w:val="006F3DD7"/>
    <w:rsid w:val="006F3EBB"/>
    <w:rsid w:val="006F3F84"/>
    <w:rsid w:val="006F4351"/>
    <w:rsid w:val="006F43DC"/>
    <w:rsid w:val="006F4654"/>
    <w:rsid w:val="006F488D"/>
    <w:rsid w:val="006F4C44"/>
    <w:rsid w:val="006F4C87"/>
    <w:rsid w:val="006F4CDC"/>
    <w:rsid w:val="006F4F43"/>
    <w:rsid w:val="006F4FA1"/>
    <w:rsid w:val="006F5088"/>
    <w:rsid w:val="006F5363"/>
    <w:rsid w:val="006F5398"/>
    <w:rsid w:val="006F5C8E"/>
    <w:rsid w:val="006F5CAA"/>
    <w:rsid w:val="006F5D7B"/>
    <w:rsid w:val="006F6281"/>
    <w:rsid w:val="006F633F"/>
    <w:rsid w:val="006F6CDB"/>
    <w:rsid w:val="006F6E1A"/>
    <w:rsid w:val="006F6EE6"/>
    <w:rsid w:val="006F6EF8"/>
    <w:rsid w:val="006F6F40"/>
    <w:rsid w:val="006F7028"/>
    <w:rsid w:val="006F7880"/>
    <w:rsid w:val="006F78B7"/>
    <w:rsid w:val="006F7F34"/>
    <w:rsid w:val="00700101"/>
    <w:rsid w:val="007001CA"/>
    <w:rsid w:val="007006C7"/>
    <w:rsid w:val="0070097B"/>
    <w:rsid w:val="007009BB"/>
    <w:rsid w:val="00700B2E"/>
    <w:rsid w:val="00700EA2"/>
    <w:rsid w:val="00700F99"/>
    <w:rsid w:val="0070125A"/>
    <w:rsid w:val="00701278"/>
    <w:rsid w:val="007012BE"/>
    <w:rsid w:val="007014A9"/>
    <w:rsid w:val="00701A7B"/>
    <w:rsid w:val="00701B5E"/>
    <w:rsid w:val="00701BCF"/>
    <w:rsid w:val="00701D91"/>
    <w:rsid w:val="00701E04"/>
    <w:rsid w:val="007024C1"/>
    <w:rsid w:val="007026CB"/>
    <w:rsid w:val="00702F97"/>
    <w:rsid w:val="0070308F"/>
    <w:rsid w:val="007030BE"/>
    <w:rsid w:val="007031AE"/>
    <w:rsid w:val="0070349C"/>
    <w:rsid w:val="00703512"/>
    <w:rsid w:val="007035C1"/>
    <w:rsid w:val="0070387E"/>
    <w:rsid w:val="0070399B"/>
    <w:rsid w:val="00703B05"/>
    <w:rsid w:val="00703C22"/>
    <w:rsid w:val="00703F57"/>
    <w:rsid w:val="00703F59"/>
    <w:rsid w:val="0070407A"/>
    <w:rsid w:val="007041BC"/>
    <w:rsid w:val="007041E3"/>
    <w:rsid w:val="007042AF"/>
    <w:rsid w:val="00704616"/>
    <w:rsid w:val="007047B3"/>
    <w:rsid w:val="00704913"/>
    <w:rsid w:val="00704C37"/>
    <w:rsid w:val="00704EE2"/>
    <w:rsid w:val="00704F1D"/>
    <w:rsid w:val="00705315"/>
    <w:rsid w:val="00705543"/>
    <w:rsid w:val="00705637"/>
    <w:rsid w:val="0070571C"/>
    <w:rsid w:val="00706587"/>
    <w:rsid w:val="007065D8"/>
    <w:rsid w:val="007065ED"/>
    <w:rsid w:val="00706762"/>
    <w:rsid w:val="0070695B"/>
    <w:rsid w:val="00706C94"/>
    <w:rsid w:val="00706DA1"/>
    <w:rsid w:val="0070753B"/>
    <w:rsid w:val="0070755C"/>
    <w:rsid w:val="007075C0"/>
    <w:rsid w:val="00707700"/>
    <w:rsid w:val="007077B0"/>
    <w:rsid w:val="007078D3"/>
    <w:rsid w:val="00707F66"/>
    <w:rsid w:val="0071041F"/>
    <w:rsid w:val="00710D7E"/>
    <w:rsid w:val="00710F2C"/>
    <w:rsid w:val="00711127"/>
    <w:rsid w:val="0071131F"/>
    <w:rsid w:val="00711721"/>
    <w:rsid w:val="00711825"/>
    <w:rsid w:val="00711BC8"/>
    <w:rsid w:val="00711CB9"/>
    <w:rsid w:val="00711D19"/>
    <w:rsid w:val="00711D80"/>
    <w:rsid w:val="00711FD7"/>
    <w:rsid w:val="0071238E"/>
    <w:rsid w:val="007124E3"/>
    <w:rsid w:val="00712513"/>
    <w:rsid w:val="00712679"/>
    <w:rsid w:val="007126D9"/>
    <w:rsid w:val="00712D00"/>
    <w:rsid w:val="00712DEC"/>
    <w:rsid w:val="00713139"/>
    <w:rsid w:val="007131EC"/>
    <w:rsid w:val="007131FB"/>
    <w:rsid w:val="0071369F"/>
    <w:rsid w:val="00713C86"/>
    <w:rsid w:val="0071442E"/>
    <w:rsid w:val="0071463B"/>
    <w:rsid w:val="00714A26"/>
    <w:rsid w:val="00714C08"/>
    <w:rsid w:val="00714C7A"/>
    <w:rsid w:val="00714F16"/>
    <w:rsid w:val="00715068"/>
    <w:rsid w:val="00715175"/>
    <w:rsid w:val="0071538E"/>
    <w:rsid w:val="00715390"/>
    <w:rsid w:val="007155C8"/>
    <w:rsid w:val="007156C5"/>
    <w:rsid w:val="00715A68"/>
    <w:rsid w:val="00715CCF"/>
    <w:rsid w:val="00715E85"/>
    <w:rsid w:val="007160D5"/>
    <w:rsid w:val="00716124"/>
    <w:rsid w:val="007162EC"/>
    <w:rsid w:val="0071651B"/>
    <w:rsid w:val="007165E1"/>
    <w:rsid w:val="0071674D"/>
    <w:rsid w:val="00716877"/>
    <w:rsid w:val="007169F8"/>
    <w:rsid w:val="00716B2C"/>
    <w:rsid w:val="00716F74"/>
    <w:rsid w:val="007171D2"/>
    <w:rsid w:val="0071726C"/>
    <w:rsid w:val="007173B3"/>
    <w:rsid w:val="007174B0"/>
    <w:rsid w:val="007177BD"/>
    <w:rsid w:val="00717811"/>
    <w:rsid w:val="00717979"/>
    <w:rsid w:val="00717B93"/>
    <w:rsid w:val="00717F9E"/>
    <w:rsid w:val="007203E5"/>
    <w:rsid w:val="00720C69"/>
    <w:rsid w:val="00720C9E"/>
    <w:rsid w:val="00720EFF"/>
    <w:rsid w:val="007211FF"/>
    <w:rsid w:val="00721244"/>
    <w:rsid w:val="007215F0"/>
    <w:rsid w:val="00721A03"/>
    <w:rsid w:val="00721A8D"/>
    <w:rsid w:val="00721BC7"/>
    <w:rsid w:val="00721C2F"/>
    <w:rsid w:val="00721CA0"/>
    <w:rsid w:val="00721D71"/>
    <w:rsid w:val="007225E3"/>
    <w:rsid w:val="00722C1F"/>
    <w:rsid w:val="00723538"/>
    <w:rsid w:val="0072366F"/>
    <w:rsid w:val="00723C9C"/>
    <w:rsid w:val="00723D71"/>
    <w:rsid w:val="00723DD9"/>
    <w:rsid w:val="00723EB6"/>
    <w:rsid w:val="00724100"/>
    <w:rsid w:val="007245E4"/>
    <w:rsid w:val="0072478F"/>
    <w:rsid w:val="00724924"/>
    <w:rsid w:val="007249F2"/>
    <w:rsid w:val="00724B73"/>
    <w:rsid w:val="00724BFA"/>
    <w:rsid w:val="00724D76"/>
    <w:rsid w:val="007250B4"/>
    <w:rsid w:val="0072512D"/>
    <w:rsid w:val="007251FD"/>
    <w:rsid w:val="007258C1"/>
    <w:rsid w:val="00725BB6"/>
    <w:rsid w:val="00725BC4"/>
    <w:rsid w:val="00725D77"/>
    <w:rsid w:val="00726065"/>
    <w:rsid w:val="0072608E"/>
    <w:rsid w:val="0072620B"/>
    <w:rsid w:val="00726411"/>
    <w:rsid w:val="00726444"/>
    <w:rsid w:val="00726454"/>
    <w:rsid w:val="00726795"/>
    <w:rsid w:val="00726A8E"/>
    <w:rsid w:val="00726C08"/>
    <w:rsid w:val="00726FAF"/>
    <w:rsid w:val="0072714B"/>
    <w:rsid w:val="0072715B"/>
    <w:rsid w:val="0072730B"/>
    <w:rsid w:val="007273A6"/>
    <w:rsid w:val="0072761A"/>
    <w:rsid w:val="00727A4A"/>
    <w:rsid w:val="00727D1B"/>
    <w:rsid w:val="00727E45"/>
    <w:rsid w:val="00730086"/>
    <w:rsid w:val="007301D4"/>
    <w:rsid w:val="00730214"/>
    <w:rsid w:val="007302AB"/>
    <w:rsid w:val="00730858"/>
    <w:rsid w:val="00730949"/>
    <w:rsid w:val="00730DE9"/>
    <w:rsid w:val="00730DFC"/>
    <w:rsid w:val="00730E8A"/>
    <w:rsid w:val="00730FD2"/>
    <w:rsid w:val="00730FEE"/>
    <w:rsid w:val="00731413"/>
    <w:rsid w:val="00731519"/>
    <w:rsid w:val="00731576"/>
    <w:rsid w:val="00731633"/>
    <w:rsid w:val="00731673"/>
    <w:rsid w:val="0073169B"/>
    <w:rsid w:val="00731702"/>
    <w:rsid w:val="007318E6"/>
    <w:rsid w:val="00731A79"/>
    <w:rsid w:val="00731F16"/>
    <w:rsid w:val="007321C3"/>
    <w:rsid w:val="007324B3"/>
    <w:rsid w:val="00732508"/>
    <w:rsid w:val="00732958"/>
    <w:rsid w:val="0073373C"/>
    <w:rsid w:val="007337F5"/>
    <w:rsid w:val="00733CAB"/>
    <w:rsid w:val="00733CED"/>
    <w:rsid w:val="007340B6"/>
    <w:rsid w:val="007341BD"/>
    <w:rsid w:val="00734226"/>
    <w:rsid w:val="00734282"/>
    <w:rsid w:val="007342B9"/>
    <w:rsid w:val="00734309"/>
    <w:rsid w:val="0073435E"/>
    <w:rsid w:val="007344E1"/>
    <w:rsid w:val="00734597"/>
    <w:rsid w:val="00734640"/>
    <w:rsid w:val="00734647"/>
    <w:rsid w:val="00734945"/>
    <w:rsid w:val="007349CC"/>
    <w:rsid w:val="00734AF5"/>
    <w:rsid w:val="00734B21"/>
    <w:rsid w:val="00734D7D"/>
    <w:rsid w:val="00735ABB"/>
    <w:rsid w:val="00735BF4"/>
    <w:rsid w:val="00735C30"/>
    <w:rsid w:val="00735C5F"/>
    <w:rsid w:val="00735D26"/>
    <w:rsid w:val="00735D61"/>
    <w:rsid w:val="0073658E"/>
    <w:rsid w:val="0073666C"/>
    <w:rsid w:val="00736741"/>
    <w:rsid w:val="007368EB"/>
    <w:rsid w:val="007368EC"/>
    <w:rsid w:val="00736B12"/>
    <w:rsid w:val="00736BF1"/>
    <w:rsid w:val="00736E44"/>
    <w:rsid w:val="007370EF"/>
    <w:rsid w:val="0073720D"/>
    <w:rsid w:val="0073724F"/>
    <w:rsid w:val="00737357"/>
    <w:rsid w:val="007377E7"/>
    <w:rsid w:val="00737D6F"/>
    <w:rsid w:val="00737F83"/>
    <w:rsid w:val="00740072"/>
    <w:rsid w:val="00740B66"/>
    <w:rsid w:val="00740DE4"/>
    <w:rsid w:val="007411BA"/>
    <w:rsid w:val="007411BD"/>
    <w:rsid w:val="00741542"/>
    <w:rsid w:val="007415D8"/>
    <w:rsid w:val="00741AE9"/>
    <w:rsid w:val="007424AF"/>
    <w:rsid w:val="0074254E"/>
    <w:rsid w:val="00742652"/>
    <w:rsid w:val="00742A66"/>
    <w:rsid w:val="00742CC7"/>
    <w:rsid w:val="00742F2E"/>
    <w:rsid w:val="00742F7B"/>
    <w:rsid w:val="00743022"/>
    <w:rsid w:val="0074313D"/>
    <w:rsid w:val="0074342B"/>
    <w:rsid w:val="00743500"/>
    <w:rsid w:val="00743602"/>
    <w:rsid w:val="00743970"/>
    <w:rsid w:val="00743A33"/>
    <w:rsid w:val="00743B98"/>
    <w:rsid w:val="00743BA7"/>
    <w:rsid w:val="00743BDC"/>
    <w:rsid w:val="00743C84"/>
    <w:rsid w:val="00743DFB"/>
    <w:rsid w:val="00743E94"/>
    <w:rsid w:val="00744050"/>
    <w:rsid w:val="007440C4"/>
    <w:rsid w:val="007442F9"/>
    <w:rsid w:val="007445A8"/>
    <w:rsid w:val="007447EE"/>
    <w:rsid w:val="007448CC"/>
    <w:rsid w:val="007448EB"/>
    <w:rsid w:val="00744DC8"/>
    <w:rsid w:val="00744DCC"/>
    <w:rsid w:val="00744EF8"/>
    <w:rsid w:val="00745026"/>
    <w:rsid w:val="00745361"/>
    <w:rsid w:val="007457B8"/>
    <w:rsid w:val="00745C46"/>
    <w:rsid w:val="00745E9E"/>
    <w:rsid w:val="00746396"/>
    <w:rsid w:val="00746449"/>
    <w:rsid w:val="00746D9C"/>
    <w:rsid w:val="00746EC1"/>
    <w:rsid w:val="00747053"/>
    <w:rsid w:val="00747268"/>
    <w:rsid w:val="0074730A"/>
    <w:rsid w:val="007474B6"/>
    <w:rsid w:val="007476E6"/>
    <w:rsid w:val="00747B99"/>
    <w:rsid w:val="00750066"/>
    <w:rsid w:val="007502FA"/>
    <w:rsid w:val="00750508"/>
    <w:rsid w:val="00750515"/>
    <w:rsid w:val="007508E4"/>
    <w:rsid w:val="00750BEE"/>
    <w:rsid w:val="00750DFD"/>
    <w:rsid w:val="00750E9A"/>
    <w:rsid w:val="00751234"/>
    <w:rsid w:val="00751551"/>
    <w:rsid w:val="00751629"/>
    <w:rsid w:val="00751980"/>
    <w:rsid w:val="007519D3"/>
    <w:rsid w:val="00751FA2"/>
    <w:rsid w:val="00752013"/>
    <w:rsid w:val="00752327"/>
    <w:rsid w:val="007526E7"/>
    <w:rsid w:val="00752771"/>
    <w:rsid w:val="007527EE"/>
    <w:rsid w:val="00752995"/>
    <w:rsid w:val="00752B9C"/>
    <w:rsid w:val="00752DD6"/>
    <w:rsid w:val="00752DF7"/>
    <w:rsid w:val="007530FB"/>
    <w:rsid w:val="00753176"/>
    <w:rsid w:val="007532A7"/>
    <w:rsid w:val="007533AF"/>
    <w:rsid w:val="007534AD"/>
    <w:rsid w:val="00753DFE"/>
    <w:rsid w:val="00753F68"/>
    <w:rsid w:val="00754069"/>
    <w:rsid w:val="00754146"/>
    <w:rsid w:val="00754240"/>
    <w:rsid w:val="007546EE"/>
    <w:rsid w:val="00754774"/>
    <w:rsid w:val="00754B10"/>
    <w:rsid w:val="00754FF3"/>
    <w:rsid w:val="0075500A"/>
    <w:rsid w:val="007554A9"/>
    <w:rsid w:val="007556E8"/>
    <w:rsid w:val="0075590E"/>
    <w:rsid w:val="00755D58"/>
    <w:rsid w:val="0075609B"/>
    <w:rsid w:val="007560CB"/>
    <w:rsid w:val="00756206"/>
    <w:rsid w:val="00756406"/>
    <w:rsid w:val="00756D03"/>
    <w:rsid w:val="00756DE3"/>
    <w:rsid w:val="00756F57"/>
    <w:rsid w:val="007570AD"/>
    <w:rsid w:val="0075718D"/>
    <w:rsid w:val="0075744D"/>
    <w:rsid w:val="007577D2"/>
    <w:rsid w:val="00757883"/>
    <w:rsid w:val="00757A4B"/>
    <w:rsid w:val="00757BF6"/>
    <w:rsid w:val="00757BFE"/>
    <w:rsid w:val="00757C08"/>
    <w:rsid w:val="00757C5E"/>
    <w:rsid w:val="00757C88"/>
    <w:rsid w:val="00757D86"/>
    <w:rsid w:val="00757D89"/>
    <w:rsid w:val="00757F1B"/>
    <w:rsid w:val="00757FF7"/>
    <w:rsid w:val="0076050D"/>
    <w:rsid w:val="0076055C"/>
    <w:rsid w:val="0076057F"/>
    <w:rsid w:val="00760A35"/>
    <w:rsid w:val="00760AF8"/>
    <w:rsid w:val="00760DF3"/>
    <w:rsid w:val="00760E9F"/>
    <w:rsid w:val="007611E6"/>
    <w:rsid w:val="00761247"/>
    <w:rsid w:val="00761323"/>
    <w:rsid w:val="00761482"/>
    <w:rsid w:val="007616F7"/>
    <w:rsid w:val="00761B48"/>
    <w:rsid w:val="00761B8D"/>
    <w:rsid w:val="00761BA0"/>
    <w:rsid w:val="00761DF2"/>
    <w:rsid w:val="00761FB6"/>
    <w:rsid w:val="00762034"/>
    <w:rsid w:val="007620C8"/>
    <w:rsid w:val="007620EC"/>
    <w:rsid w:val="0076250E"/>
    <w:rsid w:val="00762903"/>
    <w:rsid w:val="00762A9B"/>
    <w:rsid w:val="00762D6F"/>
    <w:rsid w:val="00762FE9"/>
    <w:rsid w:val="00763057"/>
    <w:rsid w:val="0076326D"/>
    <w:rsid w:val="00763B14"/>
    <w:rsid w:val="00763D8C"/>
    <w:rsid w:val="00764349"/>
    <w:rsid w:val="00764496"/>
    <w:rsid w:val="007644B5"/>
    <w:rsid w:val="0076471D"/>
    <w:rsid w:val="0076519D"/>
    <w:rsid w:val="007652A6"/>
    <w:rsid w:val="00765B67"/>
    <w:rsid w:val="00765EAC"/>
    <w:rsid w:val="00765ED6"/>
    <w:rsid w:val="00765F71"/>
    <w:rsid w:val="00766289"/>
    <w:rsid w:val="007666DA"/>
    <w:rsid w:val="00766750"/>
    <w:rsid w:val="007668B1"/>
    <w:rsid w:val="007668CC"/>
    <w:rsid w:val="00766A4F"/>
    <w:rsid w:val="00766AAA"/>
    <w:rsid w:val="00766D74"/>
    <w:rsid w:val="00766DC4"/>
    <w:rsid w:val="00766FB4"/>
    <w:rsid w:val="00767149"/>
    <w:rsid w:val="00767528"/>
    <w:rsid w:val="007678EF"/>
    <w:rsid w:val="00767B7B"/>
    <w:rsid w:val="00767D51"/>
    <w:rsid w:val="00767F44"/>
    <w:rsid w:val="007700BE"/>
    <w:rsid w:val="007700E7"/>
    <w:rsid w:val="00770108"/>
    <w:rsid w:val="00770316"/>
    <w:rsid w:val="0077048B"/>
    <w:rsid w:val="007707A9"/>
    <w:rsid w:val="00770847"/>
    <w:rsid w:val="007708A5"/>
    <w:rsid w:val="00770E1D"/>
    <w:rsid w:val="007711C7"/>
    <w:rsid w:val="00771431"/>
    <w:rsid w:val="0077157B"/>
    <w:rsid w:val="00771733"/>
    <w:rsid w:val="00771B35"/>
    <w:rsid w:val="00771D97"/>
    <w:rsid w:val="00771FA3"/>
    <w:rsid w:val="007720F2"/>
    <w:rsid w:val="00772236"/>
    <w:rsid w:val="0077232C"/>
    <w:rsid w:val="0077279C"/>
    <w:rsid w:val="007727D0"/>
    <w:rsid w:val="00772E4F"/>
    <w:rsid w:val="007730E9"/>
    <w:rsid w:val="007731E2"/>
    <w:rsid w:val="00773244"/>
    <w:rsid w:val="007732B5"/>
    <w:rsid w:val="007735BB"/>
    <w:rsid w:val="007736DE"/>
    <w:rsid w:val="00773709"/>
    <w:rsid w:val="00773B25"/>
    <w:rsid w:val="00773E26"/>
    <w:rsid w:val="00774097"/>
    <w:rsid w:val="007740C8"/>
    <w:rsid w:val="00774308"/>
    <w:rsid w:val="00774569"/>
    <w:rsid w:val="007745A0"/>
    <w:rsid w:val="00774A96"/>
    <w:rsid w:val="00774C7D"/>
    <w:rsid w:val="00774E17"/>
    <w:rsid w:val="007753EF"/>
    <w:rsid w:val="007754FB"/>
    <w:rsid w:val="007757D3"/>
    <w:rsid w:val="0077583B"/>
    <w:rsid w:val="00776022"/>
    <w:rsid w:val="0077608F"/>
    <w:rsid w:val="007764DA"/>
    <w:rsid w:val="007764FE"/>
    <w:rsid w:val="00776B2B"/>
    <w:rsid w:val="00776CB3"/>
    <w:rsid w:val="007774AF"/>
    <w:rsid w:val="00777507"/>
    <w:rsid w:val="00777547"/>
    <w:rsid w:val="00777828"/>
    <w:rsid w:val="00777852"/>
    <w:rsid w:val="00777B9A"/>
    <w:rsid w:val="007800FB"/>
    <w:rsid w:val="00780109"/>
    <w:rsid w:val="00780141"/>
    <w:rsid w:val="00780246"/>
    <w:rsid w:val="0078046E"/>
    <w:rsid w:val="00780486"/>
    <w:rsid w:val="00780543"/>
    <w:rsid w:val="007805BE"/>
    <w:rsid w:val="00780788"/>
    <w:rsid w:val="007809AB"/>
    <w:rsid w:val="00780B1E"/>
    <w:rsid w:val="00780CB2"/>
    <w:rsid w:val="007810CA"/>
    <w:rsid w:val="007815F0"/>
    <w:rsid w:val="0078178A"/>
    <w:rsid w:val="00781921"/>
    <w:rsid w:val="00781993"/>
    <w:rsid w:val="00781F3C"/>
    <w:rsid w:val="00782078"/>
    <w:rsid w:val="007825E9"/>
    <w:rsid w:val="00782735"/>
    <w:rsid w:val="00782795"/>
    <w:rsid w:val="0078284C"/>
    <w:rsid w:val="00782910"/>
    <w:rsid w:val="00782BCF"/>
    <w:rsid w:val="00782C2F"/>
    <w:rsid w:val="00782D83"/>
    <w:rsid w:val="00783225"/>
    <w:rsid w:val="00783333"/>
    <w:rsid w:val="00783488"/>
    <w:rsid w:val="00783648"/>
    <w:rsid w:val="0078383E"/>
    <w:rsid w:val="00783FF9"/>
    <w:rsid w:val="00784068"/>
    <w:rsid w:val="0078420C"/>
    <w:rsid w:val="00784517"/>
    <w:rsid w:val="007848EA"/>
    <w:rsid w:val="007849A2"/>
    <w:rsid w:val="00784B1E"/>
    <w:rsid w:val="00784D06"/>
    <w:rsid w:val="00784DBA"/>
    <w:rsid w:val="00784E58"/>
    <w:rsid w:val="00784F0E"/>
    <w:rsid w:val="00784F4D"/>
    <w:rsid w:val="00785139"/>
    <w:rsid w:val="0078540C"/>
    <w:rsid w:val="007854A0"/>
    <w:rsid w:val="00785704"/>
    <w:rsid w:val="007859F4"/>
    <w:rsid w:val="00785BA2"/>
    <w:rsid w:val="0078608C"/>
    <w:rsid w:val="00786531"/>
    <w:rsid w:val="007866A4"/>
    <w:rsid w:val="0078676D"/>
    <w:rsid w:val="007867BB"/>
    <w:rsid w:val="007867E8"/>
    <w:rsid w:val="00786ACA"/>
    <w:rsid w:val="00786D7F"/>
    <w:rsid w:val="00786FD1"/>
    <w:rsid w:val="007870A0"/>
    <w:rsid w:val="00787B78"/>
    <w:rsid w:val="00787E2A"/>
    <w:rsid w:val="00787FBC"/>
    <w:rsid w:val="007901A5"/>
    <w:rsid w:val="007903DF"/>
    <w:rsid w:val="007904F9"/>
    <w:rsid w:val="007905A9"/>
    <w:rsid w:val="00790756"/>
    <w:rsid w:val="00790796"/>
    <w:rsid w:val="0079095B"/>
    <w:rsid w:val="00790B03"/>
    <w:rsid w:val="00790B1B"/>
    <w:rsid w:val="00790E78"/>
    <w:rsid w:val="00791011"/>
    <w:rsid w:val="00791151"/>
    <w:rsid w:val="0079123B"/>
    <w:rsid w:val="00791523"/>
    <w:rsid w:val="007916A1"/>
    <w:rsid w:val="00791882"/>
    <w:rsid w:val="00791B3F"/>
    <w:rsid w:val="00791B8C"/>
    <w:rsid w:val="00791BD7"/>
    <w:rsid w:val="00791C45"/>
    <w:rsid w:val="00791C97"/>
    <w:rsid w:val="00791E15"/>
    <w:rsid w:val="00791F03"/>
    <w:rsid w:val="00792100"/>
    <w:rsid w:val="0079267B"/>
    <w:rsid w:val="007929F9"/>
    <w:rsid w:val="00792BFE"/>
    <w:rsid w:val="00792C3E"/>
    <w:rsid w:val="00792D5C"/>
    <w:rsid w:val="00792E3F"/>
    <w:rsid w:val="00792E90"/>
    <w:rsid w:val="00792F9E"/>
    <w:rsid w:val="007933C0"/>
    <w:rsid w:val="00793400"/>
    <w:rsid w:val="00793540"/>
    <w:rsid w:val="00793586"/>
    <w:rsid w:val="00793842"/>
    <w:rsid w:val="00793B67"/>
    <w:rsid w:val="00793C85"/>
    <w:rsid w:val="00793D1B"/>
    <w:rsid w:val="00793DA8"/>
    <w:rsid w:val="00793E0F"/>
    <w:rsid w:val="0079414C"/>
    <w:rsid w:val="0079419A"/>
    <w:rsid w:val="007941CB"/>
    <w:rsid w:val="007942C0"/>
    <w:rsid w:val="007943CD"/>
    <w:rsid w:val="0079475E"/>
    <w:rsid w:val="007947DF"/>
    <w:rsid w:val="00794813"/>
    <w:rsid w:val="00794A68"/>
    <w:rsid w:val="00794C57"/>
    <w:rsid w:val="00794C68"/>
    <w:rsid w:val="00794E72"/>
    <w:rsid w:val="00794F84"/>
    <w:rsid w:val="0079516C"/>
    <w:rsid w:val="0079547A"/>
    <w:rsid w:val="007954E9"/>
    <w:rsid w:val="00795630"/>
    <w:rsid w:val="00795800"/>
    <w:rsid w:val="007958AB"/>
    <w:rsid w:val="007959D9"/>
    <w:rsid w:val="00795B05"/>
    <w:rsid w:val="00795D23"/>
    <w:rsid w:val="00795DC1"/>
    <w:rsid w:val="00795DD6"/>
    <w:rsid w:val="00795FA2"/>
    <w:rsid w:val="007962BB"/>
    <w:rsid w:val="0079636D"/>
    <w:rsid w:val="0079650D"/>
    <w:rsid w:val="007966C5"/>
    <w:rsid w:val="0079679B"/>
    <w:rsid w:val="007967C6"/>
    <w:rsid w:val="00796D92"/>
    <w:rsid w:val="00796DE3"/>
    <w:rsid w:val="00796E95"/>
    <w:rsid w:val="00796E9E"/>
    <w:rsid w:val="00797170"/>
    <w:rsid w:val="007972AC"/>
    <w:rsid w:val="007972CF"/>
    <w:rsid w:val="007973C0"/>
    <w:rsid w:val="007973F7"/>
    <w:rsid w:val="00797983"/>
    <w:rsid w:val="007979D4"/>
    <w:rsid w:val="00797A45"/>
    <w:rsid w:val="00797AC3"/>
    <w:rsid w:val="00797B27"/>
    <w:rsid w:val="00797BBB"/>
    <w:rsid w:val="00797CBB"/>
    <w:rsid w:val="007A0175"/>
    <w:rsid w:val="007A0186"/>
    <w:rsid w:val="007A0682"/>
    <w:rsid w:val="007A090C"/>
    <w:rsid w:val="007A0A21"/>
    <w:rsid w:val="007A0A8C"/>
    <w:rsid w:val="007A0B70"/>
    <w:rsid w:val="007A0BE1"/>
    <w:rsid w:val="007A0D53"/>
    <w:rsid w:val="007A0E87"/>
    <w:rsid w:val="007A0E8E"/>
    <w:rsid w:val="007A1402"/>
    <w:rsid w:val="007A149C"/>
    <w:rsid w:val="007A172D"/>
    <w:rsid w:val="007A175D"/>
    <w:rsid w:val="007A18F3"/>
    <w:rsid w:val="007A1B45"/>
    <w:rsid w:val="007A1ED1"/>
    <w:rsid w:val="007A1FBD"/>
    <w:rsid w:val="007A1FF5"/>
    <w:rsid w:val="007A2224"/>
    <w:rsid w:val="007A2427"/>
    <w:rsid w:val="007A2507"/>
    <w:rsid w:val="007A26AC"/>
    <w:rsid w:val="007A2A64"/>
    <w:rsid w:val="007A2D82"/>
    <w:rsid w:val="007A2DDA"/>
    <w:rsid w:val="007A2F71"/>
    <w:rsid w:val="007A30C2"/>
    <w:rsid w:val="007A31FE"/>
    <w:rsid w:val="007A340C"/>
    <w:rsid w:val="007A34BF"/>
    <w:rsid w:val="007A364F"/>
    <w:rsid w:val="007A3818"/>
    <w:rsid w:val="007A385A"/>
    <w:rsid w:val="007A3874"/>
    <w:rsid w:val="007A414D"/>
    <w:rsid w:val="007A43A9"/>
    <w:rsid w:val="007A44C6"/>
    <w:rsid w:val="007A455F"/>
    <w:rsid w:val="007A4875"/>
    <w:rsid w:val="007A4AB6"/>
    <w:rsid w:val="007A4E65"/>
    <w:rsid w:val="007A4EF3"/>
    <w:rsid w:val="007A4F58"/>
    <w:rsid w:val="007A536D"/>
    <w:rsid w:val="007A54A3"/>
    <w:rsid w:val="007A55CC"/>
    <w:rsid w:val="007A5BBE"/>
    <w:rsid w:val="007A60C7"/>
    <w:rsid w:val="007A60C9"/>
    <w:rsid w:val="007A6178"/>
    <w:rsid w:val="007A61A8"/>
    <w:rsid w:val="007A6225"/>
    <w:rsid w:val="007A6765"/>
    <w:rsid w:val="007A67F1"/>
    <w:rsid w:val="007A68DB"/>
    <w:rsid w:val="007A6E75"/>
    <w:rsid w:val="007A6EFE"/>
    <w:rsid w:val="007A6FE9"/>
    <w:rsid w:val="007A786C"/>
    <w:rsid w:val="007A78EE"/>
    <w:rsid w:val="007A7E3E"/>
    <w:rsid w:val="007B03E8"/>
    <w:rsid w:val="007B04D0"/>
    <w:rsid w:val="007B0783"/>
    <w:rsid w:val="007B0857"/>
    <w:rsid w:val="007B085D"/>
    <w:rsid w:val="007B0C95"/>
    <w:rsid w:val="007B0DCE"/>
    <w:rsid w:val="007B14C3"/>
    <w:rsid w:val="007B15BD"/>
    <w:rsid w:val="007B18AB"/>
    <w:rsid w:val="007B1BFB"/>
    <w:rsid w:val="007B1D7D"/>
    <w:rsid w:val="007B1FAC"/>
    <w:rsid w:val="007B20E9"/>
    <w:rsid w:val="007B2193"/>
    <w:rsid w:val="007B2269"/>
    <w:rsid w:val="007B24CF"/>
    <w:rsid w:val="007B2658"/>
    <w:rsid w:val="007B2891"/>
    <w:rsid w:val="007B294A"/>
    <w:rsid w:val="007B2A52"/>
    <w:rsid w:val="007B2BDF"/>
    <w:rsid w:val="007B2C51"/>
    <w:rsid w:val="007B2C5C"/>
    <w:rsid w:val="007B2D85"/>
    <w:rsid w:val="007B2D99"/>
    <w:rsid w:val="007B2F98"/>
    <w:rsid w:val="007B3560"/>
    <w:rsid w:val="007B364C"/>
    <w:rsid w:val="007B36FD"/>
    <w:rsid w:val="007B3F11"/>
    <w:rsid w:val="007B3F4F"/>
    <w:rsid w:val="007B41AB"/>
    <w:rsid w:val="007B42FA"/>
    <w:rsid w:val="007B44EF"/>
    <w:rsid w:val="007B45F4"/>
    <w:rsid w:val="007B469F"/>
    <w:rsid w:val="007B4A99"/>
    <w:rsid w:val="007B4E65"/>
    <w:rsid w:val="007B5169"/>
    <w:rsid w:val="007B5292"/>
    <w:rsid w:val="007B52D3"/>
    <w:rsid w:val="007B53F9"/>
    <w:rsid w:val="007B5878"/>
    <w:rsid w:val="007B5915"/>
    <w:rsid w:val="007B657E"/>
    <w:rsid w:val="007B6A3B"/>
    <w:rsid w:val="007B6ECF"/>
    <w:rsid w:val="007B7580"/>
    <w:rsid w:val="007B7794"/>
    <w:rsid w:val="007B7AD3"/>
    <w:rsid w:val="007B7B54"/>
    <w:rsid w:val="007B7C83"/>
    <w:rsid w:val="007B7E58"/>
    <w:rsid w:val="007B7EDE"/>
    <w:rsid w:val="007B7F69"/>
    <w:rsid w:val="007B7FCE"/>
    <w:rsid w:val="007C0071"/>
    <w:rsid w:val="007C021B"/>
    <w:rsid w:val="007C02D2"/>
    <w:rsid w:val="007C032D"/>
    <w:rsid w:val="007C03CB"/>
    <w:rsid w:val="007C095E"/>
    <w:rsid w:val="007C0978"/>
    <w:rsid w:val="007C0B66"/>
    <w:rsid w:val="007C0B78"/>
    <w:rsid w:val="007C0C64"/>
    <w:rsid w:val="007C0E7E"/>
    <w:rsid w:val="007C128E"/>
    <w:rsid w:val="007C195C"/>
    <w:rsid w:val="007C1C42"/>
    <w:rsid w:val="007C1F6D"/>
    <w:rsid w:val="007C1F76"/>
    <w:rsid w:val="007C26CD"/>
    <w:rsid w:val="007C27A7"/>
    <w:rsid w:val="007C286A"/>
    <w:rsid w:val="007C2D71"/>
    <w:rsid w:val="007C2E1A"/>
    <w:rsid w:val="007C2E86"/>
    <w:rsid w:val="007C37AA"/>
    <w:rsid w:val="007C3954"/>
    <w:rsid w:val="007C3ABE"/>
    <w:rsid w:val="007C419A"/>
    <w:rsid w:val="007C43B5"/>
    <w:rsid w:val="007C4500"/>
    <w:rsid w:val="007C4531"/>
    <w:rsid w:val="007C5353"/>
    <w:rsid w:val="007C5477"/>
    <w:rsid w:val="007C556E"/>
    <w:rsid w:val="007C55BC"/>
    <w:rsid w:val="007C5710"/>
    <w:rsid w:val="007C57A9"/>
    <w:rsid w:val="007C58C0"/>
    <w:rsid w:val="007C5923"/>
    <w:rsid w:val="007C59FC"/>
    <w:rsid w:val="007C5D29"/>
    <w:rsid w:val="007C5F36"/>
    <w:rsid w:val="007C60B3"/>
    <w:rsid w:val="007C61AC"/>
    <w:rsid w:val="007C6289"/>
    <w:rsid w:val="007C64A2"/>
    <w:rsid w:val="007C6784"/>
    <w:rsid w:val="007C6816"/>
    <w:rsid w:val="007C699B"/>
    <w:rsid w:val="007C6F79"/>
    <w:rsid w:val="007C6FF8"/>
    <w:rsid w:val="007C72B8"/>
    <w:rsid w:val="007C7581"/>
    <w:rsid w:val="007C76F2"/>
    <w:rsid w:val="007C7950"/>
    <w:rsid w:val="007C7FB9"/>
    <w:rsid w:val="007D00CA"/>
    <w:rsid w:val="007D0289"/>
    <w:rsid w:val="007D0386"/>
    <w:rsid w:val="007D04C6"/>
    <w:rsid w:val="007D0544"/>
    <w:rsid w:val="007D057F"/>
    <w:rsid w:val="007D061D"/>
    <w:rsid w:val="007D0764"/>
    <w:rsid w:val="007D0842"/>
    <w:rsid w:val="007D0C21"/>
    <w:rsid w:val="007D0D03"/>
    <w:rsid w:val="007D120D"/>
    <w:rsid w:val="007D1317"/>
    <w:rsid w:val="007D14E3"/>
    <w:rsid w:val="007D19DB"/>
    <w:rsid w:val="007D1EE3"/>
    <w:rsid w:val="007D1FBC"/>
    <w:rsid w:val="007D25D2"/>
    <w:rsid w:val="007D28F1"/>
    <w:rsid w:val="007D2A1E"/>
    <w:rsid w:val="007D2BCA"/>
    <w:rsid w:val="007D35BB"/>
    <w:rsid w:val="007D36D2"/>
    <w:rsid w:val="007D37DA"/>
    <w:rsid w:val="007D38B6"/>
    <w:rsid w:val="007D3A3C"/>
    <w:rsid w:val="007D3B2D"/>
    <w:rsid w:val="007D42CE"/>
    <w:rsid w:val="007D42ED"/>
    <w:rsid w:val="007D4B12"/>
    <w:rsid w:val="007D4BBF"/>
    <w:rsid w:val="007D4F9C"/>
    <w:rsid w:val="007D53C8"/>
    <w:rsid w:val="007D54E3"/>
    <w:rsid w:val="007D56DF"/>
    <w:rsid w:val="007D5DB5"/>
    <w:rsid w:val="007D5E23"/>
    <w:rsid w:val="007D5E94"/>
    <w:rsid w:val="007D610E"/>
    <w:rsid w:val="007D6809"/>
    <w:rsid w:val="007D6C7F"/>
    <w:rsid w:val="007D6DD8"/>
    <w:rsid w:val="007D709C"/>
    <w:rsid w:val="007D70BD"/>
    <w:rsid w:val="007D722E"/>
    <w:rsid w:val="007D7881"/>
    <w:rsid w:val="007D7B86"/>
    <w:rsid w:val="007D7BB1"/>
    <w:rsid w:val="007D7D39"/>
    <w:rsid w:val="007D7D59"/>
    <w:rsid w:val="007E0225"/>
    <w:rsid w:val="007E038B"/>
    <w:rsid w:val="007E0408"/>
    <w:rsid w:val="007E0593"/>
    <w:rsid w:val="007E0659"/>
    <w:rsid w:val="007E067E"/>
    <w:rsid w:val="007E0BB5"/>
    <w:rsid w:val="007E0CAA"/>
    <w:rsid w:val="007E0CB3"/>
    <w:rsid w:val="007E0E17"/>
    <w:rsid w:val="007E1000"/>
    <w:rsid w:val="007E12B8"/>
    <w:rsid w:val="007E1356"/>
    <w:rsid w:val="007E1419"/>
    <w:rsid w:val="007E14D9"/>
    <w:rsid w:val="007E167C"/>
    <w:rsid w:val="007E19C5"/>
    <w:rsid w:val="007E1EAA"/>
    <w:rsid w:val="007E2054"/>
    <w:rsid w:val="007E210A"/>
    <w:rsid w:val="007E21A4"/>
    <w:rsid w:val="007E2627"/>
    <w:rsid w:val="007E2688"/>
    <w:rsid w:val="007E2698"/>
    <w:rsid w:val="007E2A06"/>
    <w:rsid w:val="007E2C45"/>
    <w:rsid w:val="007E3312"/>
    <w:rsid w:val="007E361A"/>
    <w:rsid w:val="007E4085"/>
    <w:rsid w:val="007E4505"/>
    <w:rsid w:val="007E4561"/>
    <w:rsid w:val="007E486B"/>
    <w:rsid w:val="007E4D15"/>
    <w:rsid w:val="007E4E15"/>
    <w:rsid w:val="007E4EFD"/>
    <w:rsid w:val="007E5214"/>
    <w:rsid w:val="007E5368"/>
    <w:rsid w:val="007E541A"/>
    <w:rsid w:val="007E5514"/>
    <w:rsid w:val="007E55B9"/>
    <w:rsid w:val="007E5757"/>
    <w:rsid w:val="007E5966"/>
    <w:rsid w:val="007E6620"/>
    <w:rsid w:val="007E6867"/>
    <w:rsid w:val="007E6DFA"/>
    <w:rsid w:val="007E70A4"/>
    <w:rsid w:val="007E71F9"/>
    <w:rsid w:val="007E7482"/>
    <w:rsid w:val="007E7AA7"/>
    <w:rsid w:val="007E7CFD"/>
    <w:rsid w:val="007E7D5A"/>
    <w:rsid w:val="007F0020"/>
    <w:rsid w:val="007F018C"/>
    <w:rsid w:val="007F0563"/>
    <w:rsid w:val="007F0957"/>
    <w:rsid w:val="007F0A63"/>
    <w:rsid w:val="007F0BF3"/>
    <w:rsid w:val="007F0D3A"/>
    <w:rsid w:val="007F0E18"/>
    <w:rsid w:val="007F0F48"/>
    <w:rsid w:val="007F10A6"/>
    <w:rsid w:val="007F19B6"/>
    <w:rsid w:val="007F1BC1"/>
    <w:rsid w:val="007F1E81"/>
    <w:rsid w:val="007F2195"/>
    <w:rsid w:val="007F23C5"/>
    <w:rsid w:val="007F27BE"/>
    <w:rsid w:val="007F2897"/>
    <w:rsid w:val="007F28BC"/>
    <w:rsid w:val="007F295A"/>
    <w:rsid w:val="007F2ADA"/>
    <w:rsid w:val="007F2DFE"/>
    <w:rsid w:val="007F2ED7"/>
    <w:rsid w:val="007F2EE7"/>
    <w:rsid w:val="007F3009"/>
    <w:rsid w:val="007F3150"/>
    <w:rsid w:val="007F31FF"/>
    <w:rsid w:val="007F3294"/>
    <w:rsid w:val="007F3532"/>
    <w:rsid w:val="007F3766"/>
    <w:rsid w:val="007F3849"/>
    <w:rsid w:val="007F3874"/>
    <w:rsid w:val="007F3ADC"/>
    <w:rsid w:val="007F3D72"/>
    <w:rsid w:val="007F3DAD"/>
    <w:rsid w:val="007F4010"/>
    <w:rsid w:val="007F42C5"/>
    <w:rsid w:val="007F4F8A"/>
    <w:rsid w:val="007F5443"/>
    <w:rsid w:val="007F57EF"/>
    <w:rsid w:val="007F5C22"/>
    <w:rsid w:val="007F5E84"/>
    <w:rsid w:val="007F62E3"/>
    <w:rsid w:val="007F645E"/>
    <w:rsid w:val="007F6C55"/>
    <w:rsid w:val="007F6D1D"/>
    <w:rsid w:val="007F70F4"/>
    <w:rsid w:val="007F737E"/>
    <w:rsid w:val="007F7621"/>
    <w:rsid w:val="007F7AC8"/>
    <w:rsid w:val="007F7B46"/>
    <w:rsid w:val="007F7DC3"/>
    <w:rsid w:val="007F7E0D"/>
    <w:rsid w:val="00800217"/>
    <w:rsid w:val="0080071A"/>
    <w:rsid w:val="00800ABA"/>
    <w:rsid w:val="00800D70"/>
    <w:rsid w:val="00801196"/>
    <w:rsid w:val="00801714"/>
    <w:rsid w:val="00801918"/>
    <w:rsid w:val="00801F90"/>
    <w:rsid w:val="00801FCF"/>
    <w:rsid w:val="0080232A"/>
    <w:rsid w:val="008024F9"/>
    <w:rsid w:val="00802694"/>
    <w:rsid w:val="00802722"/>
    <w:rsid w:val="008027B6"/>
    <w:rsid w:val="0080296A"/>
    <w:rsid w:val="00802ABD"/>
    <w:rsid w:val="00802C0E"/>
    <w:rsid w:val="00802C9E"/>
    <w:rsid w:val="00802CF7"/>
    <w:rsid w:val="00802EE3"/>
    <w:rsid w:val="00802F90"/>
    <w:rsid w:val="00803316"/>
    <w:rsid w:val="008034BE"/>
    <w:rsid w:val="008036BB"/>
    <w:rsid w:val="0080386F"/>
    <w:rsid w:val="008038D0"/>
    <w:rsid w:val="00803C95"/>
    <w:rsid w:val="00803EC0"/>
    <w:rsid w:val="00803F46"/>
    <w:rsid w:val="008045A0"/>
    <w:rsid w:val="00804982"/>
    <w:rsid w:val="00804B92"/>
    <w:rsid w:val="00804D37"/>
    <w:rsid w:val="00804F5E"/>
    <w:rsid w:val="008055DE"/>
    <w:rsid w:val="008056A4"/>
    <w:rsid w:val="00805755"/>
    <w:rsid w:val="008057F3"/>
    <w:rsid w:val="0080592C"/>
    <w:rsid w:val="00805A43"/>
    <w:rsid w:val="00805B6F"/>
    <w:rsid w:val="00805CCE"/>
    <w:rsid w:val="00805EF3"/>
    <w:rsid w:val="00805F00"/>
    <w:rsid w:val="00806459"/>
    <w:rsid w:val="00806629"/>
    <w:rsid w:val="00806959"/>
    <w:rsid w:val="008069BE"/>
    <w:rsid w:val="00806A95"/>
    <w:rsid w:val="00806B7D"/>
    <w:rsid w:val="00806E72"/>
    <w:rsid w:val="00806EBE"/>
    <w:rsid w:val="00807114"/>
    <w:rsid w:val="00807121"/>
    <w:rsid w:val="0080779C"/>
    <w:rsid w:val="0081039C"/>
    <w:rsid w:val="0081047C"/>
    <w:rsid w:val="00810D4D"/>
    <w:rsid w:val="0081111A"/>
    <w:rsid w:val="00811762"/>
    <w:rsid w:val="00811A69"/>
    <w:rsid w:val="00811BFE"/>
    <w:rsid w:val="00811E78"/>
    <w:rsid w:val="00811E9D"/>
    <w:rsid w:val="00811EE8"/>
    <w:rsid w:val="0081201B"/>
    <w:rsid w:val="00812377"/>
    <w:rsid w:val="00812776"/>
    <w:rsid w:val="0081284D"/>
    <w:rsid w:val="008128A3"/>
    <w:rsid w:val="00812FCE"/>
    <w:rsid w:val="0081329C"/>
    <w:rsid w:val="00813311"/>
    <w:rsid w:val="008137AE"/>
    <w:rsid w:val="00813866"/>
    <w:rsid w:val="00813B0D"/>
    <w:rsid w:val="00813B33"/>
    <w:rsid w:val="00813BBF"/>
    <w:rsid w:val="00813C8C"/>
    <w:rsid w:val="00814313"/>
    <w:rsid w:val="00814426"/>
    <w:rsid w:val="00814589"/>
    <w:rsid w:val="008146A2"/>
    <w:rsid w:val="008147AB"/>
    <w:rsid w:val="00814B0B"/>
    <w:rsid w:val="00814DDD"/>
    <w:rsid w:val="00814F05"/>
    <w:rsid w:val="00815038"/>
    <w:rsid w:val="008154F2"/>
    <w:rsid w:val="0081564C"/>
    <w:rsid w:val="00815741"/>
    <w:rsid w:val="008160B3"/>
    <w:rsid w:val="008161F8"/>
    <w:rsid w:val="00816400"/>
    <w:rsid w:val="0081641C"/>
    <w:rsid w:val="00816A33"/>
    <w:rsid w:val="00816AE2"/>
    <w:rsid w:val="00816BF9"/>
    <w:rsid w:val="00816CBF"/>
    <w:rsid w:val="00816EB9"/>
    <w:rsid w:val="00816F55"/>
    <w:rsid w:val="00817014"/>
    <w:rsid w:val="00817150"/>
    <w:rsid w:val="008175B8"/>
    <w:rsid w:val="008179C2"/>
    <w:rsid w:val="00817A68"/>
    <w:rsid w:val="00817E05"/>
    <w:rsid w:val="00817ED2"/>
    <w:rsid w:val="00820015"/>
    <w:rsid w:val="0082004B"/>
    <w:rsid w:val="0082022A"/>
    <w:rsid w:val="00820975"/>
    <w:rsid w:val="00820E7E"/>
    <w:rsid w:val="00820EBD"/>
    <w:rsid w:val="008213C3"/>
    <w:rsid w:val="00821CF4"/>
    <w:rsid w:val="00821D0C"/>
    <w:rsid w:val="00821FE6"/>
    <w:rsid w:val="008220E2"/>
    <w:rsid w:val="00822261"/>
    <w:rsid w:val="008222C3"/>
    <w:rsid w:val="008225E6"/>
    <w:rsid w:val="008226F4"/>
    <w:rsid w:val="00822748"/>
    <w:rsid w:val="00822F63"/>
    <w:rsid w:val="008231E4"/>
    <w:rsid w:val="008233AA"/>
    <w:rsid w:val="0082378D"/>
    <w:rsid w:val="00823922"/>
    <w:rsid w:val="008240BD"/>
    <w:rsid w:val="008240BF"/>
    <w:rsid w:val="008240F4"/>
    <w:rsid w:val="00824220"/>
    <w:rsid w:val="008243A3"/>
    <w:rsid w:val="00824700"/>
    <w:rsid w:val="008247DA"/>
    <w:rsid w:val="008248A6"/>
    <w:rsid w:val="00824C39"/>
    <w:rsid w:val="00824CD4"/>
    <w:rsid w:val="00824CF4"/>
    <w:rsid w:val="00824D99"/>
    <w:rsid w:val="00824DBE"/>
    <w:rsid w:val="00824F9E"/>
    <w:rsid w:val="008250FE"/>
    <w:rsid w:val="008254B9"/>
    <w:rsid w:val="00825581"/>
    <w:rsid w:val="00825A80"/>
    <w:rsid w:val="00825B7E"/>
    <w:rsid w:val="00825F66"/>
    <w:rsid w:val="0082626A"/>
    <w:rsid w:val="00826415"/>
    <w:rsid w:val="008264C7"/>
    <w:rsid w:val="0082689C"/>
    <w:rsid w:val="008268B3"/>
    <w:rsid w:val="00826A81"/>
    <w:rsid w:val="00826CDC"/>
    <w:rsid w:val="00826F34"/>
    <w:rsid w:val="00826FED"/>
    <w:rsid w:val="008276C7"/>
    <w:rsid w:val="00827813"/>
    <w:rsid w:val="008278AD"/>
    <w:rsid w:val="00827B28"/>
    <w:rsid w:val="00827C07"/>
    <w:rsid w:val="00830049"/>
    <w:rsid w:val="0083013A"/>
    <w:rsid w:val="00830350"/>
    <w:rsid w:val="00830562"/>
    <w:rsid w:val="0083091F"/>
    <w:rsid w:val="00830AE5"/>
    <w:rsid w:val="0083101D"/>
    <w:rsid w:val="00831711"/>
    <w:rsid w:val="008318B9"/>
    <w:rsid w:val="00831AEE"/>
    <w:rsid w:val="00831D91"/>
    <w:rsid w:val="00832467"/>
    <w:rsid w:val="00832506"/>
    <w:rsid w:val="008326F7"/>
    <w:rsid w:val="008328A3"/>
    <w:rsid w:val="00832989"/>
    <w:rsid w:val="0083346E"/>
    <w:rsid w:val="00833481"/>
    <w:rsid w:val="00833673"/>
    <w:rsid w:val="008338EA"/>
    <w:rsid w:val="00833DA1"/>
    <w:rsid w:val="008340F5"/>
    <w:rsid w:val="008342CE"/>
    <w:rsid w:val="00834321"/>
    <w:rsid w:val="00834680"/>
    <w:rsid w:val="0083475D"/>
    <w:rsid w:val="0083480F"/>
    <w:rsid w:val="00834ECD"/>
    <w:rsid w:val="00834F73"/>
    <w:rsid w:val="00834FC2"/>
    <w:rsid w:val="0083517E"/>
    <w:rsid w:val="008352AE"/>
    <w:rsid w:val="0083548B"/>
    <w:rsid w:val="008355DB"/>
    <w:rsid w:val="008355E4"/>
    <w:rsid w:val="0083579A"/>
    <w:rsid w:val="00835845"/>
    <w:rsid w:val="00835A7F"/>
    <w:rsid w:val="00835B37"/>
    <w:rsid w:val="00835B59"/>
    <w:rsid w:val="00835C43"/>
    <w:rsid w:val="00835D13"/>
    <w:rsid w:val="00835F42"/>
    <w:rsid w:val="00835FE3"/>
    <w:rsid w:val="00836007"/>
    <w:rsid w:val="008360CF"/>
    <w:rsid w:val="008362CF"/>
    <w:rsid w:val="008364EA"/>
    <w:rsid w:val="008365CE"/>
    <w:rsid w:val="00836645"/>
    <w:rsid w:val="00836EE0"/>
    <w:rsid w:val="00837274"/>
    <w:rsid w:val="008374F6"/>
    <w:rsid w:val="0083760E"/>
    <w:rsid w:val="00837814"/>
    <w:rsid w:val="00837A94"/>
    <w:rsid w:val="00837EFA"/>
    <w:rsid w:val="008400E3"/>
    <w:rsid w:val="00840A8C"/>
    <w:rsid w:val="00840C74"/>
    <w:rsid w:val="008411C6"/>
    <w:rsid w:val="008412F8"/>
    <w:rsid w:val="00841401"/>
    <w:rsid w:val="0084143C"/>
    <w:rsid w:val="008414C3"/>
    <w:rsid w:val="0084189F"/>
    <w:rsid w:val="00841F3E"/>
    <w:rsid w:val="00842195"/>
    <w:rsid w:val="008422EC"/>
    <w:rsid w:val="008426B0"/>
    <w:rsid w:val="00842A25"/>
    <w:rsid w:val="00842E2D"/>
    <w:rsid w:val="00842EBF"/>
    <w:rsid w:val="00842EF0"/>
    <w:rsid w:val="008432EC"/>
    <w:rsid w:val="00843862"/>
    <w:rsid w:val="008439E5"/>
    <w:rsid w:val="00843EC2"/>
    <w:rsid w:val="00843EE8"/>
    <w:rsid w:val="00844177"/>
    <w:rsid w:val="0084437F"/>
    <w:rsid w:val="00844431"/>
    <w:rsid w:val="0084499A"/>
    <w:rsid w:val="008449F5"/>
    <w:rsid w:val="00844A73"/>
    <w:rsid w:val="00844B48"/>
    <w:rsid w:val="00844C3F"/>
    <w:rsid w:val="00844E38"/>
    <w:rsid w:val="00844E3B"/>
    <w:rsid w:val="00845054"/>
    <w:rsid w:val="00845125"/>
    <w:rsid w:val="00845504"/>
    <w:rsid w:val="008455D5"/>
    <w:rsid w:val="008456F4"/>
    <w:rsid w:val="00845765"/>
    <w:rsid w:val="008459FA"/>
    <w:rsid w:val="00845C55"/>
    <w:rsid w:val="00845F44"/>
    <w:rsid w:val="008460A3"/>
    <w:rsid w:val="008460CB"/>
    <w:rsid w:val="00846139"/>
    <w:rsid w:val="008463E2"/>
    <w:rsid w:val="00846534"/>
    <w:rsid w:val="00846629"/>
    <w:rsid w:val="00846807"/>
    <w:rsid w:val="00846A76"/>
    <w:rsid w:val="00846B16"/>
    <w:rsid w:val="00846B79"/>
    <w:rsid w:val="00846F3A"/>
    <w:rsid w:val="00847395"/>
    <w:rsid w:val="00847946"/>
    <w:rsid w:val="00847B72"/>
    <w:rsid w:val="0085069E"/>
    <w:rsid w:val="00850744"/>
    <w:rsid w:val="00850748"/>
    <w:rsid w:val="00850844"/>
    <w:rsid w:val="00850C8A"/>
    <w:rsid w:val="0085109B"/>
    <w:rsid w:val="008513D3"/>
    <w:rsid w:val="0085143E"/>
    <w:rsid w:val="00851863"/>
    <w:rsid w:val="008518CA"/>
    <w:rsid w:val="0085190B"/>
    <w:rsid w:val="00851975"/>
    <w:rsid w:val="00851CFE"/>
    <w:rsid w:val="00851DF7"/>
    <w:rsid w:val="00851E5D"/>
    <w:rsid w:val="00851E64"/>
    <w:rsid w:val="00852135"/>
    <w:rsid w:val="008525AD"/>
    <w:rsid w:val="0085297E"/>
    <w:rsid w:val="008529B1"/>
    <w:rsid w:val="00852B8E"/>
    <w:rsid w:val="00852CD2"/>
    <w:rsid w:val="00852E4B"/>
    <w:rsid w:val="00852F36"/>
    <w:rsid w:val="0085310A"/>
    <w:rsid w:val="00853698"/>
    <w:rsid w:val="00853D2C"/>
    <w:rsid w:val="00853F9E"/>
    <w:rsid w:val="008542BA"/>
    <w:rsid w:val="00854389"/>
    <w:rsid w:val="00854626"/>
    <w:rsid w:val="0085468B"/>
    <w:rsid w:val="00854AF2"/>
    <w:rsid w:val="00854B3D"/>
    <w:rsid w:val="00854B6B"/>
    <w:rsid w:val="00854BB2"/>
    <w:rsid w:val="00854E76"/>
    <w:rsid w:val="00854F12"/>
    <w:rsid w:val="0085507F"/>
    <w:rsid w:val="00855247"/>
    <w:rsid w:val="0085565C"/>
    <w:rsid w:val="0085571A"/>
    <w:rsid w:val="00855776"/>
    <w:rsid w:val="008557D3"/>
    <w:rsid w:val="008557FE"/>
    <w:rsid w:val="008559F2"/>
    <w:rsid w:val="00855A12"/>
    <w:rsid w:val="00855F4C"/>
    <w:rsid w:val="00856434"/>
    <w:rsid w:val="00856625"/>
    <w:rsid w:val="00856870"/>
    <w:rsid w:val="00856BFE"/>
    <w:rsid w:val="00857107"/>
    <w:rsid w:val="0085760A"/>
    <w:rsid w:val="008577B1"/>
    <w:rsid w:val="00857855"/>
    <w:rsid w:val="008579C4"/>
    <w:rsid w:val="00857BFC"/>
    <w:rsid w:val="00857DA9"/>
    <w:rsid w:val="00857E18"/>
    <w:rsid w:val="00857F01"/>
    <w:rsid w:val="00857F1C"/>
    <w:rsid w:val="00860040"/>
    <w:rsid w:val="008601EB"/>
    <w:rsid w:val="0086039B"/>
    <w:rsid w:val="008604E7"/>
    <w:rsid w:val="008605AD"/>
    <w:rsid w:val="00860714"/>
    <w:rsid w:val="00860B6A"/>
    <w:rsid w:val="00860D5A"/>
    <w:rsid w:val="008610E2"/>
    <w:rsid w:val="008612F4"/>
    <w:rsid w:val="0086131E"/>
    <w:rsid w:val="00861432"/>
    <w:rsid w:val="00861618"/>
    <w:rsid w:val="0086177A"/>
    <w:rsid w:val="00861B2F"/>
    <w:rsid w:val="00861B9D"/>
    <w:rsid w:val="00861CB5"/>
    <w:rsid w:val="00861CDE"/>
    <w:rsid w:val="00861E82"/>
    <w:rsid w:val="00861E89"/>
    <w:rsid w:val="008621F8"/>
    <w:rsid w:val="00862B6F"/>
    <w:rsid w:val="00862B99"/>
    <w:rsid w:val="00862DD5"/>
    <w:rsid w:val="00862E78"/>
    <w:rsid w:val="008633E4"/>
    <w:rsid w:val="00863F44"/>
    <w:rsid w:val="008643D2"/>
    <w:rsid w:val="00864469"/>
    <w:rsid w:val="0086457D"/>
    <w:rsid w:val="008646CF"/>
    <w:rsid w:val="008646E3"/>
    <w:rsid w:val="00864725"/>
    <w:rsid w:val="00864DE9"/>
    <w:rsid w:val="00864E44"/>
    <w:rsid w:val="00865505"/>
    <w:rsid w:val="0086566E"/>
    <w:rsid w:val="00865751"/>
    <w:rsid w:val="008658F1"/>
    <w:rsid w:val="00865B0D"/>
    <w:rsid w:val="00865C9A"/>
    <w:rsid w:val="00865CD5"/>
    <w:rsid w:val="00865D14"/>
    <w:rsid w:val="00865E48"/>
    <w:rsid w:val="00865ECC"/>
    <w:rsid w:val="0086677B"/>
    <w:rsid w:val="00866A6B"/>
    <w:rsid w:val="00866B92"/>
    <w:rsid w:val="00866CBA"/>
    <w:rsid w:val="00866E5E"/>
    <w:rsid w:val="00866F3D"/>
    <w:rsid w:val="00866FCB"/>
    <w:rsid w:val="0086714C"/>
    <w:rsid w:val="0086752E"/>
    <w:rsid w:val="0086775C"/>
    <w:rsid w:val="00867C2D"/>
    <w:rsid w:val="00867F23"/>
    <w:rsid w:val="00867F74"/>
    <w:rsid w:val="00870084"/>
    <w:rsid w:val="00870252"/>
    <w:rsid w:val="00870265"/>
    <w:rsid w:val="008703D8"/>
    <w:rsid w:val="008707B4"/>
    <w:rsid w:val="00870A14"/>
    <w:rsid w:val="00870AED"/>
    <w:rsid w:val="00870B8F"/>
    <w:rsid w:val="00870ECD"/>
    <w:rsid w:val="00871089"/>
    <w:rsid w:val="0087164D"/>
    <w:rsid w:val="008716A3"/>
    <w:rsid w:val="0087184A"/>
    <w:rsid w:val="00871A05"/>
    <w:rsid w:val="00871B14"/>
    <w:rsid w:val="00871E4D"/>
    <w:rsid w:val="00871FDB"/>
    <w:rsid w:val="00872025"/>
    <w:rsid w:val="0087245B"/>
    <w:rsid w:val="008726A6"/>
    <w:rsid w:val="00872A3C"/>
    <w:rsid w:val="00872A8B"/>
    <w:rsid w:val="00873261"/>
    <w:rsid w:val="008732D3"/>
    <w:rsid w:val="00873461"/>
    <w:rsid w:val="00873549"/>
    <w:rsid w:val="00873581"/>
    <w:rsid w:val="00873979"/>
    <w:rsid w:val="00873B33"/>
    <w:rsid w:val="00873BBD"/>
    <w:rsid w:val="00873D79"/>
    <w:rsid w:val="00873F6B"/>
    <w:rsid w:val="008740D9"/>
    <w:rsid w:val="00874159"/>
    <w:rsid w:val="008744B7"/>
    <w:rsid w:val="00874505"/>
    <w:rsid w:val="008754D5"/>
    <w:rsid w:val="008754FA"/>
    <w:rsid w:val="00875891"/>
    <w:rsid w:val="00875895"/>
    <w:rsid w:val="00875A5D"/>
    <w:rsid w:val="00875B7F"/>
    <w:rsid w:val="00876007"/>
    <w:rsid w:val="00876059"/>
    <w:rsid w:val="008767B5"/>
    <w:rsid w:val="008767E7"/>
    <w:rsid w:val="00876A66"/>
    <w:rsid w:val="00876D14"/>
    <w:rsid w:val="00877056"/>
    <w:rsid w:val="00877157"/>
    <w:rsid w:val="0087716D"/>
    <w:rsid w:val="00877277"/>
    <w:rsid w:val="00877555"/>
    <w:rsid w:val="008775F4"/>
    <w:rsid w:val="008776DB"/>
    <w:rsid w:val="00877738"/>
    <w:rsid w:val="00877A04"/>
    <w:rsid w:val="00877A54"/>
    <w:rsid w:val="00877C72"/>
    <w:rsid w:val="00877F01"/>
    <w:rsid w:val="00880082"/>
    <w:rsid w:val="008804C9"/>
    <w:rsid w:val="00880710"/>
    <w:rsid w:val="00880A29"/>
    <w:rsid w:val="00880B4A"/>
    <w:rsid w:val="00880FBE"/>
    <w:rsid w:val="008814B9"/>
    <w:rsid w:val="0088174E"/>
    <w:rsid w:val="008818F3"/>
    <w:rsid w:val="008819E0"/>
    <w:rsid w:val="00881AB1"/>
    <w:rsid w:val="00881BBD"/>
    <w:rsid w:val="00881E7A"/>
    <w:rsid w:val="00881EA5"/>
    <w:rsid w:val="00881F4C"/>
    <w:rsid w:val="00882669"/>
    <w:rsid w:val="008826E9"/>
    <w:rsid w:val="00882AAF"/>
    <w:rsid w:val="00882E8D"/>
    <w:rsid w:val="00882FD9"/>
    <w:rsid w:val="00883020"/>
    <w:rsid w:val="0088315D"/>
    <w:rsid w:val="00883B59"/>
    <w:rsid w:val="00883BB8"/>
    <w:rsid w:val="00883BCE"/>
    <w:rsid w:val="00883CB9"/>
    <w:rsid w:val="00883D5D"/>
    <w:rsid w:val="00883DD5"/>
    <w:rsid w:val="00883DFC"/>
    <w:rsid w:val="00883F97"/>
    <w:rsid w:val="00883FDB"/>
    <w:rsid w:val="00884163"/>
    <w:rsid w:val="008842C8"/>
    <w:rsid w:val="008842FB"/>
    <w:rsid w:val="0088456D"/>
    <w:rsid w:val="0088463C"/>
    <w:rsid w:val="008846FA"/>
    <w:rsid w:val="0088490C"/>
    <w:rsid w:val="00884A18"/>
    <w:rsid w:val="00884A2D"/>
    <w:rsid w:val="00884C37"/>
    <w:rsid w:val="00884F6E"/>
    <w:rsid w:val="00884FA1"/>
    <w:rsid w:val="0088525D"/>
    <w:rsid w:val="0088578B"/>
    <w:rsid w:val="00885962"/>
    <w:rsid w:val="008859AB"/>
    <w:rsid w:val="00885C4F"/>
    <w:rsid w:val="00885C7F"/>
    <w:rsid w:val="00885F73"/>
    <w:rsid w:val="0088607F"/>
    <w:rsid w:val="0088633E"/>
    <w:rsid w:val="00886397"/>
    <w:rsid w:val="008863AC"/>
    <w:rsid w:val="008863F3"/>
    <w:rsid w:val="00886758"/>
    <w:rsid w:val="0088678E"/>
    <w:rsid w:val="00886950"/>
    <w:rsid w:val="008869FD"/>
    <w:rsid w:val="00887109"/>
    <w:rsid w:val="0088735F"/>
    <w:rsid w:val="00887425"/>
    <w:rsid w:val="00887A63"/>
    <w:rsid w:val="00887B41"/>
    <w:rsid w:val="0089009E"/>
    <w:rsid w:val="00890137"/>
    <w:rsid w:val="008902AB"/>
    <w:rsid w:val="008907A9"/>
    <w:rsid w:val="00890A08"/>
    <w:rsid w:val="00890B85"/>
    <w:rsid w:val="00890C47"/>
    <w:rsid w:val="00890D3E"/>
    <w:rsid w:val="00890E65"/>
    <w:rsid w:val="0089118D"/>
    <w:rsid w:val="00891245"/>
    <w:rsid w:val="008912B4"/>
    <w:rsid w:val="0089132F"/>
    <w:rsid w:val="008914D5"/>
    <w:rsid w:val="0089171A"/>
    <w:rsid w:val="00891BA4"/>
    <w:rsid w:val="00891D72"/>
    <w:rsid w:val="00892134"/>
    <w:rsid w:val="008921A5"/>
    <w:rsid w:val="008921C2"/>
    <w:rsid w:val="00892409"/>
    <w:rsid w:val="0089241D"/>
    <w:rsid w:val="00892765"/>
    <w:rsid w:val="008928C2"/>
    <w:rsid w:val="00892DF5"/>
    <w:rsid w:val="00892E72"/>
    <w:rsid w:val="00892F53"/>
    <w:rsid w:val="008934F2"/>
    <w:rsid w:val="00893610"/>
    <w:rsid w:val="00893808"/>
    <w:rsid w:val="00893BF7"/>
    <w:rsid w:val="00893D10"/>
    <w:rsid w:val="00893E58"/>
    <w:rsid w:val="00893F78"/>
    <w:rsid w:val="008945CD"/>
    <w:rsid w:val="00894A36"/>
    <w:rsid w:val="00894AC6"/>
    <w:rsid w:val="00894B4E"/>
    <w:rsid w:val="00894C09"/>
    <w:rsid w:val="00894F08"/>
    <w:rsid w:val="00894F3F"/>
    <w:rsid w:val="00894F46"/>
    <w:rsid w:val="00895048"/>
    <w:rsid w:val="00895111"/>
    <w:rsid w:val="00895654"/>
    <w:rsid w:val="00895746"/>
    <w:rsid w:val="008958F3"/>
    <w:rsid w:val="008958FE"/>
    <w:rsid w:val="00895A02"/>
    <w:rsid w:val="00895E28"/>
    <w:rsid w:val="00895F09"/>
    <w:rsid w:val="00895FE1"/>
    <w:rsid w:val="0089633E"/>
    <w:rsid w:val="008963BD"/>
    <w:rsid w:val="00896413"/>
    <w:rsid w:val="00896613"/>
    <w:rsid w:val="008966D8"/>
    <w:rsid w:val="008969AB"/>
    <w:rsid w:val="008969FE"/>
    <w:rsid w:val="008970FB"/>
    <w:rsid w:val="0089728E"/>
    <w:rsid w:val="00897612"/>
    <w:rsid w:val="0089766F"/>
    <w:rsid w:val="00897815"/>
    <w:rsid w:val="00897C69"/>
    <w:rsid w:val="00897D63"/>
    <w:rsid w:val="00897D85"/>
    <w:rsid w:val="008A0485"/>
    <w:rsid w:val="008A068A"/>
    <w:rsid w:val="008A06CF"/>
    <w:rsid w:val="008A0910"/>
    <w:rsid w:val="008A0931"/>
    <w:rsid w:val="008A0C09"/>
    <w:rsid w:val="008A0D0B"/>
    <w:rsid w:val="008A0E21"/>
    <w:rsid w:val="008A0FC8"/>
    <w:rsid w:val="008A1095"/>
    <w:rsid w:val="008A113F"/>
    <w:rsid w:val="008A1220"/>
    <w:rsid w:val="008A129B"/>
    <w:rsid w:val="008A15D0"/>
    <w:rsid w:val="008A165E"/>
    <w:rsid w:val="008A171F"/>
    <w:rsid w:val="008A1810"/>
    <w:rsid w:val="008A1988"/>
    <w:rsid w:val="008A19B8"/>
    <w:rsid w:val="008A1B07"/>
    <w:rsid w:val="008A216E"/>
    <w:rsid w:val="008A2610"/>
    <w:rsid w:val="008A26E4"/>
    <w:rsid w:val="008A2A58"/>
    <w:rsid w:val="008A3529"/>
    <w:rsid w:val="008A35E7"/>
    <w:rsid w:val="008A39B3"/>
    <w:rsid w:val="008A3A6C"/>
    <w:rsid w:val="008A3B9A"/>
    <w:rsid w:val="008A3F32"/>
    <w:rsid w:val="008A4272"/>
    <w:rsid w:val="008A4DA3"/>
    <w:rsid w:val="008A4F1E"/>
    <w:rsid w:val="008A525A"/>
    <w:rsid w:val="008A540A"/>
    <w:rsid w:val="008A5780"/>
    <w:rsid w:val="008A58F5"/>
    <w:rsid w:val="008A6497"/>
    <w:rsid w:val="008A6850"/>
    <w:rsid w:val="008A6C64"/>
    <w:rsid w:val="008A6D72"/>
    <w:rsid w:val="008A722E"/>
    <w:rsid w:val="008A73AF"/>
    <w:rsid w:val="008A759B"/>
    <w:rsid w:val="008A76B8"/>
    <w:rsid w:val="008A771F"/>
    <w:rsid w:val="008A7899"/>
    <w:rsid w:val="008A7BC9"/>
    <w:rsid w:val="008A7BE7"/>
    <w:rsid w:val="008A7CE7"/>
    <w:rsid w:val="008A7D1F"/>
    <w:rsid w:val="008A7F27"/>
    <w:rsid w:val="008B06FF"/>
    <w:rsid w:val="008B0E83"/>
    <w:rsid w:val="008B10B4"/>
    <w:rsid w:val="008B1172"/>
    <w:rsid w:val="008B12EB"/>
    <w:rsid w:val="008B1376"/>
    <w:rsid w:val="008B161D"/>
    <w:rsid w:val="008B1AE5"/>
    <w:rsid w:val="008B1F0E"/>
    <w:rsid w:val="008B23FE"/>
    <w:rsid w:val="008B264C"/>
    <w:rsid w:val="008B273C"/>
    <w:rsid w:val="008B2751"/>
    <w:rsid w:val="008B279F"/>
    <w:rsid w:val="008B2B93"/>
    <w:rsid w:val="008B2FB7"/>
    <w:rsid w:val="008B3125"/>
    <w:rsid w:val="008B3201"/>
    <w:rsid w:val="008B349C"/>
    <w:rsid w:val="008B3567"/>
    <w:rsid w:val="008B37C7"/>
    <w:rsid w:val="008B392C"/>
    <w:rsid w:val="008B3C4B"/>
    <w:rsid w:val="008B3CEC"/>
    <w:rsid w:val="008B3D84"/>
    <w:rsid w:val="008B3FA2"/>
    <w:rsid w:val="008B40A4"/>
    <w:rsid w:val="008B41A8"/>
    <w:rsid w:val="008B44A0"/>
    <w:rsid w:val="008B4817"/>
    <w:rsid w:val="008B498C"/>
    <w:rsid w:val="008B4E09"/>
    <w:rsid w:val="008B4E8C"/>
    <w:rsid w:val="008B53C5"/>
    <w:rsid w:val="008B55B2"/>
    <w:rsid w:val="008B55E7"/>
    <w:rsid w:val="008B57E5"/>
    <w:rsid w:val="008B5A26"/>
    <w:rsid w:val="008B6234"/>
    <w:rsid w:val="008B6528"/>
    <w:rsid w:val="008B667F"/>
    <w:rsid w:val="008B66B4"/>
    <w:rsid w:val="008B68C0"/>
    <w:rsid w:val="008B6CEE"/>
    <w:rsid w:val="008B6EC7"/>
    <w:rsid w:val="008B71B7"/>
    <w:rsid w:val="008B740D"/>
    <w:rsid w:val="008B7442"/>
    <w:rsid w:val="008B755E"/>
    <w:rsid w:val="008B7E2D"/>
    <w:rsid w:val="008C0356"/>
    <w:rsid w:val="008C0548"/>
    <w:rsid w:val="008C0667"/>
    <w:rsid w:val="008C06D5"/>
    <w:rsid w:val="008C06F3"/>
    <w:rsid w:val="008C0950"/>
    <w:rsid w:val="008C0AC2"/>
    <w:rsid w:val="008C0C0F"/>
    <w:rsid w:val="008C0DF5"/>
    <w:rsid w:val="008C0EBD"/>
    <w:rsid w:val="008C0F56"/>
    <w:rsid w:val="008C1094"/>
    <w:rsid w:val="008C115D"/>
    <w:rsid w:val="008C1333"/>
    <w:rsid w:val="008C15B8"/>
    <w:rsid w:val="008C16FB"/>
    <w:rsid w:val="008C175E"/>
    <w:rsid w:val="008C17FA"/>
    <w:rsid w:val="008C1921"/>
    <w:rsid w:val="008C198C"/>
    <w:rsid w:val="008C25DE"/>
    <w:rsid w:val="008C2842"/>
    <w:rsid w:val="008C2927"/>
    <w:rsid w:val="008C29F9"/>
    <w:rsid w:val="008C2A13"/>
    <w:rsid w:val="008C2A8B"/>
    <w:rsid w:val="008C2B7A"/>
    <w:rsid w:val="008C2BB7"/>
    <w:rsid w:val="008C2FF2"/>
    <w:rsid w:val="008C3948"/>
    <w:rsid w:val="008C3F07"/>
    <w:rsid w:val="008C3F29"/>
    <w:rsid w:val="008C3FD4"/>
    <w:rsid w:val="008C4835"/>
    <w:rsid w:val="008C4A90"/>
    <w:rsid w:val="008C523F"/>
    <w:rsid w:val="008C5383"/>
    <w:rsid w:val="008C54C0"/>
    <w:rsid w:val="008C55D6"/>
    <w:rsid w:val="008C5C8E"/>
    <w:rsid w:val="008C5CEC"/>
    <w:rsid w:val="008C5CFA"/>
    <w:rsid w:val="008C6074"/>
    <w:rsid w:val="008C619C"/>
    <w:rsid w:val="008C62C1"/>
    <w:rsid w:val="008C662D"/>
    <w:rsid w:val="008C674E"/>
    <w:rsid w:val="008C67E6"/>
    <w:rsid w:val="008C697D"/>
    <w:rsid w:val="008C6B1E"/>
    <w:rsid w:val="008C6D44"/>
    <w:rsid w:val="008C6D53"/>
    <w:rsid w:val="008C6DEC"/>
    <w:rsid w:val="008C6F4F"/>
    <w:rsid w:val="008C71DE"/>
    <w:rsid w:val="008C7204"/>
    <w:rsid w:val="008C7291"/>
    <w:rsid w:val="008C7649"/>
    <w:rsid w:val="008C7733"/>
    <w:rsid w:val="008C7A1B"/>
    <w:rsid w:val="008C7E82"/>
    <w:rsid w:val="008D0156"/>
    <w:rsid w:val="008D04A2"/>
    <w:rsid w:val="008D0557"/>
    <w:rsid w:val="008D0838"/>
    <w:rsid w:val="008D0894"/>
    <w:rsid w:val="008D0AFB"/>
    <w:rsid w:val="008D0D23"/>
    <w:rsid w:val="008D0E79"/>
    <w:rsid w:val="008D0E7C"/>
    <w:rsid w:val="008D0EFE"/>
    <w:rsid w:val="008D1173"/>
    <w:rsid w:val="008D1276"/>
    <w:rsid w:val="008D13B9"/>
    <w:rsid w:val="008D144E"/>
    <w:rsid w:val="008D16B7"/>
    <w:rsid w:val="008D16F9"/>
    <w:rsid w:val="008D18D6"/>
    <w:rsid w:val="008D1C46"/>
    <w:rsid w:val="008D1FAA"/>
    <w:rsid w:val="008D223F"/>
    <w:rsid w:val="008D26EE"/>
    <w:rsid w:val="008D294A"/>
    <w:rsid w:val="008D298F"/>
    <w:rsid w:val="008D2C7B"/>
    <w:rsid w:val="008D301D"/>
    <w:rsid w:val="008D314E"/>
    <w:rsid w:val="008D3660"/>
    <w:rsid w:val="008D3763"/>
    <w:rsid w:val="008D3ADE"/>
    <w:rsid w:val="008D3AE7"/>
    <w:rsid w:val="008D3AEA"/>
    <w:rsid w:val="008D3B9E"/>
    <w:rsid w:val="008D3EE2"/>
    <w:rsid w:val="008D3FC3"/>
    <w:rsid w:val="008D400B"/>
    <w:rsid w:val="008D403C"/>
    <w:rsid w:val="008D41C5"/>
    <w:rsid w:val="008D4517"/>
    <w:rsid w:val="008D4530"/>
    <w:rsid w:val="008D45F7"/>
    <w:rsid w:val="008D4C15"/>
    <w:rsid w:val="008D4DEB"/>
    <w:rsid w:val="008D4F54"/>
    <w:rsid w:val="008D4FD6"/>
    <w:rsid w:val="008D556A"/>
    <w:rsid w:val="008D5783"/>
    <w:rsid w:val="008D584F"/>
    <w:rsid w:val="008D5AFC"/>
    <w:rsid w:val="008D5BBC"/>
    <w:rsid w:val="008D5BEE"/>
    <w:rsid w:val="008D5DF7"/>
    <w:rsid w:val="008D6255"/>
    <w:rsid w:val="008D65FF"/>
    <w:rsid w:val="008D68B1"/>
    <w:rsid w:val="008D6971"/>
    <w:rsid w:val="008D69F1"/>
    <w:rsid w:val="008D6A33"/>
    <w:rsid w:val="008D6A66"/>
    <w:rsid w:val="008D6C51"/>
    <w:rsid w:val="008D6DA5"/>
    <w:rsid w:val="008D7226"/>
    <w:rsid w:val="008D7375"/>
    <w:rsid w:val="008D759F"/>
    <w:rsid w:val="008D7653"/>
    <w:rsid w:val="008D7B77"/>
    <w:rsid w:val="008E017E"/>
    <w:rsid w:val="008E049D"/>
    <w:rsid w:val="008E09E0"/>
    <w:rsid w:val="008E0E41"/>
    <w:rsid w:val="008E0EA7"/>
    <w:rsid w:val="008E10C5"/>
    <w:rsid w:val="008E1516"/>
    <w:rsid w:val="008E18ED"/>
    <w:rsid w:val="008E1B6B"/>
    <w:rsid w:val="008E1DC4"/>
    <w:rsid w:val="008E1F03"/>
    <w:rsid w:val="008E1F59"/>
    <w:rsid w:val="008E2085"/>
    <w:rsid w:val="008E212A"/>
    <w:rsid w:val="008E25AE"/>
    <w:rsid w:val="008E262D"/>
    <w:rsid w:val="008E2733"/>
    <w:rsid w:val="008E2978"/>
    <w:rsid w:val="008E2C0F"/>
    <w:rsid w:val="008E2CA5"/>
    <w:rsid w:val="008E2D91"/>
    <w:rsid w:val="008E302A"/>
    <w:rsid w:val="008E3416"/>
    <w:rsid w:val="008E3431"/>
    <w:rsid w:val="008E3682"/>
    <w:rsid w:val="008E3940"/>
    <w:rsid w:val="008E3EEE"/>
    <w:rsid w:val="008E3FC9"/>
    <w:rsid w:val="008E41F8"/>
    <w:rsid w:val="008E43EC"/>
    <w:rsid w:val="008E4843"/>
    <w:rsid w:val="008E4DCA"/>
    <w:rsid w:val="008E4FC2"/>
    <w:rsid w:val="008E536A"/>
    <w:rsid w:val="008E5466"/>
    <w:rsid w:val="008E557E"/>
    <w:rsid w:val="008E58F6"/>
    <w:rsid w:val="008E5981"/>
    <w:rsid w:val="008E5997"/>
    <w:rsid w:val="008E5C7F"/>
    <w:rsid w:val="008E5FA3"/>
    <w:rsid w:val="008E5FE0"/>
    <w:rsid w:val="008E6128"/>
    <w:rsid w:val="008E6246"/>
    <w:rsid w:val="008E64B2"/>
    <w:rsid w:val="008E65D5"/>
    <w:rsid w:val="008E6684"/>
    <w:rsid w:val="008E671E"/>
    <w:rsid w:val="008E719A"/>
    <w:rsid w:val="008E72EA"/>
    <w:rsid w:val="008E7414"/>
    <w:rsid w:val="008E7989"/>
    <w:rsid w:val="008E79E4"/>
    <w:rsid w:val="008E7BB0"/>
    <w:rsid w:val="008E7F6B"/>
    <w:rsid w:val="008F0171"/>
    <w:rsid w:val="008F0757"/>
    <w:rsid w:val="008F080D"/>
    <w:rsid w:val="008F0901"/>
    <w:rsid w:val="008F094D"/>
    <w:rsid w:val="008F0956"/>
    <w:rsid w:val="008F0B59"/>
    <w:rsid w:val="008F0F27"/>
    <w:rsid w:val="008F10B6"/>
    <w:rsid w:val="008F10BD"/>
    <w:rsid w:val="008F1307"/>
    <w:rsid w:val="008F1443"/>
    <w:rsid w:val="008F1755"/>
    <w:rsid w:val="008F177E"/>
    <w:rsid w:val="008F19DD"/>
    <w:rsid w:val="008F19FB"/>
    <w:rsid w:val="008F1BB1"/>
    <w:rsid w:val="008F1DD0"/>
    <w:rsid w:val="008F2315"/>
    <w:rsid w:val="008F2D29"/>
    <w:rsid w:val="008F2FF9"/>
    <w:rsid w:val="008F3246"/>
    <w:rsid w:val="008F3253"/>
    <w:rsid w:val="008F36B6"/>
    <w:rsid w:val="008F3803"/>
    <w:rsid w:val="008F38EC"/>
    <w:rsid w:val="008F39A5"/>
    <w:rsid w:val="008F3CB1"/>
    <w:rsid w:val="008F4175"/>
    <w:rsid w:val="008F4A1A"/>
    <w:rsid w:val="008F4D31"/>
    <w:rsid w:val="008F4F74"/>
    <w:rsid w:val="008F5424"/>
    <w:rsid w:val="008F549D"/>
    <w:rsid w:val="008F5658"/>
    <w:rsid w:val="008F57B7"/>
    <w:rsid w:val="008F587F"/>
    <w:rsid w:val="008F5AAC"/>
    <w:rsid w:val="008F5C8E"/>
    <w:rsid w:val="008F6011"/>
    <w:rsid w:val="008F623F"/>
    <w:rsid w:val="008F6401"/>
    <w:rsid w:val="008F65AB"/>
    <w:rsid w:val="008F660D"/>
    <w:rsid w:val="008F6628"/>
    <w:rsid w:val="008F6679"/>
    <w:rsid w:val="008F6840"/>
    <w:rsid w:val="008F6A16"/>
    <w:rsid w:val="008F6BA3"/>
    <w:rsid w:val="008F6C89"/>
    <w:rsid w:val="008F6E5A"/>
    <w:rsid w:val="008F6E75"/>
    <w:rsid w:val="008F6E81"/>
    <w:rsid w:val="008F7249"/>
    <w:rsid w:val="008F74B6"/>
    <w:rsid w:val="008F760F"/>
    <w:rsid w:val="008F7854"/>
    <w:rsid w:val="008F78A0"/>
    <w:rsid w:val="008F7B50"/>
    <w:rsid w:val="008F7DD5"/>
    <w:rsid w:val="008F7EE9"/>
    <w:rsid w:val="0090002A"/>
    <w:rsid w:val="009001E5"/>
    <w:rsid w:val="009006F6"/>
    <w:rsid w:val="009007BB"/>
    <w:rsid w:val="0090095C"/>
    <w:rsid w:val="00900AD2"/>
    <w:rsid w:val="00900C93"/>
    <w:rsid w:val="0090104D"/>
    <w:rsid w:val="00901151"/>
    <w:rsid w:val="009014A2"/>
    <w:rsid w:val="0090159E"/>
    <w:rsid w:val="009015CB"/>
    <w:rsid w:val="00901816"/>
    <w:rsid w:val="0090197F"/>
    <w:rsid w:val="00901B8D"/>
    <w:rsid w:val="00901CCC"/>
    <w:rsid w:val="00901D70"/>
    <w:rsid w:val="009029E5"/>
    <w:rsid w:val="00902D9E"/>
    <w:rsid w:val="009030EE"/>
    <w:rsid w:val="00903464"/>
    <w:rsid w:val="009035DC"/>
    <w:rsid w:val="00903847"/>
    <w:rsid w:val="00903881"/>
    <w:rsid w:val="0090398B"/>
    <w:rsid w:val="00903B73"/>
    <w:rsid w:val="00903BA2"/>
    <w:rsid w:val="00903E07"/>
    <w:rsid w:val="00903FA8"/>
    <w:rsid w:val="00903FAA"/>
    <w:rsid w:val="009041DD"/>
    <w:rsid w:val="009044FD"/>
    <w:rsid w:val="009047FE"/>
    <w:rsid w:val="0090482F"/>
    <w:rsid w:val="0090494F"/>
    <w:rsid w:val="00904A3F"/>
    <w:rsid w:val="009050BF"/>
    <w:rsid w:val="0090587D"/>
    <w:rsid w:val="009059F4"/>
    <w:rsid w:val="00905D27"/>
    <w:rsid w:val="00905FA1"/>
    <w:rsid w:val="00906116"/>
    <w:rsid w:val="009063FA"/>
    <w:rsid w:val="00906C76"/>
    <w:rsid w:val="00906D42"/>
    <w:rsid w:val="0090749C"/>
    <w:rsid w:val="0090775E"/>
    <w:rsid w:val="00907779"/>
    <w:rsid w:val="0090787E"/>
    <w:rsid w:val="0090795A"/>
    <w:rsid w:val="00907CCA"/>
    <w:rsid w:val="00910007"/>
    <w:rsid w:val="00910076"/>
    <w:rsid w:val="0091014C"/>
    <w:rsid w:val="009106F8"/>
    <w:rsid w:val="00910711"/>
    <w:rsid w:val="009109C9"/>
    <w:rsid w:val="00910AF0"/>
    <w:rsid w:val="00910B5F"/>
    <w:rsid w:val="00911075"/>
    <w:rsid w:val="0091139B"/>
    <w:rsid w:val="00911530"/>
    <w:rsid w:val="00911D04"/>
    <w:rsid w:val="00911F74"/>
    <w:rsid w:val="00911FC6"/>
    <w:rsid w:val="009120BF"/>
    <w:rsid w:val="009120F8"/>
    <w:rsid w:val="00912111"/>
    <w:rsid w:val="00912394"/>
    <w:rsid w:val="00912531"/>
    <w:rsid w:val="00912672"/>
    <w:rsid w:val="009127B1"/>
    <w:rsid w:val="00912B44"/>
    <w:rsid w:val="00912C25"/>
    <w:rsid w:val="00913193"/>
    <w:rsid w:val="009133EF"/>
    <w:rsid w:val="009135FC"/>
    <w:rsid w:val="00913860"/>
    <w:rsid w:val="00913B35"/>
    <w:rsid w:val="00913CA1"/>
    <w:rsid w:val="00913DCF"/>
    <w:rsid w:val="00913F90"/>
    <w:rsid w:val="0091449E"/>
    <w:rsid w:val="009145CC"/>
    <w:rsid w:val="009146F0"/>
    <w:rsid w:val="00914972"/>
    <w:rsid w:val="009149BF"/>
    <w:rsid w:val="00914B05"/>
    <w:rsid w:val="00914D0D"/>
    <w:rsid w:val="00914DA3"/>
    <w:rsid w:val="00914F19"/>
    <w:rsid w:val="009151E9"/>
    <w:rsid w:val="0091537B"/>
    <w:rsid w:val="00915747"/>
    <w:rsid w:val="00915B94"/>
    <w:rsid w:val="00915DF9"/>
    <w:rsid w:val="00915FA8"/>
    <w:rsid w:val="00916015"/>
    <w:rsid w:val="009161CA"/>
    <w:rsid w:val="0091639F"/>
    <w:rsid w:val="00916BFF"/>
    <w:rsid w:val="00916EB3"/>
    <w:rsid w:val="00916FAA"/>
    <w:rsid w:val="00917222"/>
    <w:rsid w:val="009174A4"/>
    <w:rsid w:val="00917558"/>
    <w:rsid w:val="0091788F"/>
    <w:rsid w:val="00917A12"/>
    <w:rsid w:val="00917F85"/>
    <w:rsid w:val="0092022D"/>
    <w:rsid w:val="009202A9"/>
    <w:rsid w:val="0092033D"/>
    <w:rsid w:val="00920491"/>
    <w:rsid w:val="009204BC"/>
    <w:rsid w:val="00920525"/>
    <w:rsid w:val="00920552"/>
    <w:rsid w:val="00920560"/>
    <w:rsid w:val="00920680"/>
    <w:rsid w:val="00920CC1"/>
    <w:rsid w:val="00920CD9"/>
    <w:rsid w:val="00920DE1"/>
    <w:rsid w:val="00920E2F"/>
    <w:rsid w:val="009215C7"/>
    <w:rsid w:val="009217A3"/>
    <w:rsid w:val="0092192D"/>
    <w:rsid w:val="00921A2F"/>
    <w:rsid w:val="00921C86"/>
    <w:rsid w:val="00921E4C"/>
    <w:rsid w:val="00921EE3"/>
    <w:rsid w:val="00921F57"/>
    <w:rsid w:val="00921FAC"/>
    <w:rsid w:val="009222D4"/>
    <w:rsid w:val="0092241A"/>
    <w:rsid w:val="00922450"/>
    <w:rsid w:val="00922652"/>
    <w:rsid w:val="0092273E"/>
    <w:rsid w:val="00922806"/>
    <w:rsid w:val="00922A77"/>
    <w:rsid w:val="00922B61"/>
    <w:rsid w:val="00922F7C"/>
    <w:rsid w:val="00923129"/>
    <w:rsid w:val="00923174"/>
    <w:rsid w:val="009231C0"/>
    <w:rsid w:val="00923477"/>
    <w:rsid w:val="00923545"/>
    <w:rsid w:val="009235C7"/>
    <w:rsid w:val="0092366F"/>
    <w:rsid w:val="00923986"/>
    <w:rsid w:val="00923A57"/>
    <w:rsid w:val="00923AC6"/>
    <w:rsid w:val="00923C9D"/>
    <w:rsid w:val="00923D53"/>
    <w:rsid w:val="00923E61"/>
    <w:rsid w:val="00924184"/>
    <w:rsid w:val="009241EE"/>
    <w:rsid w:val="00924481"/>
    <w:rsid w:val="00924701"/>
    <w:rsid w:val="00924770"/>
    <w:rsid w:val="009247D2"/>
    <w:rsid w:val="00924A05"/>
    <w:rsid w:val="00924A62"/>
    <w:rsid w:val="00924B92"/>
    <w:rsid w:val="00924DF9"/>
    <w:rsid w:val="00924EF1"/>
    <w:rsid w:val="009251EA"/>
    <w:rsid w:val="0092561C"/>
    <w:rsid w:val="00925B92"/>
    <w:rsid w:val="00925F55"/>
    <w:rsid w:val="00925FE5"/>
    <w:rsid w:val="00926192"/>
    <w:rsid w:val="00926385"/>
    <w:rsid w:val="00926663"/>
    <w:rsid w:val="00926829"/>
    <w:rsid w:val="00926878"/>
    <w:rsid w:val="00926A33"/>
    <w:rsid w:val="00926AA2"/>
    <w:rsid w:val="00926D3B"/>
    <w:rsid w:val="00926DC5"/>
    <w:rsid w:val="00926EB3"/>
    <w:rsid w:val="00926FDD"/>
    <w:rsid w:val="009271FE"/>
    <w:rsid w:val="009273D9"/>
    <w:rsid w:val="00927501"/>
    <w:rsid w:val="009275B9"/>
    <w:rsid w:val="009277B2"/>
    <w:rsid w:val="009279C7"/>
    <w:rsid w:val="00927B2F"/>
    <w:rsid w:val="009301A7"/>
    <w:rsid w:val="00930364"/>
    <w:rsid w:val="0093045F"/>
    <w:rsid w:val="0093073A"/>
    <w:rsid w:val="009308FB"/>
    <w:rsid w:val="00930985"/>
    <w:rsid w:val="00930C27"/>
    <w:rsid w:val="00930C2A"/>
    <w:rsid w:val="00930C7B"/>
    <w:rsid w:val="00930CB0"/>
    <w:rsid w:val="00930D7B"/>
    <w:rsid w:val="00930E21"/>
    <w:rsid w:val="00930E3F"/>
    <w:rsid w:val="00930FA4"/>
    <w:rsid w:val="00931301"/>
    <w:rsid w:val="009315B3"/>
    <w:rsid w:val="00931660"/>
    <w:rsid w:val="009318F2"/>
    <w:rsid w:val="00931AA5"/>
    <w:rsid w:val="00931C8C"/>
    <w:rsid w:val="00931E9C"/>
    <w:rsid w:val="00931FC4"/>
    <w:rsid w:val="00932107"/>
    <w:rsid w:val="00932178"/>
    <w:rsid w:val="009321BE"/>
    <w:rsid w:val="00932606"/>
    <w:rsid w:val="00932A3B"/>
    <w:rsid w:val="00932F42"/>
    <w:rsid w:val="00933084"/>
    <w:rsid w:val="0093322A"/>
    <w:rsid w:val="00933277"/>
    <w:rsid w:val="00933356"/>
    <w:rsid w:val="00933498"/>
    <w:rsid w:val="00933575"/>
    <w:rsid w:val="00933726"/>
    <w:rsid w:val="00933A37"/>
    <w:rsid w:val="00933A4C"/>
    <w:rsid w:val="00933E2E"/>
    <w:rsid w:val="00933E9A"/>
    <w:rsid w:val="00934569"/>
    <w:rsid w:val="009348C0"/>
    <w:rsid w:val="00934AF0"/>
    <w:rsid w:val="00934C08"/>
    <w:rsid w:val="00935015"/>
    <w:rsid w:val="0093513F"/>
    <w:rsid w:val="00935318"/>
    <w:rsid w:val="00935393"/>
    <w:rsid w:val="00935518"/>
    <w:rsid w:val="00935AAE"/>
    <w:rsid w:val="00936001"/>
    <w:rsid w:val="00936020"/>
    <w:rsid w:val="00936325"/>
    <w:rsid w:val="009364C1"/>
    <w:rsid w:val="009366BC"/>
    <w:rsid w:val="009366DB"/>
    <w:rsid w:val="009368F8"/>
    <w:rsid w:val="00936C8D"/>
    <w:rsid w:val="00936FBE"/>
    <w:rsid w:val="009376A9"/>
    <w:rsid w:val="00937C36"/>
    <w:rsid w:val="00937CB0"/>
    <w:rsid w:val="00937CE5"/>
    <w:rsid w:val="00937E00"/>
    <w:rsid w:val="0094054D"/>
    <w:rsid w:val="0094057E"/>
    <w:rsid w:val="00940777"/>
    <w:rsid w:val="00940FE9"/>
    <w:rsid w:val="00940FEE"/>
    <w:rsid w:val="009412F8"/>
    <w:rsid w:val="00941464"/>
    <w:rsid w:val="009418E1"/>
    <w:rsid w:val="00941977"/>
    <w:rsid w:val="00941C59"/>
    <w:rsid w:val="00941EBF"/>
    <w:rsid w:val="009422FF"/>
    <w:rsid w:val="00942551"/>
    <w:rsid w:val="009425CE"/>
    <w:rsid w:val="00942E05"/>
    <w:rsid w:val="00943444"/>
    <w:rsid w:val="00943697"/>
    <w:rsid w:val="009439FA"/>
    <w:rsid w:val="00944404"/>
    <w:rsid w:val="00944597"/>
    <w:rsid w:val="009445BF"/>
    <w:rsid w:val="009446EF"/>
    <w:rsid w:val="0094483E"/>
    <w:rsid w:val="00944888"/>
    <w:rsid w:val="00944CC4"/>
    <w:rsid w:val="00944EF8"/>
    <w:rsid w:val="009453AC"/>
    <w:rsid w:val="0094567F"/>
    <w:rsid w:val="009457AB"/>
    <w:rsid w:val="009459EE"/>
    <w:rsid w:val="00945A3F"/>
    <w:rsid w:val="00945E0B"/>
    <w:rsid w:val="00945FD5"/>
    <w:rsid w:val="00945FE4"/>
    <w:rsid w:val="009460FA"/>
    <w:rsid w:val="009464D7"/>
    <w:rsid w:val="00946506"/>
    <w:rsid w:val="0094654F"/>
    <w:rsid w:val="00946710"/>
    <w:rsid w:val="00946784"/>
    <w:rsid w:val="00946BE0"/>
    <w:rsid w:val="00946C90"/>
    <w:rsid w:val="00946F09"/>
    <w:rsid w:val="00947030"/>
    <w:rsid w:val="009473EB"/>
    <w:rsid w:val="009476E9"/>
    <w:rsid w:val="00947D2E"/>
    <w:rsid w:val="00947F2B"/>
    <w:rsid w:val="00950031"/>
    <w:rsid w:val="0095005E"/>
    <w:rsid w:val="00950186"/>
    <w:rsid w:val="0095020D"/>
    <w:rsid w:val="0095042F"/>
    <w:rsid w:val="0095051C"/>
    <w:rsid w:val="00950875"/>
    <w:rsid w:val="00950BDF"/>
    <w:rsid w:val="00950D38"/>
    <w:rsid w:val="00950E86"/>
    <w:rsid w:val="00951009"/>
    <w:rsid w:val="0095112F"/>
    <w:rsid w:val="009511E2"/>
    <w:rsid w:val="00951314"/>
    <w:rsid w:val="009517F5"/>
    <w:rsid w:val="0095195E"/>
    <w:rsid w:val="00951E05"/>
    <w:rsid w:val="0095250A"/>
    <w:rsid w:val="0095272E"/>
    <w:rsid w:val="00952751"/>
    <w:rsid w:val="00952771"/>
    <w:rsid w:val="00952C6F"/>
    <w:rsid w:val="00952CE1"/>
    <w:rsid w:val="00952F9D"/>
    <w:rsid w:val="0095325D"/>
    <w:rsid w:val="00953A76"/>
    <w:rsid w:val="00953AB3"/>
    <w:rsid w:val="00953DE7"/>
    <w:rsid w:val="00953E74"/>
    <w:rsid w:val="00954256"/>
    <w:rsid w:val="00954375"/>
    <w:rsid w:val="00954487"/>
    <w:rsid w:val="00954655"/>
    <w:rsid w:val="00954E97"/>
    <w:rsid w:val="009552B4"/>
    <w:rsid w:val="009553D4"/>
    <w:rsid w:val="00955467"/>
    <w:rsid w:val="0095551A"/>
    <w:rsid w:val="00955546"/>
    <w:rsid w:val="0095561A"/>
    <w:rsid w:val="009556F8"/>
    <w:rsid w:val="009557AC"/>
    <w:rsid w:val="00955EAB"/>
    <w:rsid w:val="00955F6F"/>
    <w:rsid w:val="0095615B"/>
    <w:rsid w:val="00956165"/>
    <w:rsid w:val="00956267"/>
    <w:rsid w:val="009565E5"/>
    <w:rsid w:val="00956648"/>
    <w:rsid w:val="009568A8"/>
    <w:rsid w:val="0095698B"/>
    <w:rsid w:val="00956A01"/>
    <w:rsid w:val="00956ABB"/>
    <w:rsid w:val="00956BFE"/>
    <w:rsid w:val="00956E52"/>
    <w:rsid w:val="0095707B"/>
    <w:rsid w:val="00957110"/>
    <w:rsid w:val="0095719B"/>
    <w:rsid w:val="009571A0"/>
    <w:rsid w:val="00957240"/>
    <w:rsid w:val="00957355"/>
    <w:rsid w:val="00957397"/>
    <w:rsid w:val="009575D0"/>
    <w:rsid w:val="00957D01"/>
    <w:rsid w:val="00957FF9"/>
    <w:rsid w:val="0096004A"/>
    <w:rsid w:val="009600AA"/>
    <w:rsid w:val="00960243"/>
    <w:rsid w:val="0096030A"/>
    <w:rsid w:val="00960494"/>
    <w:rsid w:val="00960B48"/>
    <w:rsid w:val="00960C36"/>
    <w:rsid w:val="00960DEA"/>
    <w:rsid w:val="0096107D"/>
    <w:rsid w:val="00961100"/>
    <w:rsid w:val="009612EE"/>
    <w:rsid w:val="00961316"/>
    <w:rsid w:val="0096165C"/>
    <w:rsid w:val="00961878"/>
    <w:rsid w:val="00961981"/>
    <w:rsid w:val="00961C13"/>
    <w:rsid w:val="00961D50"/>
    <w:rsid w:val="00961D56"/>
    <w:rsid w:val="00961F37"/>
    <w:rsid w:val="009620BD"/>
    <w:rsid w:val="00962137"/>
    <w:rsid w:val="00962148"/>
    <w:rsid w:val="00962224"/>
    <w:rsid w:val="00962318"/>
    <w:rsid w:val="00962391"/>
    <w:rsid w:val="00962536"/>
    <w:rsid w:val="0096284D"/>
    <w:rsid w:val="00962C95"/>
    <w:rsid w:val="00962C9F"/>
    <w:rsid w:val="00962CAB"/>
    <w:rsid w:val="00962D0E"/>
    <w:rsid w:val="00962D69"/>
    <w:rsid w:val="00963259"/>
    <w:rsid w:val="0096326D"/>
    <w:rsid w:val="009633B1"/>
    <w:rsid w:val="00963543"/>
    <w:rsid w:val="00963DCE"/>
    <w:rsid w:val="00963E6B"/>
    <w:rsid w:val="00963F02"/>
    <w:rsid w:val="00964341"/>
    <w:rsid w:val="009644B4"/>
    <w:rsid w:val="00964754"/>
    <w:rsid w:val="009648A9"/>
    <w:rsid w:val="00964B33"/>
    <w:rsid w:val="00964B6A"/>
    <w:rsid w:val="00964CFD"/>
    <w:rsid w:val="00964E45"/>
    <w:rsid w:val="00964FFA"/>
    <w:rsid w:val="0096509A"/>
    <w:rsid w:val="0096519D"/>
    <w:rsid w:val="00965351"/>
    <w:rsid w:val="00965ADC"/>
    <w:rsid w:val="00965B2C"/>
    <w:rsid w:val="00965D4C"/>
    <w:rsid w:val="00965E56"/>
    <w:rsid w:val="00965FF6"/>
    <w:rsid w:val="0096632D"/>
    <w:rsid w:val="0096691E"/>
    <w:rsid w:val="0096708D"/>
    <w:rsid w:val="009670BE"/>
    <w:rsid w:val="00967334"/>
    <w:rsid w:val="0096739D"/>
    <w:rsid w:val="009676BB"/>
    <w:rsid w:val="009677EC"/>
    <w:rsid w:val="00967DAE"/>
    <w:rsid w:val="00970039"/>
    <w:rsid w:val="009701B7"/>
    <w:rsid w:val="009706AB"/>
    <w:rsid w:val="009706EE"/>
    <w:rsid w:val="00970BC1"/>
    <w:rsid w:val="00970CC4"/>
    <w:rsid w:val="0097104E"/>
    <w:rsid w:val="009710F6"/>
    <w:rsid w:val="009715C4"/>
    <w:rsid w:val="00971828"/>
    <w:rsid w:val="0097192C"/>
    <w:rsid w:val="00971D24"/>
    <w:rsid w:val="00971D40"/>
    <w:rsid w:val="00971D5A"/>
    <w:rsid w:val="00971F27"/>
    <w:rsid w:val="00972153"/>
    <w:rsid w:val="009721F2"/>
    <w:rsid w:val="0097223F"/>
    <w:rsid w:val="009722B0"/>
    <w:rsid w:val="0097230B"/>
    <w:rsid w:val="009723D3"/>
    <w:rsid w:val="00972477"/>
    <w:rsid w:val="0097248C"/>
    <w:rsid w:val="009728FF"/>
    <w:rsid w:val="0097294D"/>
    <w:rsid w:val="00972CD4"/>
    <w:rsid w:val="00972DC4"/>
    <w:rsid w:val="00972E1D"/>
    <w:rsid w:val="00972E53"/>
    <w:rsid w:val="00973099"/>
    <w:rsid w:val="009730AD"/>
    <w:rsid w:val="00973307"/>
    <w:rsid w:val="009735CA"/>
    <w:rsid w:val="009735CD"/>
    <w:rsid w:val="00973908"/>
    <w:rsid w:val="00973A2C"/>
    <w:rsid w:val="00973A6C"/>
    <w:rsid w:val="00974139"/>
    <w:rsid w:val="0097418C"/>
    <w:rsid w:val="009741F8"/>
    <w:rsid w:val="0097438A"/>
    <w:rsid w:val="00974756"/>
    <w:rsid w:val="0097475F"/>
    <w:rsid w:val="009747AD"/>
    <w:rsid w:val="00975217"/>
    <w:rsid w:val="009752AE"/>
    <w:rsid w:val="0097546B"/>
    <w:rsid w:val="009754B3"/>
    <w:rsid w:val="00975AE8"/>
    <w:rsid w:val="00975B24"/>
    <w:rsid w:val="00975B44"/>
    <w:rsid w:val="0097609B"/>
    <w:rsid w:val="009761E1"/>
    <w:rsid w:val="009762F5"/>
    <w:rsid w:val="00976352"/>
    <w:rsid w:val="009768A7"/>
    <w:rsid w:val="00976DE3"/>
    <w:rsid w:val="0097717C"/>
    <w:rsid w:val="009773D3"/>
    <w:rsid w:val="00977497"/>
    <w:rsid w:val="00977610"/>
    <w:rsid w:val="009777EB"/>
    <w:rsid w:val="00977FAF"/>
    <w:rsid w:val="00980049"/>
    <w:rsid w:val="009800BF"/>
    <w:rsid w:val="00980293"/>
    <w:rsid w:val="009805E2"/>
    <w:rsid w:val="00980945"/>
    <w:rsid w:val="00980A3E"/>
    <w:rsid w:val="009817A9"/>
    <w:rsid w:val="00981894"/>
    <w:rsid w:val="009819B7"/>
    <w:rsid w:val="0098231A"/>
    <w:rsid w:val="0098267D"/>
    <w:rsid w:val="009826BD"/>
    <w:rsid w:val="009827FD"/>
    <w:rsid w:val="009828F9"/>
    <w:rsid w:val="00982B8D"/>
    <w:rsid w:val="00982DCD"/>
    <w:rsid w:val="009830C9"/>
    <w:rsid w:val="0098316F"/>
    <w:rsid w:val="0098318C"/>
    <w:rsid w:val="0098324D"/>
    <w:rsid w:val="009834CA"/>
    <w:rsid w:val="00983529"/>
    <w:rsid w:val="0098378C"/>
    <w:rsid w:val="009837B4"/>
    <w:rsid w:val="00983B2C"/>
    <w:rsid w:val="00983D4A"/>
    <w:rsid w:val="00983D5E"/>
    <w:rsid w:val="00983D92"/>
    <w:rsid w:val="00983DC9"/>
    <w:rsid w:val="00983E68"/>
    <w:rsid w:val="00983EEE"/>
    <w:rsid w:val="009840C9"/>
    <w:rsid w:val="009844DE"/>
    <w:rsid w:val="009844F6"/>
    <w:rsid w:val="009847B1"/>
    <w:rsid w:val="00984D5B"/>
    <w:rsid w:val="00984EF3"/>
    <w:rsid w:val="00984F41"/>
    <w:rsid w:val="00984FAD"/>
    <w:rsid w:val="0098530B"/>
    <w:rsid w:val="00985343"/>
    <w:rsid w:val="00985896"/>
    <w:rsid w:val="009858AC"/>
    <w:rsid w:val="009858CB"/>
    <w:rsid w:val="00985C1A"/>
    <w:rsid w:val="00985C91"/>
    <w:rsid w:val="00985FDE"/>
    <w:rsid w:val="009862DF"/>
    <w:rsid w:val="00986358"/>
    <w:rsid w:val="0098640C"/>
    <w:rsid w:val="009864D1"/>
    <w:rsid w:val="009865F0"/>
    <w:rsid w:val="00986626"/>
    <w:rsid w:val="00986627"/>
    <w:rsid w:val="009866DC"/>
    <w:rsid w:val="00986892"/>
    <w:rsid w:val="009869B7"/>
    <w:rsid w:val="00986B87"/>
    <w:rsid w:val="00987108"/>
    <w:rsid w:val="009872C5"/>
    <w:rsid w:val="00987420"/>
    <w:rsid w:val="00987586"/>
    <w:rsid w:val="009876DD"/>
    <w:rsid w:val="00987E57"/>
    <w:rsid w:val="009900D4"/>
    <w:rsid w:val="00990117"/>
    <w:rsid w:val="00990122"/>
    <w:rsid w:val="00990297"/>
    <w:rsid w:val="00990332"/>
    <w:rsid w:val="009903F1"/>
    <w:rsid w:val="0099052D"/>
    <w:rsid w:val="00990557"/>
    <w:rsid w:val="0099079B"/>
    <w:rsid w:val="00990986"/>
    <w:rsid w:val="00990FC3"/>
    <w:rsid w:val="00991180"/>
    <w:rsid w:val="00991637"/>
    <w:rsid w:val="00991647"/>
    <w:rsid w:val="009918E9"/>
    <w:rsid w:val="0099192C"/>
    <w:rsid w:val="009919DA"/>
    <w:rsid w:val="00991A23"/>
    <w:rsid w:val="00991B2B"/>
    <w:rsid w:val="00991C3E"/>
    <w:rsid w:val="009922B6"/>
    <w:rsid w:val="00992389"/>
    <w:rsid w:val="00992569"/>
    <w:rsid w:val="00992FB5"/>
    <w:rsid w:val="009932AE"/>
    <w:rsid w:val="009933FF"/>
    <w:rsid w:val="00993549"/>
    <w:rsid w:val="0099374E"/>
    <w:rsid w:val="00993BD7"/>
    <w:rsid w:val="00993CF4"/>
    <w:rsid w:val="00993DFD"/>
    <w:rsid w:val="00993E09"/>
    <w:rsid w:val="009941F9"/>
    <w:rsid w:val="00994421"/>
    <w:rsid w:val="0099451F"/>
    <w:rsid w:val="00994549"/>
    <w:rsid w:val="0099454A"/>
    <w:rsid w:val="0099461B"/>
    <w:rsid w:val="00994A48"/>
    <w:rsid w:val="00994AB1"/>
    <w:rsid w:val="00994BD7"/>
    <w:rsid w:val="00994C0F"/>
    <w:rsid w:val="00994C56"/>
    <w:rsid w:val="00995221"/>
    <w:rsid w:val="00995823"/>
    <w:rsid w:val="00995B0F"/>
    <w:rsid w:val="00996146"/>
    <w:rsid w:val="00996202"/>
    <w:rsid w:val="0099629A"/>
    <w:rsid w:val="009970CF"/>
    <w:rsid w:val="00997187"/>
    <w:rsid w:val="009974A6"/>
    <w:rsid w:val="009975A0"/>
    <w:rsid w:val="00997693"/>
    <w:rsid w:val="00997698"/>
    <w:rsid w:val="009976E1"/>
    <w:rsid w:val="00997B1F"/>
    <w:rsid w:val="00997C75"/>
    <w:rsid w:val="00997DCC"/>
    <w:rsid w:val="00997FEC"/>
    <w:rsid w:val="009A00F1"/>
    <w:rsid w:val="009A060B"/>
    <w:rsid w:val="009A066C"/>
    <w:rsid w:val="009A0BDC"/>
    <w:rsid w:val="009A0BF0"/>
    <w:rsid w:val="009A0D66"/>
    <w:rsid w:val="009A0DA3"/>
    <w:rsid w:val="009A0F74"/>
    <w:rsid w:val="009A1184"/>
    <w:rsid w:val="009A1450"/>
    <w:rsid w:val="009A15B2"/>
    <w:rsid w:val="009A16A8"/>
    <w:rsid w:val="009A177D"/>
    <w:rsid w:val="009A1902"/>
    <w:rsid w:val="009A1957"/>
    <w:rsid w:val="009A1C91"/>
    <w:rsid w:val="009A1D5D"/>
    <w:rsid w:val="009A2100"/>
    <w:rsid w:val="009A2102"/>
    <w:rsid w:val="009A22E2"/>
    <w:rsid w:val="009A26AD"/>
    <w:rsid w:val="009A2ED9"/>
    <w:rsid w:val="009A302B"/>
    <w:rsid w:val="009A315A"/>
    <w:rsid w:val="009A3231"/>
    <w:rsid w:val="009A357F"/>
    <w:rsid w:val="009A360F"/>
    <w:rsid w:val="009A39BB"/>
    <w:rsid w:val="009A3BF4"/>
    <w:rsid w:val="009A3C6E"/>
    <w:rsid w:val="009A4486"/>
    <w:rsid w:val="009A484D"/>
    <w:rsid w:val="009A4AA5"/>
    <w:rsid w:val="009A4FF4"/>
    <w:rsid w:val="009A5094"/>
    <w:rsid w:val="009A5503"/>
    <w:rsid w:val="009A5BB4"/>
    <w:rsid w:val="009A5F19"/>
    <w:rsid w:val="009A626E"/>
    <w:rsid w:val="009A634B"/>
    <w:rsid w:val="009A63DA"/>
    <w:rsid w:val="009A664F"/>
    <w:rsid w:val="009A673D"/>
    <w:rsid w:val="009A6837"/>
    <w:rsid w:val="009A68BC"/>
    <w:rsid w:val="009A69F7"/>
    <w:rsid w:val="009A69FB"/>
    <w:rsid w:val="009A6FF5"/>
    <w:rsid w:val="009A7124"/>
    <w:rsid w:val="009A7257"/>
    <w:rsid w:val="009A7443"/>
    <w:rsid w:val="009A74C8"/>
    <w:rsid w:val="009A797A"/>
    <w:rsid w:val="009A7A10"/>
    <w:rsid w:val="009A7C30"/>
    <w:rsid w:val="009A7FC6"/>
    <w:rsid w:val="009B045B"/>
    <w:rsid w:val="009B0513"/>
    <w:rsid w:val="009B064C"/>
    <w:rsid w:val="009B06DD"/>
    <w:rsid w:val="009B0890"/>
    <w:rsid w:val="009B0A59"/>
    <w:rsid w:val="009B0BA8"/>
    <w:rsid w:val="009B1351"/>
    <w:rsid w:val="009B13A8"/>
    <w:rsid w:val="009B144E"/>
    <w:rsid w:val="009B1528"/>
    <w:rsid w:val="009B167E"/>
    <w:rsid w:val="009B181F"/>
    <w:rsid w:val="009B1901"/>
    <w:rsid w:val="009B191F"/>
    <w:rsid w:val="009B1B29"/>
    <w:rsid w:val="009B1F0F"/>
    <w:rsid w:val="009B2001"/>
    <w:rsid w:val="009B22AE"/>
    <w:rsid w:val="009B28B6"/>
    <w:rsid w:val="009B2A81"/>
    <w:rsid w:val="009B2A82"/>
    <w:rsid w:val="009B2D02"/>
    <w:rsid w:val="009B2E3D"/>
    <w:rsid w:val="009B2FEF"/>
    <w:rsid w:val="009B2FFB"/>
    <w:rsid w:val="009B32AE"/>
    <w:rsid w:val="009B334F"/>
    <w:rsid w:val="009B407D"/>
    <w:rsid w:val="009B4130"/>
    <w:rsid w:val="009B4782"/>
    <w:rsid w:val="009B48AC"/>
    <w:rsid w:val="009B4A77"/>
    <w:rsid w:val="009B4B6F"/>
    <w:rsid w:val="009B4CB6"/>
    <w:rsid w:val="009B5293"/>
    <w:rsid w:val="009B53A9"/>
    <w:rsid w:val="009B5408"/>
    <w:rsid w:val="009B54BF"/>
    <w:rsid w:val="009B5869"/>
    <w:rsid w:val="009B5B30"/>
    <w:rsid w:val="009B6519"/>
    <w:rsid w:val="009B66E1"/>
    <w:rsid w:val="009B683F"/>
    <w:rsid w:val="009B6869"/>
    <w:rsid w:val="009B6932"/>
    <w:rsid w:val="009B6BC6"/>
    <w:rsid w:val="009B6F11"/>
    <w:rsid w:val="009B6F98"/>
    <w:rsid w:val="009B70A8"/>
    <w:rsid w:val="009B710D"/>
    <w:rsid w:val="009B75C3"/>
    <w:rsid w:val="009B7602"/>
    <w:rsid w:val="009B7C95"/>
    <w:rsid w:val="009B7D24"/>
    <w:rsid w:val="009B7E77"/>
    <w:rsid w:val="009C04AF"/>
    <w:rsid w:val="009C0544"/>
    <w:rsid w:val="009C05CA"/>
    <w:rsid w:val="009C065D"/>
    <w:rsid w:val="009C07AA"/>
    <w:rsid w:val="009C09FA"/>
    <w:rsid w:val="009C0A4F"/>
    <w:rsid w:val="009C0A5B"/>
    <w:rsid w:val="009C0AF7"/>
    <w:rsid w:val="009C0F1B"/>
    <w:rsid w:val="009C0F62"/>
    <w:rsid w:val="009C1215"/>
    <w:rsid w:val="009C14BB"/>
    <w:rsid w:val="009C1874"/>
    <w:rsid w:val="009C193B"/>
    <w:rsid w:val="009C1D82"/>
    <w:rsid w:val="009C1F12"/>
    <w:rsid w:val="009C2110"/>
    <w:rsid w:val="009C214A"/>
    <w:rsid w:val="009C22E0"/>
    <w:rsid w:val="009C22E7"/>
    <w:rsid w:val="009C22F8"/>
    <w:rsid w:val="009C230F"/>
    <w:rsid w:val="009C2311"/>
    <w:rsid w:val="009C231C"/>
    <w:rsid w:val="009C23CA"/>
    <w:rsid w:val="009C27B0"/>
    <w:rsid w:val="009C2A8D"/>
    <w:rsid w:val="009C2B62"/>
    <w:rsid w:val="009C2F01"/>
    <w:rsid w:val="009C315D"/>
    <w:rsid w:val="009C3637"/>
    <w:rsid w:val="009C36A5"/>
    <w:rsid w:val="009C36E6"/>
    <w:rsid w:val="009C4389"/>
    <w:rsid w:val="009C4739"/>
    <w:rsid w:val="009C4A9A"/>
    <w:rsid w:val="009C4BF7"/>
    <w:rsid w:val="009C5002"/>
    <w:rsid w:val="009C51E5"/>
    <w:rsid w:val="009C5467"/>
    <w:rsid w:val="009C555D"/>
    <w:rsid w:val="009C580C"/>
    <w:rsid w:val="009C58C4"/>
    <w:rsid w:val="009C5C6C"/>
    <w:rsid w:val="009C60F9"/>
    <w:rsid w:val="009C65EB"/>
    <w:rsid w:val="009C6790"/>
    <w:rsid w:val="009C67BA"/>
    <w:rsid w:val="009C6AB4"/>
    <w:rsid w:val="009C725F"/>
    <w:rsid w:val="009C73D2"/>
    <w:rsid w:val="009C74E4"/>
    <w:rsid w:val="009C751A"/>
    <w:rsid w:val="009C75DD"/>
    <w:rsid w:val="009C7A82"/>
    <w:rsid w:val="009C7CB8"/>
    <w:rsid w:val="009C7CD0"/>
    <w:rsid w:val="009C7E97"/>
    <w:rsid w:val="009D026A"/>
    <w:rsid w:val="009D0631"/>
    <w:rsid w:val="009D07CC"/>
    <w:rsid w:val="009D08A7"/>
    <w:rsid w:val="009D091C"/>
    <w:rsid w:val="009D0AAB"/>
    <w:rsid w:val="009D0C9F"/>
    <w:rsid w:val="009D12EB"/>
    <w:rsid w:val="009D1539"/>
    <w:rsid w:val="009D17D0"/>
    <w:rsid w:val="009D17F4"/>
    <w:rsid w:val="009D1809"/>
    <w:rsid w:val="009D1993"/>
    <w:rsid w:val="009D1EA9"/>
    <w:rsid w:val="009D1F38"/>
    <w:rsid w:val="009D1FE0"/>
    <w:rsid w:val="009D2109"/>
    <w:rsid w:val="009D23CE"/>
    <w:rsid w:val="009D2A98"/>
    <w:rsid w:val="009D2C3E"/>
    <w:rsid w:val="009D2D07"/>
    <w:rsid w:val="009D2DA4"/>
    <w:rsid w:val="009D2DC1"/>
    <w:rsid w:val="009D30F3"/>
    <w:rsid w:val="009D3142"/>
    <w:rsid w:val="009D31FA"/>
    <w:rsid w:val="009D3399"/>
    <w:rsid w:val="009D3434"/>
    <w:rsid w:val="009D3CAE"/>
    <w:rsid w:val="009D3D8E"/>
    <w:rsid w:val="009D3F10"/>
    <w:rsid w:val="009D4035"/>
    <w:rsid w:val="009D4215"/>
    <w:rsid w:val="009D431E"/>
    <w:rsid w:val="009D46BB"/>
    <w:rsid w:val="009D4909"/>
    <w:rsid w:val="009D4DE7"/>
    <w:rsid w:val="009D4F3E"/>
    <w:rsid w:val="009D4F52"/>
    <w:rsid w:val="009D505B"/>
    <w:rsid w:val="009D5177"/>
    <w:rsid w:val="009D5252"/>
    <w:rsid w:val="009D5709"/>
    <w:rsid w:val="009D5A1A"/>
    <w:rsid w:val="009D5AC3"/>
    <w:rsid w:val="009D5C8E"/>
    <w:rsid w:val="009D6130"/>
    <w:rsid w:val="009D61E4"/>
    <w:rsid w:val="009D6713"/>
    <w:rsid w:val="009D69BE"/>
    <w:rsid w:val="009D6C10"/>
    <w:rsid w:val="009D6C9F"/>
    <w:rsid w:val="009D6DB3"/>
    <w:rsid w:val="009D6EC2"/>
    <w:rsid w:val="009D6FD1"/>
    <w:rsid w:val="009D710B"/>
    <w:rsid w:val="009D7155"/>
    <w:rsid w:val="009D73F2"/>
    <w:rsid w:val="009D7424"/>
    <w:rsid w:val="009D75B0"/>
    <w:rsid w:val="009D794E"/>
    <w:rsid w:val="009D7CFA"/>
    <w:rsid w:val="009D7D6B"/>
    <w:rsid w:val="009D7DD1"/>
    <w:rsid w:val="009E01F8"/>
    <w:rsid w:val="009E030C"/>
    <w:rsid w:val="009E0384"/>
    <w:rsid w:val="009E04D6"/>
    <w:rsid w:val="009E0C09"/>
    <w:rsid w:val="009E0C4A"/>
    <w:rsid w:val="009E0CA2"/>
    <w:rsid w:val="009E1226"/>
    <w:rsid w:val="009E12F1"/>
    <w:rsid w:val="009E1596"/>
    <w:rsid w:val="009E15F8"/>
    <w:rsid w:val="009E160B"/>
    <w:rsid w:val="009E16D3"/>
    <w:rsid w:val="009E1A0A"/>
    <w:rsid w:val="009E1FA5"/>
    <w:rsid w:val="009E2100"/>
    <w:rsid w:val="009E2350"/>
    <w:rsid w:val="009E2487"/>
    <w:rsid w:val="009E252F"/>
    <w:rsid w:val="009E2631"/>
    <w:rsid w:val="009E29E2"/>
    <w:rsid w:val="009E2C81"/>
    <w:rsid w:val="009E2D9B"/>
    <w:rsid w:val="009E2EA6"/>
    <w:rsid w:val="009E2FD8"/>
    <w:rsid w:val="009E3006"/>
    <w:rsid w:val="009E3139"/>
    <w:rsid w:val="009E3209"/>
    <w:rsid w:val="009E32D1"/>
    <w:rsid w:val="009E3328"/>
    <w:rsid w:val="009E340D"/>
    <w:rsid w:val="009E3C6C"/>
    <w:rsid w:val="009E3DF8"/>
    <w:rsid w:val="009E4065"/>
    <w:rsid w:val="009E4313"/>
    <w:rsid w:val="009E43A3"/>
    <w:rsid w:val="009E43F1"/>
    <w:rsid w:val="009E4477"/>
    <w:rsid w:val="009E44FE"/>
    <w:rsid w:val="009E4736"/>
    <w:rsid w:val="009E4A16"/>
    <w:rsid w:val="009E4B0B"/>
    <w:rsid w:val="009E4C8B"/>
    <w:rsid w:val="009E4DC7"/>
    <w:rsid w:val="009E4E1B"/>
    <w:rsid w:val="009E5169"/>
    <w:rsid w:val="009E53BB"/>
    <w:rsid w:val="009E54D9"/>
    <w:rsid w:val="009E5815"/>
    <w:rsid w:val="009E58DF"/>
    <w:rsid w:val="009E5A6D"/>
    <w:rsid w:val="009E5B99"/>
    <w:rsid w:val="009E5C13"/>
    <w:rsid w:val="009E620A"/>
    <w:rsid w:val="009E6511"/>
    <w:rsid w:val="009E6632"/>
    <w:rsid w:val="009E66E8"/>
    <w:rsid w:val="009E6C62"/>
    <w:rsid w:val="009E6D8F"/>
    <w:rsid w:val="009E6F70"/>
    <w:rsid w:val="009E6F99"/>
    <w:rsid w:val="009E71BA"/>
    <w:rsid w:val="009E71E9"/>
    <w:rsid w:val="009E7247"/>
    <w:rsid w:val="009E734A"/>
    <w:rsid w:val="009E73FB"/>
    <w:rsid w:val="009E74C9"/>
    <w:rsid w:val="009E7E86"/>
    <w:rsid w:val="009F0137"/>
    <w:rsid w:val="009F01A0"/>
    <w:rsid w:val="009F0576"/>
    <w:rsid w:val="009F05C5"/>
    <w:rsid w:val="009F0F2B"/>
    <w:rsid w:val="009F1144"/>
    <w:rsid w:val="009F1304"/>
    <w:rsid w:val="009F1D11"/>
    <w:rsid w:val="009F1F75"/>
    <w:rsid w:val="009F244F"/>
    <w:rsid w:val="009F2546"/>
    <w:rsid w:val="009F25BA"/>
    <w:rsid w:val="009F260A"/>
    <w:rsid w:val="009F261F"/>
    <w:rsid w:val="009F2729"/>
    <w:rsid w:val="009F2765"/>
    <w:rsid w:val="009F2AB2"/>
    <w:rsid w:val="009F2C0F"/>
    <w:rsid w:val="009F2CA6"/>
    <w:rsid w:val="009F344B"/>
    <w:rsid w:val="009F3629"/>
    <w:rsid w:val="009F37E8"/>
    <w:rsid w:val="009F3821"/>
    <w:rsid w:val="009F383B"/>
    <w:rsid w:val="009F3850"/>
    <w:rsid w:val="009F3B27"/>
    <w:rsid w:val="009F3BA0"/>
    <w:rsid w:val="009F3E6F"/>
    <w:rsid w:val="009F3EBD"/>
    <w:rsid w:val="009F3ED7"/>
    <w:rsid w:val="009F40BA"/>
    <w:rsid w:val="009F41AA"/>
    <w:rsid w:val="009F4226"/>
    <w:rsid w:val="009F4236"/>
    <w:rsid w:val="009F43EC"/>
    <w:rsid w:val="009F445C"/>
    <w:rsid w:val="009F4AEB"/>
    <w:rsid w:val="009F4EB2"/>
    <w:rsid w:val="009F507E"/>
    <w:rsid w:val="009F5194"/>
    <w:rsid w:val="009F5253"/>
    <w:rsid w:val="009F542C"/>
    <w:rsid w:val="009F5685"/>
    <w:rsid w:val="009F5737"/>
    <w:rsid w:val="009F5774"/>
    <w:rsid w:val="009F579E"/>
    <w:rsid w:val="009F5908"/>
    <w:rsid w:val="009F5C6D"/>
    <w:rsid w:val="009F5E57"/>
    <w:rsid w:val="009F609F"/>
    <w:rsid w:val="009F61DA"/>
    <w:rsid w:val="009F6225"/>
    <w:rsid w:val="009F6966"/>
    <w:rsid w:val="009F69B2"/>
    <w:rsid w:val="009F6C67"/>
    <w:rsid w:val="009F6CFE"/>
    <w:rsid w:val="009F6F5C"/>
    <w:rsid w:val="009F6F98"/>
    <w:rsid w:val="009F7401"/>
    <w:rsid w:val="009F7C77"/>
    <w:rsid w:val="009F7F89"/>
    <w:rsid w:val="00A005AA"/>
    <w:rsid w:val="00A00648"/>
    <w:rsid w:val="00A00B7D"/>
    <w:rsid w:val="00A00C17"/>
    <w:rsid w:val="00A00CEA"/>
    <w:rsid w:val="00A00CF0"/>
    <w:rsid w:val="00A00E2F"/>
    <w:rsid w:val="00A00EA0"/>
    <w:rsid w:val="00A00F2D"/>
    <w:rsid w:val="00A0107E"/>
    <w:rsid w:val="00A019DA"/>
    <w:rsid w:val="00A01F53"/>
    <w:rsid w:val="00A0207B"/>
    <w:rsid w:val="00A0208C"/>
    <w:rsid w:val="00A022BF"/>
    <w:rsid w:val="00A02520"/>
    <w:rsid w:val="00A02609"/>
    <w:rsid w:val="00A0276D"/>
    <w:rsid w:val="00A02976"/>
    <w:rsid w:val="00A02A4B"/>
    <w:rsid w:val="00A02C26"/>
    <w:rsid w:val="00A03009"/>
    <w:rsid w:val="00A038C8"/>
    <w:rsid w:val="00A03FDF"/>
    <w:rsid w:val="00A04394"/>
    <w:rsid w:val="00A043DB"/>
    <w:rsid w:val="00A046EE"/>
    <w:rsid w:val="00A048C8"/>
    <w:rsid w:val="00A04B8C"/>
    <w:rsid w:val="00A04D03"/>
    <w:rsid w:val="00A04EAE"/>
    <w:rsid w:val="00A05047"/>
    <w:rsid w:val="00A0524A"/>
    <w:rsid w:val="00A052B9"/>
    <w:rsid w:val="00A0558F"/>
    <w:rsid w:val="00A059FE"/>
    <w:rsid w:val="00A05B33"/>
    <w:rsid w:val="00A05D3F"/>
    <w:rsid w:val="00A05E36"/>
    <w:rsid w:val="00A05EBD"/>
    <w:rsid w:val="00A06432"/>
    <w:rsid w:val="00A064D6"/>
    <w:rsid w:val="00A06943"/>
    <w:rsid w:val="00A06995"/>
    <w:rsid w:val="00A06AF9"/>
    <w:rsid w:val="00A06BF2"/>
    <w:rsid w:val="00A06C69"/>
    <w:rsid w:val="00A06C8B"/>
    <w:rsid w:val="00A06ED3"/>
    <w:rsid w:val="00A07098"/>
    <w:rsid w:val="00A07264"/>
    <w:rsid w:val="00A0737F"/>
    <w:rsid w:val="00A073E4"/>
    <w:rsid w:val="00A0763E"/>
    <w:rsid w:val="00A078B6"/>
    <w:rsid w:val="00A07E40"/>
    <w:rsid w:val="00A10194"/>
    <w:rsid w:val="00A10492"/>
    <w:rsid w:val="00A10A71"/>
    <w:rsid w:val="00A10AC2"/>
    <w:rsid w:val="00A10BB1"/>
    <w:rsid w:val="00A10D27"/>
    <w:rsid w:val="00A10E06"/>
    <w:rsid w:val="00A11050"/>
    <w:rsid w:val="00A11091"/>
    <w:rsid w:val="00A1116A"/>
    <w:rsid w:val="00A11226"/>
    <w:rsid w:val="00A11763"/>
    <w:rsid w:val="00A1223B"/>
    <w:rsid w:val="00A12286"/>
    <w:rsid w:val="00A12535"/>
    <w:rsid w:val="00A12677"/>
    <w:rsid w:val="00A126AF"/>
    <w:rsid w:val="00A12777"/>
    <w:rsid w:val="00A12AB3"/>
    <w:rsid w:val="00A12C5C"/>
    <w:rsid w:val="00A1335A"/>
    <w:rsid w:val="00A134C7"/>
    <w:rsid w:val="00A13652"/>
    <w:rsid w:val="00A136B4"/>
    <w:rsid w:val="00A13708"/>
    <w:rsid w:val="00A1397C"/>
    <w:rsid w:val="00A1397E"/>
    <w:rsid w:val="00A13BCC"/>
    <w:rsid w:val="00A14142"/>
    <w:rsid w:val="00A142FC"/>
    <w:rsid w:val="00A14476"/>
    <w:rsid w:val="00A1496A"/>
    <w:rsid w:val="00A149B3"/>
    <w:rsid w:val="00A160BD"/>
    <w:rsid w:val="00A1684C"/>
    <w:rsid w:val="00A169A9"/>
    <w:rsid w:val="00A171F7"/>
    <w:rsid w:val="00A1738B"/>
    <w:rsid w:val="00A17673"/>
    <w:rsid w:val="00A17955"/>
    <w:rsid w:val="00A17C47"/>
    <w:rsid w:val="00A17D0D"/>
    <w:rsid w:val="00A17E3D"/>
    <w:rsid w:val="00A17E70"/>
    <w:rsid w:val="00A20076"/>
    <w:rsid w:val="00A202EE"/>
    <w:rsid w:val="00A20517"/>
    <w:rsid w:val="00A207F1"/>
    <w:rsid w:val="00A20902"/>
    <w:rsid w:val="00A20BF2"/>
    <w:rsid w:val="00A20CAC"/>
    <w:rsid w:val="00A20FD0"/>
    <w:rsid w:val="00A21AA2"/>
    <w:rsid w:val="00A21D0D"/>
    <w:rsid w:val="00A21F8C"/>
    <w:rsid w:val="00A2214B"/>
    <w:rsid w:val="00A226F1"/>
    <w:rsid w:val="00A227F5"/>
    <w:rsid w:val="00A22A4F"/>
    <w:rsid w:val="00A22E59"/>
    <w:rsid w:val="00A2307B"/>
    <w:rsid w:val="00A2315C"/>
    <w:rsid w:val="00A2332D"/>
    <w:rsid w:val="00A233BD"/>
    <w:rsid w:val="00A23647"/>
    <w:rsid w:val="00A2373D"/>
    <w:rsid w:val="00A23828"/>
    <w:rsid w:val="00A24899"/>
    <w:rsid w:val="00A24DDF"/>
    <w:rsid w:val="00A24E5B"/>
    <w:rsid w:val="00A25047"/>
    <w:rsid w:val="00A25774"/>
    <w:rsid w:val="00A259DD"/>
    <w:rsid w:val="00A25AA3"/>
    <w:rsid w:val="00A25ABC"/>
    <w:rsid w:val="00A25D34"/>
    <w:rsid w:val="00A25E43"/>
    <w:rsid w:val="00A2631B"/>
    <w:rsid w:val="00A26B4F"/>
    <w:rsid w:val="00A26E51"/>
    <w:rsid w:val="00A2707F"/>
    <w:rsid w:val="00A2713E"/>
    <w:rsid w:val="00A27637"/>
    <w:rsid w:val="00A27731"/>
    <w:rsid w:val="00A27917"/>
    <w:rsid w:val="00A27BE0"/>
    <w:rsid w:val="00A309A3"/>
    <w:rsid w:val="00A30B31"/>
    <w:rsid w:val="00A30E46"/>
    <w:rsid w:val="00A31172"/>
    <w:rsid w:val="00A314B5"/>
    <w:rsid w:val="00A3163A"/>
    <w:rsid w:val="00A3173E"/>
    <w:rsid w:val="00A317FE"/>
    <w:rsid w:val="00A3197F"/>
    <w:rsid w:val="00A31CFB"/>
    <w:rsid w:val="00A31DDC"/>
    <w:rsid w:val="00A31DFA"/>
    <w:rsid w:val="00A3205D"/>
    <w:rsid w:val="00A322DA"/>
    <w:rsid w:val="00A3240E"/>
    <w:rsid w:val="00A32533"/>
    <w:rsid w:val="00A32825"/>
    <w:rsid w:val="00A32914"/>
    <w:rsid w:val="00A329EE"/>
    <w:rsid w:val="00A32CE9"/>
    <w:rsid w:val="00A32D4C"/>
    <w:rsid w:val="00A32DA0"/>
    <w:rsid w:val="00A32E63"/>
    <w:rsid w:val="00A337BB"/>
    <w:rsid w:val="00A33902"/>
    <w:rsid w:val="00A33A7D"/>
    <w:rsid w:val="00A33B5B"/>
    <w:rsid w:val="00A33BB8"/>
    <w:rsid w:val="00A33C80"/>
    <w:rsid w:val="00A33D2F"/>
    <w:rsid w:val="00A33DAA"/>
    <w:rsid w:val="00A341B7"/>
    <w:rsid w:val="00A3482E"/>
    <w:rsid w:val="00A34865"/>
    <w:rsid w:val="00A349EC"/>
    <w:rsid w:val="00A34C87"/>
    <w:rsid w:val="00A34E35"/>
    <w:rsid w:val="00A350E8"/>
    <w:rsid w:val="00A350F5"/>
    <w:rsid w:val="00A35483"/>
    <w:rsid w:val="00A3578D"/>
    <w:rsid w:val="00A35ED5"/>
    <w:rsid w:val="00A36279"/>
    <w:rsid w:val="00A36707"/>
    <w:rsid w:val="00A367E5"/>
    <w:rsid w:val="00A367F3"/>
    <w:rsid w:val="00A36965"/>
    <w:rsid w:val="00A36B4B"/>
    <w:rsid w:val="00A36D51"/>
    <w:rsid w:val="00A371A0"/>
    <w:rsid w:val="00A37391"/>
    <w:rsid w:val="00A374DC"/>
    <w:rsid w:val="00A378D0"/>
    <w:rsid w:val="00A37A48"/>
    <w:rsid w:val="00A37A79"/>
    <w:rsid w:val="00A37D00"/>
    <w:rsid w:val="00A40107"/>
    <w:rsid w:val="00A40114"/>
    <w:rsid w:val="00A402C5"/>
    <w:rsid w:val="00A403C1"/>
    <w:rsid w:val="00A403CD"/>
    <w:rsid w:val="00A4080C"/>
    <w:rsid w:val="00A40924"/>
    <w:rsid w:val="00A40A40"/>
    <w:rsid w:val="00A40F26"/>
    <w:rsid w:val="00A413CB"/>
    <w:rsid w:val="00A413F1"/>
    <w:rsid w:val="00A416A8"/>
    <w:rsid w:val="00A417A1"/>
    <w:rsid w:val="00A41C7A"/>
    <w:rsid w:val="00A42273"/>
    <w:rsid w:val="00A422C7"/>
    <w:rsid w:val="00A4276B"/>
    <w:rsid w:val="00A429D7"/>
    <w:rsid w:val="00A42C65"/>
    <w:rsid w:val="00A42CCD"/>
    <w:rsid w:val="00A430F7"/>
    <w:rsid w:val="00A43231"/>
    <w:rsid w:val="00A43486"/>
    <w:rsid w:val="00A43503"/>
    <w:rsid w:val="00A439CD"/>
    <w:rsid w:val="00A43AB4"/>
    <w:rsid w:val="00A43AC3"/>
    <w:rsid w:val="00A43B91"/>
    <w:rsid w:val="00A43C19"/>
    <w:rsid w:val="00A43CAC"/>
    <w:rsid w:val="00A43E81"/>
    <w:rsid w:val="00A44079"/>
    <w:rsid w:val="00A44A01"/>
    <w:rsid w:val="00A44ADC"/>
    <w:rsid w:val="00A44B66"/>
    <w:rsid w:val="00A44B9F"/>
    <w:rsid w:val="00A4501E"/>
    <w:rsid w:val="00A45445"/>
    <w:rsid w:val="00A45719"/>
    <w:rsid w:val="00A459DE"/>
    <w:rsid w:val="00A45B9D"/>
    <w:rsid w:val="00A45FAA"/>
    <w:rsid w:val="00A45FEE"/>
    <w:rsid w:val="00A46184"/>
    <w:rsid w:val="00A46261"/>
    <w:rsid w:val="00A464DC"/>
    <w:rsid w:val="00A468C2"/>
    <w:rsid w:val="00A46A4E"/>
    <w:rsid w:val="00A46B07"/>
    <w:rsid w:val="00A46B7A"/>
    <w:rsid w:val="00A46E45"/>
    <w:rsid w:val="00A47213"/>
    <w:rsid w:val="00A4725B"/>
    <w:rsid w:val="00A472A5"/>
    <w:rsid w:val="00A4795B"/>
    <w:rsid w:val="00A47A15"/>
    <w:rsid w:val="00A47AF3"/>
    <w:rsid w:val="00A47DF9"/>
    <w:rsid w:val="00A47E24"/>
    <w:rsid w:val="00A47E5C"/>
    <w:rsid w:val="00A47E7B"/>
    <w:rsid w:val="00A47F04"/>
    <w:rsid w:val="00A50052"/>
    <w:rsid w:val="00A5019B"/>
    <w:rsid w:val="00A50334"/>
    <w:rsid w:val="00A50726"/>
    <w:rsid w:val="00A50A81"/>
    <w:rsid w:val="00A50B93"/>
    <w:rsid w:val="00A50B96"/>
    <w:rsid w:val="00A50BCD"/>
    <w:rsid w:val="00A50E6E"/>
    <w:rsid w:val="00A513AD"/>
    <w:rsid w:val="00A514B4"/>
    <w:rsid w:val="00A516A0"/>
    <w:rsid w:val="00A51759"/>
    <w:rsid w:val="00A51A83"/>
    <w:rsid w:val="00A51CD7"/>
    <w:rsid w:val="00A51DFF"/>
    <w:rsid w:val="00A52149"/>
    <w:rsid w:val="00A52312"/>
    <w:rsid w:val="00A523DD"/>
    <w:rsid w:val="00A529C5"/>
    <w:rsid w:val="00A52AAF"/>
    <w:rsid w:val="00A52D32"/>
    <w:rsid w:val="00A52ED4"/>
    <w:rsid w:val="00A52EEE"/>
    <w:rsid w:val="00A530E2"/>
    <w:rsid w:val="00A5331A"/>
    <w:rsid w:val="00A533AB"/>
    <w:rsid w:val="00A53535"/>
    <w:rsid w:val="00A53726"/>
    <w:rsid w:val="00A5386C"/>
    <w:rsid w:val="00A53976"/>
    <w:rsid w:val="00A53A87"/>
    <w:rsid w:val="00A53B65"/>
    <w:rsid w:val="00A5456A"/>
    <w:rsid w:val="00A54730"/>
    <w:rsid w:val="00A548C4"/>
    <w:rsid w:val="00A54A01"/>
    <w:rsid w:val="00A54CE7"/>
    <w:rsid w:val="00A54FAF"/>
    <w:rsid w:val="00A55186"/>
    <w:rsid w:val="00A552D8"/>
    <w:rsid w:val="00A555AE"/>
    <w:rsid w:val="00A557A7"/>
    <w:rsid w:val="00A55C11"/>
    <w:rsid w:val="00A55F4B"/>
    <w:rsid w:val="00A560CA"/>
    <w:rsid w:val="00A56247"/>
    <w:rsid w:val="00A5631D"/>
    <w:rsid w:val="00A564CD"/>
    <w:rsid w:val="00A56918"/>
    <w:rsid w:val="00A56A31"/>
    <w:rsid w:val="00A56AC0"/>
    <w:rsid w:val="00A56D05"/>
    <w:rsid w:val="00A56E5C"/>
    <w:rsid w:val="00A56E62"/>
    <w:rsid w:val="00A56F83"/>
    <w:rsid w:val="00A570C6"/>
    <w:rsid w:val="00A57364"/>
    <w:rsid w:val="00A5743D"/>
    <w:rsid w:val="00A57752"/>
    <w:rsid w:val="00A57A53"/>
    <w:rsid w:val="00A57D58"/>
    <w:rsid w:val="00A57D87"/>
    <w:rsid w:val="00A60027"/>
    <w:rsid w:val="00A601E5"/>
    <w:rsid w:val="00A602FC"/>
    <w:rsid w:val="00A6037A"/>
    <w:rsid w:val="00A607A6"/>
    <w:rsid w:val="00A60C2F"/>
    <w:rsid w:val="00A60F04"/>
    <w:rsid w:val="00A6105A"/>
    <w:rsid w:val="00A61065"/>
    <w:rsid w:val="00A6111A"/>
    <w:rsid w:val="00A61826"/>
    <w:rsid w:val="00A619C2"/>
    <w:rsid w:val="00A61B06"/>
    <w:rsid w:val="00A61D8E"/>
    <w:rsid w:val="00A61DED"/>
    <w:rsid w:val="00A61F13"/>
    <w:rsid w:val="00A624A4"/>
    <w:rsid w:val="00A62556"/>
    <w:rsid w:val="00A62740"/>
    <w:rsid w:val="00A627DB"/>
    <w:rsid w:val="00A62AFA"/>
    <w:rsid w:val="00A62E32"/>
    <w:rsid w:val="00A62F0A"/>
    <w:rsid w:val="00A630BA"/>
    <w:rsid w:val="00A6345D"/>
    <w:rsid w:val="00A6363F"/>
    <w:rsid w:val="00A63682"/>
    <w:rsid w:val="00A637EA"/>
    <w:rsid w:val="00A63D37"/>
    <w:rsid w:val="00A63E34"/>
    <w:rsid w:val="00A641D3"/>
    <w:rsid w:val="00A6447F"/>
    <w:rsid w:val="00A648CA"/>
    <w:rsid w:val="00A64D1F"/>
    <w:rsid w:val="00A64FC3"/>
    <w:rsid w:val="00A651E4"/>
    <w:rsid w:val="00A65278"/>
    <w:rsid w:val="00A652EC"/>
    <w:rsid w:val="00A653B1"/>
    <w:rsid w:val="00A6547C"/>
    <w:rsid w:val="00A65818"/>
    <w:rsid w:val="00A65859"/>
    <w:rsid w:val="00A65928"/>
    <w:rsid w:val="00A6595B"/>
    <w:rsid w:val="00A6597C"/>
    <w:rsid w:val="00A65A25"/>
    <w:rsid w:val="00A6607A"/>
    <w:rsid w:val="00A6620F"/>
    <w:rsid w:val="00A66548"/>
    <w:rsid w:val="00A66575"/>
    <w:rsid w:val="00A66906"/>
    <w:rsid w:val="00A66C9F"/>
    <w:rsid w:val="00A66D9A"/>
    <w:rsid w:val="00A66E75"/>
    <w:rsid w:val="00A67300"/>
    <w:rsid w:val="00A67793"/>
    <w:rsid w:val="00A67829"/>
    <w:rsid w:val="00A6788A"/>
    <w:rsid w:val="00A67B32"/>
    <w:rsid w:val="00A67B92"/>
    <w:rsid w:val="00A67C30"/>
    <w:rsid w:val="00A67E30"/>
    <w:rsid w:val="00A67E6A"/>
    <w:rsid w:val="00A67F23"/>
    <w:rsid w:val="00A67F7D"/>
    <w:rsid w:val="00A70293"/>
    <w:rsid w:val="00A704F7"/>
    <w:rsid w:val="00A705EE"/>
    <w:rsid w:val="00A70EE4"/>
    <w:rsid w:val="00A71196"/>
    <w:rsid w:val="00A712E3"/>
    <w:rsid w:val="00A712EA"/>
    <w:rsid w:val="00A71388"/>
    <w:rsid w:val="00A713BD"/>
    <w:rsid w:val="00A71B1C"/>
    <w:rsid w:val="00A71BFD"/>
    <w:rsid w:val="00A72190"/>
    <w:rsid w:val="00A72266"/>
    <w:rsid w:val="00A72299"/>
    <w:rsid w:val="00A7262F"/>
    <w:rsid w:val="00A72A4A"/>
    <w:rsid w:val="00A7301B"/>
    <w:rsid w:val="00A7304D"/>
    <w:rsid w:val="00A73073"/>
    <w:rsid w:val="00A737E8"/>
    <w:rsid w:val="00A738FB"/>
    <w:rsid w:val="00A73AC4"/>
    <w:rsid w:val="00A73D2E"/>
    <w:rsid w:val="00A73E34"/>
    <w:rsid w:val="00A73F88"/>
    <w:rsid w:val="00A74750"/>
    <w:rsid w:val="00A747EC"/>
    <w:rsid w:val="00A74919"/>
    <w:rsid w:val="00A749EA"/>
    <w:rsid w:val="00A74A41"/>
    <w:rsid w:val="00A74EC0"/>
    <w:rsid w:val="00A754EC"/>
    <w:rsid w:val="00A75785"/>
    <w:rsid w:val="00A75F37"/>
    <w:rsid w:val="00A761D2"/>
    <w:rsid w:val="00A763BA"/>
    <w:rsid w:val="00A763D0"/>
    <w:rsid w:val="00A769B7"/>
    <w:rsid w:val="00A76D1D"/>
    <w:rsid w:val="00A76D4C"/>
    <w:rsid w:val="00A76DAC"/>
    <w:rsid w:val="00A76FE8"/>
    <w:rsid w:val="00A77293"/>
    <w:rsid w:val="00A773A3"/>
    <w:rsid w:val="00A775A3"/>
    <w:rsid w:val="00A7772B"/>
    <w:rsid w:val="00A7794A"/>
    <w:rsid w:val="00A77D6A"/>
    <w:rsid w:val="00A802FC"/>
    <w:rsid w:val="00A80557"/>
    <w:rsid w:val="00A80743"/>
    <w:rsid w:val="00A80780"/>
    <w:rsid w:val="00A80A2C"/>
    <w:rsid w:val="00A80B7D"/>
    <w:rsid w:val="00A80F14"/>
    <w:rsid w:val="00A80FE7"/>
    <w:rsid w:val="00A81184"/>
    <w:rsid w:val="00A81840"/>
    <w:rsid w:val="00A8186C"/>
    <w:rsid w:val="00A81A6E"/>
    <w:rsid w:val="00A81CE7"/>
    <w:rsid w:val="00A81DBE"/>
    <w:rsid w:val="00A821CB"/>
    <w:rsid w:val="00A82759"/>
    <w:rsid w:val="00A828FB"/>
    <w:rsid w:val="00A82A8F"/>
    <w:rsid w:val="00A82AEF"/>
    <w:rsid w:val="00A82D18"/>
    <w:rsid w:val="00A82FC3"/>
    <w:rsid w:val="00A8357E"/>
    <w:rsid w:val="00A83628"/>
    <w:rsid w:val="00A83689"/>
    <w:rsid w:val="00A83CB8"/>
    <w:rsid w:val="00A83E60"/>
    <w:rsid w:val="00A83E76"/>
    <w:rsid w:val="00A83FDA"/>
    <w:rsid w:val="00A8410F"/>
    <w:rsid w:val="00A8436B"/>
    <w:rsid w:val="00A8453F"/>
    <w:rsid w:val="00A8486F"/>
    <w:rsid w:val="00A84A28"/>
    <w:rsid w:val="00A84B8E"/>
    <w:rsid w:val="00A84E75"/>
    <w:rsid w:val="00A85073"/>
    <w:rsid w:val="00A85141"/>
    <w:rsid w:val="00A853D7"/>
    <w:rsid w:val="00A8561B"/>
    <w:rsid w:val="00A85846"/>
    <w:rsid w:val="00A85909"/>
    <w:rsid w:val="00A85935"/>
    <w:rsid w:val="00A85A2A"/>
    <w:rsid w:val="00A85B23"/>
    <w:rsid w:val="00A85B78"/>
    <w:rsid w:val="00A85CC3"/>
    <w:rsid w:val="00A85EE1"/>
    <w:rsid w:val="00A8634F"/>
    <w:rsid w:val="00A86591"/>
    <w:rsid w:val="00A865C2"/>
    <w:rsid w:val="00A86A4C"/>
    <w:rsid w:val="00A86B98"/>
    <w:rsid w:val="00A86E6C"/>
    <w:rsid w:val="00A86E8F"/>
    <w:rsid w:val="00A87127"/>
    <w:rsid w:val="00A8714D"/>
    <w:rsid w:val="00A875B1"/>
    <w:rsid w:val="00A877C1"/>
    <w:rsid w:val="00A879C8"/>
    <w:rsid w:val="00A9015F"/>
    <w:rsid w:val="00A9090B"/>
    <w:rsid w:val="00A9102F"/>
    <w:rsid w:val="00A9105A"/>
    <w:rsid w:val="00A9137B"/>
    <w:rsid w:val="00A913E2"/>
    <w:rsid w:val="00A9162F"/>
    <w:rsid w:val="00A91760"/>
    <w:rsid w:val="00A91977"/>
    <w:rsid w:val="00A91A57"/>
    <w:rsid w:val="00A91B08"/>
    <w:rsid w:val="00A91BC0"/>
    <w:rsid w:val="00A91C93"/>
    <w:rsid w:val="00A91DE8"/>
    <w:rsid w:val="00A91E48"/>
    <w:rsid w:val="00A91E7E"/>
    <w:rsid w:val="00A91F37"/>
    <w:rsid w:val="00A92442"/>
    <w:rsid w:val="00A92718"/>
    <w:rsid w:val="00A92872"/>
    <w:rsid w:val="00A928EE"/>
    <w:rsid w:val="00A92996"/>
    <w:rsid w:val="00A92C8B"/>
    <w:rsid w:val="00A92DD3"/>
    <w:rsid w:val="00A92F1B"/>
    <w:rsid w:val="00A9324E"/>
    <w:rsid w:val="00A9354B"/>
    <w:rsid w:val="00A9371D"/>
    <w:rsid w:val="00A938BA"/>
    <w:rsid w:val="00A93A8F"/>
    <w:rsid w:val="00A93B17"/>
    <w:rsid w:val="00A93CB7"/>
    <w:rsid w:val="00A93ECA"/>
    <w:rsid w:val="00A94155"/>
    <w:rsid w:val="00A942A7"/>
    <w:rsid w:val="00A94477"/>
    <w:rsid w:val="00A944D5"/>
    <w:rsid w:val="00A94528"/>
    <w:rsid w:val="00A9467E"/>
    <w:rsid w:val="00A949B1"/>
    <w:rsid w:val="00A94C60"/>
    <w:rsid w:val="00A94DBC"/>
    <w:rsid w:val="00A94E7D"/>
    <w:rsid w:val="00A94F12"/>
    <w:rsid w:val="00A955A2"/>
    <w:rsid w:val="00A955CD"/>
    <w:rsid w:val="00A956E5"/>
    <w:rsid w:val="00A956EB"/>
    <w:rsid w:val="00A958BC"/>
    <w:rsid w:val="00A95960"/>
    <w:rsid w:val="00A959AB"/>
    <w:rsid w:val="00A96205"/>
    <w:rsid w:val="00A9649A"/>
    <w:rsid w:val="00A964C9"/>
    <w:rsid w:val="00A9680F"/>
    <w:rsid w:val="00A9684C"/>
    <w:rsid w:val="00A9694C"/>
    <w:rsid w:val="00A9698A"/>
    <w:rsid w:val="00A96CFA"/>
    <w:rsid w:val="00A96DB2"/>
    <w:rsid w:val="00A96F75"/>
    <w:rsid w:val="00A9746E"/>
    <w:rsid w:val="00A9754D"/>
    <w:rsid w:val="00A9759E"/>
    <w:rsid w:val="00A977FE"/>
    <w:rsid w:val="00A97816"/>
    <w:rsid w:val="00A97999"/>
    <w:rsid w:val="00A979F1"/>
    <w:rsid w:val="00A97CAC"/>
    <w:rsid w:val="00A97E49"/>
    <w:rsid w:val="00AA00BD"/>
    <w:rsid w:val="00AA00E5"/>
    <w:rsid w:val="00AA0169"/>
    <w:rsid w:val="00AA01E8"/>
    <w:rsid w:val="00AA03B1"/>
    <w:rsid w:val="00AA04A0"/>
    <w:rsid w:val="00AA0696"/>
    <w:rsid w:val="00AA0756"/>
    <w:rsid w:val="00AA0E0C"/>
    <w:rsid w:val="00AA1094"/>
    <w:rsid w:val="00AA10EB"/>
    <w:rsid w:val="00AA11F7"/>
    <w:rsid w:val="00AA1341"/>
    <w:rsid w:val="00AA16CF"/>
    <w:rsid w:val="00AA1C69"/>
    <w:rsid w:val="00AA1E98"/>
    <w:rsid w:val="00AA203F"/>
    <w:rsid w:val="00AA227B"/>
    <w:rsid w:val="00AA243F"/>
    <w:rsid w:val="00AA2473"/>
    <w:rsid w:val="00AA24D4"/>
    <w:rsid w:val="00AA2574"/>
    <w:rsid w:val="00AA26AF"/>
    <w:rsid w:val="00AA2A5E"/>
    <w:rsid w:val="00AA2B43"/>
    <w:rsid w:val="00AA2DA7"/>
    <w:rsid w:val="00AA3055"/>
    <w:rsid w:val="00AA32B7"/>
    <w:rsid w:val="00AA33D5"/>
    <w:rsid w:val="00AA33EA"/>
    <w:rsid w:val="00AA3424"/>
    <w:rsid w:val="00AA365A"/>
    <w:rsid w:val="00AA382A"/>
    <w:rsid w:val="00AA3B90"/>
    <w:rsid w:val="00AA3D24"/>
    <w:rsid w:val="00AA3DEA"/>
    <w:rsid w:val="00AA44D5"/>
    <w:rsid w:val="00AA4735"/>
    <w:rsid w:val="00AA4ACE"/>
    <w:rsid w:val="00AA4F44"/>
    <w:rsid w:val="00AA4FDE"/>
    <w:rsid w:val="00AA5122"/>
    <w:rsid w:val="00AA51F8"/>
    <w:rsid w:val="00AA5415"/>
    <w:rsid w:val="00AA5787"/>
    <w:rsid w:val="00AA57BF"/>
    <w:rsid w:val="00AA5AE7"/>
    <w:rsid w:val="00AA62A9"/>
    <w:rsid w:val="00AA63F9"/>
    <w:rsid w:val="00AA672B"/>
    <w:rsid w:val="00AA672D"/>
    <w:rsid w:val="00AA68B4"/>
    <w:rsid w:val="00AA6A9A"/>
    <w:rsid w:val="00AA6BA9"/>
    <w:rsid w:val="00AA6BB5"/>
    <w:rsid w:val="00AA6E06"/>
    <w:rsid w:val="00AA6ECF"/>
    <w:rsid w:val="00AA70F3"/>
    <w:rsid w:val="00AA73AF"/>
    <w:rsid w:val="00AA74FF"/>
    <w:rsid w:val="00AA757E"/>
    <w:rsid w:val="00AA775A"/>
    <w:rsid w:val="00AA7B35"/>
    <w:rsid w:val="00AA7CCA"/>
    <w:rsid w:val="00AB0257"/>
    <w:rsid w:val="00AB0304"/>
    <w:rsid w:val="00AB0D0F"/>
    <w:rsid w:val="00AB0E08"/>
    <w:rsid w:val="00AB0FA0"/>
    <w:rsid w:val="00AB0FB9"/>
    <w:rsid w:val="00AB1064"/>
    <w:rsid w:val="00AB130D"/>
    <w:rsid w:val="00AB1396"/>
    <w:rsid w:val="00AB1494"/>
    <w:rsid w:val="00AB1654"/>
    <w:rsid w:val="00AB1803"/>
    <w:rsid w:val="00AB1961"/>
    <w:rsid w:val="00AB1C90"/>
    <w:rsid w:val="00AB1E6B"/>
    <w:rsid w:val="00AB1FC9"/>
    <w:rsid w:val="00AB207F"/>
    <w:rsid w:val="00AB2183"/>
    <w:rsid w:val="00AB219C"/>
    <w:rsid w:val="00AB2244"/>
    <w:rsid w:val="00AB22DE"/>
    <w:rsid w:val="00AB23C9"/>
    <w:rsid w:val="00AB2493"/>
    <w:rsid w:val="00AB259D"/>
    <w:rsid w:val="00AB26C6"/>
    <w:rsid w:val="00AB271E"/>
    <w:rsid w:val="00AB28FB"/>
    <w:rsid w:val="00AB2C42"/>
    <w:rsid w:val="00AB2D0E"/>
    <w:rsid w:val="00AB2FAC"/>
    <w:rsid w:val="00AB30A3"/>
    <w:rsid w:val="00AB3102"/>
    <w:rsid w:val="00AB324A"/>
    <w:rsid w:val="00AB329F"/>
    <w:rsid w:val="00AB3456"/>
    <w:rsid w:val="00AB3B9E"/>
    <w:rsid w:val="00AB4689"/>
    <w:rsid w:val="00AB4705"/>
    <w:rsid w:val="00AB4B11"/>
    <w:rsid w:val="00AB4D21"/>
    <w:rsid w:val="00AB4D44"/>
    <w:rsid w:val="00AB4F82"/>
    <w:rsid w:val="00AB5066"/>
    <w:rsid w:val="00AB512A"/>
    <w:rsid w:val="00AB552A"/>
    <w:rsid w:val="00AB5900"/>
    <w:rsid w:val="00AB5AE7"/>
    <w:rsid w:val="00AB5BDE"/>
    <w:rsid w:val="00AB6323"/>
    <w:rsid w:val="00AB63D5"/>
    <w:rsid w:val="00AB663C"/>
    <w:rsid w:val="00AB6B26"/>
    <w:rsid w:val="00AB6B40"/>
    <w:rsid w:val="00AB6BC5"/>
    <w:rsid w:val="00AB6DDD"/>
    <w:rsid w:val="00AB7793"/>
    <w:rsid w:val="00AB779A"/>
    <w:rsid w:val="00AB7851"/>
    <w:rsid w:val="00AB7C00"/>
    <w:rsid w:val="00AC0222"/>
    <w:rsid w:val="00AC0398"/>
    <w:rsid w:val="00AC0580"/>
    <w:rsid w:val="00AC075C"/>
    <w:rsid w:val="00AC0AAB"/>
    <w:rsid w:val="00AC0B0A"/>
    <w:rsid w:val="00AC125E"/>
    <w:rsid w:val="00AC15F8"/>
    <w:rsid w:val="00AC19B5"/>
    <w:rsid w:val="00AC1D54"/>
    <w:rsid w:val="00AC1D7A"/>
    <w:rsid w:val="00AC1EA7"/>
    <w:rsid w:val="00AC2033"/>
    <w:rsid w:val="00AC2083"/>
    <w:rsid w:val="00AC2134"/>
    <w:rsid w:val="00AC22CC"/>
    <w:rsid w:val="00AC2501"/>
    <w:rsid w:val="00AC2594"/>
    <w:rsid w:val="00AC2BEA"/>
    <w:rsid w:val="00AC2F87"/>
    <w:rsid w:val="00AC2FCA"/>
    <w:rsid w:val="00AC336F"/>
    <w:rsid w:val="00AC3553"/>
    <w:rsid w:val="00AC356E"/>
    <w:rsid w:val="00AC3B61"/>
    <w:rsid w:val="00AC3DAC"/>
    <w:rsid w:val="00AC3E18"/>
    <w:rsid w:val="00AC417E"/>
    <w:rsid w:val="00AC4283"/>
    <w:rsid w:val="00AC4344"/>
    <w:rsid w:val="00AC43A3"/>
    <w:rsid w:val="00AC4704"/>
    <w:rsid w:val="00AC47F1"/>
    <w:rsid w:val="00AC4985"/>
    <w:rsid w:val="00AC4A34"/>
    <w:rsid w:val="00AC4B6E"/>
    <w:rsid w:val="00AC4E57"/>
    <w:rsid w:val="00AC50ED"/>
    <w:rsid w:val="00AC553A"/>
    <w:rsid w:val="00AC56B1"/>
    <w:rsid w:val="00AC5AA5"/>
    <w:rsid w:val="00AC5CAF"/>
    <w:rsid w:val="00AC5E87"/>
    <w:rsid w:val="00AC5F42"/>
    <w:rsid w:val="00AC5F8A"/>
    <w:rsid w:val="00AC63B8"/>
    <w:rsid w:val="00AC663D"/>
    <w:rsid w:val="00AC668E"/>
    <w:rsid w:val="00AC6791"/>
    <w:rsid w:val="00AC68DD"/>
    <w:rsid w:val="00AC69CF"/>
    <w:rsid w:val="00AC6CD2"/>
    <w:rsid w:val="00AC6D41"/>
    <w:rsid w:val="00AC70F7"/>
    <w:rsid w:val="00AC7ADD"/>
    <w:rsid w:val="00AC7E5D"/>
    <w:rsid w:val="00AC7F62"/>
    <w:rsid w:val="00AC7FB9"/>
    <w:rsid w:val="00AD0505"/>
    <w:rsid w:val="00AD0658"/>
    <w:rsid w:val="00AD0A0F"/>
    <w:rsid w:val="00AD0BBB"/>
    <w:rsid w:val="00AD0CEB"/>
    <w:rsid w:val="00AD0F7B"/>
    <w:rsid w:val="00AD123F"/>
    <w:rsid w:val="00AD13B3"/>
    <w:rsid w:val="00AD168F"/>
    <w:rsid w:val="00AD1E52"/>
    <w:rsid w:val="00AD1EC3"/>
    <w:rsid w:val="00AD1F31"/>
    <w:rsid w:val="00AD21A5"/>
    <w:rsid w:val="00AD21EC"/>
    <w:rsid w:val="00AD223E"/>
    <w:rsid w:val="00AD2851"/>
    <w:rsid w:val="00AD2CED"/>
    <w:rsid w:val="00AD2FC7"/>
    <w:rsid w:val="00AD335E"/>
    <w:rsid w:val="00AD36F4"/>
    <w:rsid w:val="00AD37FE"/>
    <w:rsid w:val="00AD3C6B"/>
    <w:rsid w:val="00AD3C94"/>
    <w:rsid w:val="00AD3E5A"/>
    <w:rsid w:val="00AD419D"/>
    <w:rsid w:val="00AD43D0"/>
    <w:rsid w:val="00AD465B"/>
    <w:rsid w:val="00AD4A9C"/>
    <w:rsid w:val="00AD4B3C"/>
    <w:rsid w:val="00AD4B51"/>
    <w:rsid w:val="00AD4B72"/>
    <w:rsid w:val="00AD4CC2"/>
    <w:rsid w:val="00AD4CDC"/>
    <w:rsid w:val="00AD4DE0"/>
    <w:rsid w:val="00AD5127"/>
    <w:rsid w:val="00AD5379"/>
    <w:rsid w:val="00AD54E2"/>
    <w:rsid w:val="00AD563E"/>
    <w:rsid w:val="00AD5849"/>
    <w:rsid w:val="00AD5E9A"/>
    <w:rsid w:val="00AD5F0E"/>
    <w:rsid w:val="00AD60A0"/>
    <w:rsid w:val="00AD610F"/>
    <w:rsid w:val="00AD6277"/>
    <w:rsid w:val="00AD6808"/>
    <w:rsid w:val="00AD680F"/>
    <w:rsid w:val="00AD6893"/>
    <w:rsid w:val="00AD695E"/>
    <w:rsid w:val="00AD69E4"/>
    <w:rsid w:val="00AD6AFF"/>
    <w:rsid w:val="00AD6BB2"/>
    <w:rsid w:val="00AD6E7F"/>
    <w:rsid w:val="00AD704F"/>
    <w:rsid w:val="00AD7175"/>
    <w:rsid w:val="00AD75FD"/>
    <w:rsid w:val="00AD7614"/>
    <w:rsid w:val="00AD78AA"/>
    <w:rsid w:val="00AD7A95"/>
    <w:rsid w:val="00AD7A97"/>
    <w:rsid w:val="00AD7B49"/>
    <w:rsid w:val="00AD7BA2"/>
    <w:rsid w:val="00AD7FE0"/>
    <w:rsid w:val="00AE0197"/>
    <w:rsid w:val="00AE09AC"/>
    <w:rsid w:val="00AE0B65"/>
    <w:rsid w:val="00AE0B6F"/>
    <w:rsid w:val="00AE0CC2"/>
    <w:rsid w:val="00AE0D4C"/>
    <w:rsid w:val="00AE0DBB"/>
    <w:rsid w:val="00AE0E8C"/>
    <w:rsid w:val="00AE0EA9"/>
    <w:rsid w:val="00AE0FAC"/>
    <w:rsid w:val="00AE107D"/>
    <w:rsid w:val="00AE1107"/>
    <w:rsid w:val="00AE113F"/>
    <w:rsid w:val="00AE1206"/>
    <w:rsid w:val="00AE1443"/>
    <w:rsid w:val="00AE169E"/>
    <w:rsid w:val="00AE1AA3"/>
    <w:rsid w:val="00AE1BE7"/>
    <w:rsid w:val="00AE1DA1"/>
    <w:rsid w:val="00AE1EAA"/>
    <w:rsid w:val="00AE2089"/>
    <w:rsid w:val="00AE2300"/>
    <w:rsid w:val="00AE24A1"/>
    <w:rsid w:val="00AE258B"/>
    <w:rsid w:val="00AE2909"/>
    <w:rsid w:val="00AE349C"/>
    <w:rsid w:val="00AE354D"/>
    <w:rsid w:val="00AE3EB2"/>
    <w:rsid w:val="00AE408A"/>
    <w:rsid w:val="00AE41E0"/>
    <w:rsid w:val="00AE436D"/>
    <w:rsid w:val="00AE444A"/>
    <w:rsid w:val="00AE4ABC"/>
    <w:rsid w:val="00AE4C34"/>
    <w:rsid w:val="00AE4D0E"/>
    <w:rsid w:val="00AE4DAF"/>
    <w:rsid w:val="00AE510D"/>
    <w:rsid w:val="00AE5207"/>
    <w:rsid w:val="00AE5242"/>
    <w:rsid w:val="00AE5483"/>
    <w:rsid w:val="00AE54C3"/>
    <w:rsid w:val="00AE580C"/>
    <w:rsid w:val="00AE5C56"/>
    <w:rsid w:val="00AE5F63"/>
    <w:rsid w:val="00AE6091"/>
    <w:rsid w:val="00AE6155"/>
    <w:rsid w:val="00AE64F2"/>
    <w:rsid w:val="00AE65F6"/>
    <w:rsid w:val="00AE66B4"/>
    <w:rsid w:val="00AE68A9"/>
    <w:rsid w:val="00AE694D"/>
    <w:rsid w:val="00AE6961"/>
    <w:rsid w:val="00AE6ABA"/>
    <w:rsid w:val="00AE6C78"/>
    <w:rsid w:val="00AE7071"/>
    <w:rsid w:val="00AE7091"/>
    <w:rsid w:val="00AE712E"/>
    <w:rsid w:val="00AE7249"/>
    <w:rsid w:val="00AE7393"/>
    <w:rsid w:val="00AE7FBB"/>
    <w:rsid w:val="00AF01E8"/>
    <w:rsid w:val="00AF0313"/>
    <w:rsid w:val="00AF041F"/>
    <w:rsid w:val="00AF0448"/>
    <w:rsid w:val="00AF0A13"/>
    <w:rsid w:val="00AF0AA1"/>
    <w:rsid w:val="00AF0E1C"/>
    <w:rsid w:val="00AF10FC"/>
    <w:rsid w:val="00AF15DE"/>
    <w:rsid w:val="00AF1ACF"/>
    <w:rsid w:val="00AF1B71"/>
    <w:rsid w:val="00AF1C2C"/>
    <w:rsid w:val="00AF1D2B"/>
    <w:rsid w:val="00AF2345"/>
    <w:rsid w:val="00AF238F"/>
    <w:rsid w:val="00AF2814"/>
    <w:rsid w:val="00AF2C8B"/>
    <w:rsid w:val="00AF2D8C"/>
    <w:rsid w:val="00AF30EC"/>
    <w:rsid w:val="00AF3A2F"/>
    <w:rsid w:val="00AF3C4F"/>
    <w:rsid w:val="00AF3DBB"/>
    <w:rsid w:val="00AF3EFF"/>
    <w:rsid w:val="00AF4001"/>
    <w:rsid w:val="00AF40A2"/>
    <w:rsid w:val="00AF439F"/>
    <w:rsid w:val="00AF47BF"/>
    <w:rsid w:val="00AF480A"/>
    <w:rsid w:val="00AF49FC"/>
    <w:rsid w:val="00AF4B95"/>
    <w:rsid w:val="00AF4EC4"/>
    <w:rsid w:val="00AF500C"/>
    <w:rsid w:val="00AF50BD"/>
    <w:rsid w:val="00AF5159"/>
    <w:rsid w:val="00AF516C"/>
    <w:rsid w:val="00AF52E8"/>
    <w:rsid w:val="00AF5343"/>
    <w:rsid w:val="00AF53CF"/>
    <w:rsid w:val="00AF581F"/>
    <w:rsid w:val="00AF5914"/>
    <w:rsid w:val="00AF5B70"/>
    <w:rsid w:val="00AF5DEE"/>
    <w:rsid w:val="00AF6036"/>
    <w:rsid w:val="00AF62DD"/>
    <w:rsid w:val="00AF6738"/>
    <w:rsid w:val="00AF6B38"/>
    <w:rsid w:val="00AF6E81"/>
    <w:rsid w:val="00AF723B"/>
    <w:rsid w:val="00AF727E"/>
    <w:rsid w:val="00AF76C1"/>
    <w:rsid w:val="00AF788B"/>
    <w:rsid w:val="00AF7F90"/>
    <w:rsid w:val="00B00403"/>
    <w:rsid w:val="00B00500"/>
    <w:rsid w:val="00B0093C"/>
    <w:rsid w:val="00B00A8A"/>
    <w:rsid w:val="00B00B84"/>
    <w:rsid w:val="00B00BCD"/>
    <w:rsid w:val="00B00E88"/>
    <w:rsid w:val="00B00F66"/>
    <w:rsid w:val="00B0184F"/>
    <w:rsid w:val="00B01EB4"/>
    <w:rsid w:val="00B01EE2"/>
    <w:rsid w:val="00B02064"/>
    <w:rsid w:val="00B02320"/>
    <w:rsid w:val="00B024AD"/>
    <w:rsid w:val="00B02D60"/>
    <w:rsid w:val="00B030C7"/>
    <w:rsid w:val="00B03290"/>
    <w:rsid w:val="00B0381D"/>
    <w:rsid w:val="00B03829"/>
    <w:rsid w:val="00B03925"/>
    <w:rsid w:val="00B03A25"/>
    <w:rsid w:val="00B03A70"/>
    <w:rsid w:val="00B03B26"/>
    <w:rsid w:val="00B0418B"/>
    <w:rsid w:val="00B0419B"/>
    <w:rsid w:val="00B0424A"/>
    <w:rsid w:val="00B04294"/>
    <w:rsid w:val="00B042BC"/>
    <w:rsid w:val="00B04629"/>
    <w:rsid w:val="00B0476D"/>
    <w:rsid w:val="00B04AD0"/>
    <w:rsid w:val="00B04D91"/>
    <w:rsid w:val="00B04EAB"/>
    <w:rsid w:val="00B0512A"/>
    <w:rsid w:val="00B05416"/>
    <w:rsid w:val="00B055C4"/>
    <w:rsid w:val="00B05660"/>
    <w:rsid w:val="00B0576A"/>
    <w:rsid w:val="00B057B1"/>
    <w:rsid w:val="00B057D2"/>
    <w:rsid w:val="00B05888"/>
    <w:rsid w:val="00B058B5"/>
    <w:rsid w:val="00B05A16"/>
    <w:rsid w:val="00B05B0B"/>
    <w:rsid w:val="00B05CC3"/>
    <w:rsid w:val="00B0604F"/>
    <w:rsid w:val="00B06137"/>
    <w:rsid w:val="00B06738"/>
    <w:rsid w:val="00B06AFC"/>
    <w:rsid w:val="00B06D32"/>
    <w:rsid w:val="00B06E3C"/>
    <w:rsid w:val="00B06FC5"/>
    <w:rsid w:val="00B06FF6"/>
    <w:rsid w:val="00B0716C"/>
    <w:rsid w:val="00B07224"/>
    <w:rsid w:val="00B07749"/>
    <w:rsid w:val="00B07D70"/>
    <w:rsid w:val="00B07D9A"/>
    <w:rsid w:val="00B07DA7"/>
    <w:rsid w:val="00B07F90"/>
    <w:rsid w:val="00B10194"/>
    <w:rsid w:val="00B1043A"/>
    <w:rsid w:val="00B105B1"/>
    <w:rsid w:val="00B107E1"/>
    <w:rsid w:val="00B10906"/>
    <w:rsid w:val="00B10A81"/>
    <w:rsid w:val="00B10A8F"/>
    <w:rsid w:val="00B10AF5"/>
    <w:rsid w:val="00B10DD8"/>
    <w:rsid w:val="00B10DF2"/>
    <w:rsid w:val="00B10E9A"/>
    <w:rsid w:val="00B1175A"/>
    <w:rsid w:val="00B119C3"/>
    <w:rsid w:val="00B11C0D"/>
    <w:rsid w:val="00B11EC3"/>
    <w:rsid w:val="00B11FF6"/>
    <w:rsid w:val="00B12061"/>
    <w:rsid w:val="00B124E4"/>
    <w:rsid w:val="00B12C31"/>
    <w:rsid w:val="00B12CA8"/>
    <w:rsid w:val="00B12DA9"/>
    <w:rsid w:val="00B132B8"/>
    <w:rsid w:val="00B13605"/>
    <w:rsid w:val="00B1387F"/>
    <w:rsid w:val="00B13915"/>
    <w:rsid w:val="00B13A22"/>
    <w:rsid w:val="00B1428C"/>
    <w:rsid w:val="00B14406"/>
    <w:rsid w:val="00B147AF"/>
    <w:rsid w:val="00B14C8F"/>
    <w:rsid w:val="00B14F05"/>
    <w:rsid w:val="00B1518D"/>
    <w:rsid w:val="00B15337"/>
    <w:rsid w:val="00B153E1"/>
    <w:rsid w:val="00B1557C"/>
    <w:rsid w:val="00B156B4"/>
    <w:rsid w:val="00B1597B"/>
    <w:rsid w:val="00B16133"/>
    <w:rsid w:val="00B16175"/>
    <w:rsid w:val="00B1627E"/>
    <w:rsid w:val="00B164F8"/>
    <w:rsid w:val="00B16657"/>
    <w:rsid w:val="00B16B3C"/>
    <w:rsid w:val="00B171D2"/>
    <w:rsid w:val="00B17208"/>
    <w:rsid w:val="00B1752C"/>
    <w:rsid w:val="00B17580"/>
    <w:rsid w:val="00B17824"/>
    <w:rsid w:val="00B1795A"/>
    <w:rsid w:val="00B17A43"/>
    <w:rsid w:val="00B17B1F"/>
    <w:rsid w:val="00B17C66"/>
    <w:rsid w:val="00B17E0C"/>
    <w:rsid w:val="00B2009F"/>
    <w:rsid w:val="00B2020A"/>
    <w:rsid w:val="00B20210"/>
    <w:rsid w:val="00B203B7"/>
    <w:rsid w:val="00B2055A"/>
    <w:rsid w:val="00B2063B"/>
    <w:rsid w:val="00B20743"/>
    <w:rsid w:val="00B20966"/>
    <w:rsid w:val="00B20A10"/>
    <w:rsid w:val="00B20B00"/>
    <w:rsid w:val="00B20F2A"/>
    <w:rsid w:val="00B21119"/>
    <w:rsid w:val="00B21304"/>
    <w:rsid w:val="00B21333"/>
    <w:rsid w:val="00B21BB4"/>
    <w:rsid w:val="00B21C11"/>
    <w:rsid w:val="00B21E49"/>
    <w:rsid w:val="00B21E5B"/>
    <w:rsid w:val="00B21EA2"/>
    <w:rsid w:val="00B22012"/>
    <w:rsid w:val="00B220F4"/>
    <w:rsid w:val="00B2251D"/>
    <w:rsid w:val="00B2257B"/>
    <w:rsid w:val="00B226C2"/>
    <w:rsid w:val="00B22A82"/>
    <w:rsid w:val="00B22D63"/>
    <w:rsid w:val="00B232FD"/>
    <w:rsid w:val="00B238AD"/>
    <w:rsid w:val="00B23B9D"/>
    <w:rsid w:val="00B23E42"/>
    <w:rsid w:val="00B23E90"/>
    <w:rsid w:val="00B23F31"/>
    <w:rsid w:val="00B23FBF"/>
    <w:rsid w:val="00B2402E"/>
    <w:rsid w:val="00B240AC"/>
    <w:rsid w:val="00B2412F"/>
    <w:rsid w:val="00B242C1"/>
    <w:rsid w:val="00B2438F"/>
    <w:rsid w:val="00B2439D"/>
    <w:rsid w:val="00B24498"/>
    <w:rsid w:val="00B24609"/>
    <w:rsid w:val="00B24896"/>
    <w:rsid w:val="00B24D28"/>
    <w:rsid w:val="00B24EF5"/>
    <w:rsid w:val="00B24FEC"/>
    <w:rsid w:val="00B250CD"/>
    <w:rsid w:val="00B25118"/>
    <w:rsid w:val="00B253BD"/>
    <w:rsid w:val="00B254E0"/>
    <w:rsid w:val="00B25677"/>
    <w:rsid w:val="00B25780"/>
    <w:rsid w:val="00B25827"/>
    <w:rsid w:val="00B25896"/>
    <w:rsid w:val="00B258EA"/>
    <w:rsid w:val="00B259CB"/>
    <w:rsid w:val="00B26376"/>
    <w:rsid w:val="00B263CB"/>
    <w:rsid w:val="00B26783"/>
    <w:rsid w:val="00B267B9"/>
    <w:rsid w:val="00B2681D"/>
    <w:rsid w:val="00B26A0B"/>
    <w:rsid w:val="00B26AF8"/>
    <w:rsid w:val="00B26BCB"/>
    <w:rsid w:val="00B26C6F"/>
    <w:rsid w:val="00B26FBB"/>
    <w:rsid w:val="00B27325"/>
    <w:rsid w:val="00B27E05"/>
    <w:rsid w:val="00B27FFC"/>
    <w:rsid w:val="00B30138"/>
    <w:rsid w:val="00B301D7"/>
    <w:rsid w:val="00B301E0"/>
    <w:rsid w:val="00B304E1"/>
    <w:rsid w:val="00B304FD"/>
    <w:rsid w:val="00B3050D"/>
    <w:rsid w:val="00B30624"/>
    <w:rsid w:val="00B30762"/>
    <w:rsid w:val="00B30875"/>
    <w:rsid w:val="00B30A05"/>
    <w:rsid w:val="00B30B02"/>
    <w:rsid w:val="00B30B28"/>
    <w:rsid w:val="00B31238"/>
    <w:rsid w:val="00B31464"/>
    <w:rsid w:val="00B31A94"/>
    <w:rsid w:val="00B31CAA"/>
    <w:rsid w:val="00B31DCE"/>
    <w:rsid w:val="00B31DDA"/>
    <w:rsid w:val="00B31E93"/>
    <w:rsid w:val="00B322C6"/>
    <w:rsid w:val="00B32318"/>
    <w:rsid w:val="00B323CF"/>
    <w:rsid w:val="00B328AD"/>
    <w:rsid w:val="00B32EB1"/>
    <w:rsid w:val="00B32EF0"/>
    <w:rsid w:val="00B332DB"/>
    <w:rsid w:val="00B333B7"/>
    <w:rsid w:val="00B3346D"/>
    <w:rsid w:val="00B3367F"/>
    <w:rsid w:val="00B3396F"/>
    <w:rsid w:val="00B33AD5"/>
    <w:rsid w:val="00B33B01"/>
    <w:rsid w:val="00B33B07"/>
    <w:rsid w:val="00B33B2D"/>
    <w:rsid w:val="00B33E7C"/>
    <w:rsid w:val="00B33FC3"/>
    <w:rsid w:val="00B342A7"/>
    <w:rsid w:val="00B34341"/>
    <w:rsid w:val="00B34BFF"/>
    <w:rsid w:val="00B34CA9"/>
    <w:rsid w:val="00B34FF5"/>
    <w:rsid w:val="00B3512C"/>
    <w:rsid w:val="00B35170"/>
    <w:rsid w:val="00B352E9"/>
    <w:rsid w:val="00B3547A"/>
    <w:rsid w:val="00B35A8B"/>
    <w:rsid w:val="00B35CF8"/>
    <w:rsid w:val="00B35DB1"/>
    <w:rsid w:val="00B3609B"/>
    <w:rsid w:val="00B36229"/>
    <w:rsid w:val="00B36527"/>
    <w:rsid w:val="00B36A28"/>
    <w:rsid w:val="00B3729B"/>
    <w:rsid w:val="00B372BA"/>
    <w:rsid w:val="00B373A7"/>
    <w:rsid w:val="00B374ED"/>
    <w:rsid w:val="00B376CD"/>
    <w:rsid w:val="00B3780F"/>
    <w:rsid w:val="00B3788C"/>
    <w:rsid w:val="00B37990"/>
    <w:rsid w:val="00B37B1E"/>
    <w:rsid w:val="00B37DC1"/>
    <w:rsid w:val="00B37E90"/>
    <w:rsid w:val="00B37F0C"/>
    <w:rsid w:val="00B40157"/>
    <w:rsid w:val="00B4028E"/>
    <w:rsid w:val="00B402FB"/>
    <w:rsid w:val="00B406A3"/>
    <w:rsid w:val="00B4087E"/>
    <w:rsid w:val="00B408F2"/>
    <w:rsid w:val="00B40B14"/>
    <w:rsid w:val="00B40BB3"/>
    <w:rsid w:val="00B40D5C"/>
    <w:rsid w:val="00B410C6"/>
    <w:rsid w:val="00B410EC"/>
    <w:rsid w:val="00B41201"/>
    <w:rsid w:val="00B41749"/>
    <w:rsid w:val="00B418BD"/>
    <w:rsid w:val="00B4191D"/>
    <w:rsid w:val="00B41A0C"/>
    <w:rsid w:val="00B41D46"/>
    <w:rsid w:val="00B41D95"/>
    <w:rsid w:val="00B41EE7"/>
    <w:rsid w:val="00B41FFA"/>
    <w:rsid w:val="00B420FE"/>
    <w:rsid w:val="00B422B1"/>
    <w:rsid w:val="00B425A4"/>
    <w:rsid w:val="00B425C9"/>
    <w:rsid w:val="00B426FC"/>
    <w:rsid w:val="00B427BA"/>
    <w:rsid w:val="00B42B1A"/>
    <w:rsid w:val="00B42EA4"/>
    <w:rsid w:val="00B43349"/>
    <w:rsid w:val="00B433C9"/>
    <w:rsid w:val="00B439CD"/>
    <w:rsid w:val="00B43AB8"/>
    <w:rsid w:val="00B43CCA"/>
    <w:rsid w:val="00B43D11"/>
    <w:rsid w:val="00B44310"/>
    <w:rsid w:val="00B444B3"/>
    <w:rsid w:val="00B449B4"/>
    <w:rsid w:val="00B44C60"/>
    <w:rsid w:val="00B44CB6"/>
    <w:rsid w:val="00B451E1"/>
    <w:rsid w:val="00B45613"/>
    <w:rsid w:val="00B45904"/>
    <w:rsid w:val="00B45E1A"/>
    <w:rsid w:val="00B46118"/>
    <w:rsid w:val="00B46827"/>
    <w:rsid w:val="00B46C93"/>
    <w:rsid w:val="00B46F6B"/>
    <w:rsid w:val="00B4704C"/>
    <w:rsid w:val="00B4710E"/>
    <w:rsid w:val="00B473E3"/>
    <w:rsid w:val="00B474E2"/>
    <w:rsid w:val="00B47578"/>
    <w:rsid w:val="00B475C1"/>
    <w:rsid w:val="00B478F3"/>
    <w:rsid w:val="00B47C76"/>
    <w:rsid w:val="00B47E30"/>
    <w:rsid w:val="00B47F1C"/>
    <w:rsid w:val="00B5003C"/>
    <w:rsid w:val="00B500AC"/>
    <w:rsid w:val="00B50222"/>
    <w:rsid w:val="00B5029C"/>
    <w:rsid w:val="00B503B5"/>
    <w:rsid w:val="00B507B1"/>
    <w:rsid w:val="00B50D4E"/>
    <w:rsid w:val="00B5110A"/>
    <w:rsid w:val="00B512D3"/>
    <w:rsid w:val="00B519FB"/>
    <w:rsid w:val="00B51C07"/>
    <w:rsid w:val="00B51E44"/>
    <w:rsid w:val="00B521C1"/>
    <w:rsid w:val="00B522C7"/>
    <w:rsid w:val="00B52485"/>
    <w:rsid w:val="00B5253C"/>
    <w:rsid w:val="00B529EE"/>
    <w:rsid w:val="00B52A73"/>
    <w:rsid w:val="00B52AA5"/>
    <w:rsid w:val="00B52B37"/>
    <w:rsid w:val="00B52DBA"/>
    <w:rsid w:val="00B52DF1"/>
    <w:rsid w:val="00B5305F"/>
    <w:rsid w:val="00B5325B"/>
    <w:rsid w:val="00B53793"/>
    <w:rsid w:val="00B5388D"/>
    <w:rsid w:val="00B538DE"/>
    <w:rsid w:val="00B538F3"/>
    <w:rsid w:val="00B539B2"/>
    <w:rsid w:val="00B539C7"/>
    <w:rsid w:val="00B53B1F"/>
    <w:rsid w:val="00B53B22"/>
    <w:rsid w:val="00B53BFB"/>
    <w:rsid w:val="00B53CCC"/>
    <w:rsid w:val="00B53F5E"/>
    <w:rsid w:val="00B5406E"/>
    <w:rsid w:val="00B54086"/>
    <w:rsid w:val="00B54097"/>
    <w:rsid w:val="00B54257"/>
    <w:rsid w:val="00B54AD3"/>
    <w:rsid w:val="00B54BE6"/>
    <w:rsid w:val="00B54DC7"/>
    <w:rsid w:val="00B54DEE"/>
    <w:rsid w:val="00B55046"/>
    <w:rsid w:val="00B55063"/>
    <w:rsid w:val="00B55065"/>
    <w:rsid w:val="00B552D2"/>
    <w:rsid w:val="00B555C1"/>
    <w:rsid w:val="00B55C4D"/>
    <w:rsid w:val="00B55E6D"/>
    <w:rsid w:val="00B560EF"/>
    <w:rsid w:val="00B563F2"/>
    <w:rsid w:val="00B56457"/>
    <w:rsid w:val="00B56512"/>
    <w:rsid w:val="00B56569"/>
    <w:rsid w:val="00B565C5"/>
    <w:rsid w:val="00B56D17"/>
    <w:rsid w:val="00B56DCB"/>
    <w:rsid w:val="00B56EAF"/>
    <w:rsid w:val="00B57200"/>
    <w:rsid w:val="00B573E5"/>
    <w:rsid w:val="00B57532"/>
    <w:rsid w:val="00B5760B"/>
    <w:rsid w:val="00B57849"/>
    <w:rsid w:val="00B579F4"/>
    <w:rsid w:val="00B57E3D"/>
    <w:rsid w:val="00B57FBF"/>
    <w:rsid w:val="00B60252"/>
    <w:rsid w:val="00B603E0"/>
    <w:rsid w:val="00B603E7"/>
    <w:rsid w:val="00B6131F"/>
    <w:rsid w:val="00B61430"/>
    <w:rsid w:val="00B61784"/>
    <w:rsid w:val="00B6192B"/>
    <w:rsid w:val="00B61A19"/>
    <w:rsid w:val="00B62182"/>
    <w:rsid w:val="00B6223A"/>
    <w:rsid w:val="00B622D7"/>
    <w:rsid w:val="00B6317D"/>
    <w:rsid w:val="00B63250"/>
    <w:rsid w:val="00B63354"/>
    <w:rsid w:val="00B633EB"/>
    <w:rsid w:val="00B6362C"/>
    <w:rsid w:val="00B6399C"/>
    <w:rsid w:val="00B63BED"/>
    <w:rsid w:val="00B63D71"/>
    <w:rsid w:val="00B63E27"/>
    <w:rsid w:val="00B63EAC"/>
    <w:rsid w:val="00B641BF"/>
    <w:rsid w:val="00B64571"/>
    <w:rsid w:val="00B64595"/>
    <w:rsid w:val="00B64750"/>
    <w:rsid w:val="00B6497A"/>
    <w:rsid w:val="00B649CA"/>
    <w:rsid w:val="00B64C4B"/>
    <w:rsid w:val="00B64E3A"/>
    <w:rsid w:val="00B651BA"/>
    <w:rsid w:val="00B6589A"/>
    <w:rsid w:val="00B658D9"/>
    <w:rsid w:val="00B65AED"/>
    <w:rsid w:val="00B65BC0"/>
    <w:rsid w:val="00B65C2F"/>
    <w:rsid w:val="00B65DA2"/>
    <w:rsid w:val="00B662E1"/>
    <w:rsid w:val="00B667B8"/>
    <w:rsid w:val="00B66919"/>
    <w:rsid w:val="00B66A61"/>
    <w:rsid w:val="00B66C46"/>
    <w:rsid w:val="00B66C5B"/>
    <w:rsid w:val="00B66E9F"/>
    <w:rsid w:val="00B66EC7"/>
    <w:rsid w:val="00B671CA"/>
    <w:rsid w:val="00B674F4"/>
    <w:rsid w:val="00B676C6"/>
    <w:rsid w:val="00B67A43"/>
    <w:rsid w:val="00B67D17"/>
    <w:rsid w:val="00B67EB7"/>
    <w:rsid w:val="00B70049"/>
    <w:rsid w:val="00B70053"/>
    <w:rsid w:val="00B70078"/>
    <w:rsid w:val="00B701C7"/>
    <w:rsid w:val="00B70233"/>
    <w:rsid w:val="00B70260"/>
    <w:rsid w:val="00B70397"/>
    <w:rsid w:val="00B7072C"/>
    <w:rsid w:val="00B70AEB"/>
    <w:rsid w:val="00B70C02"/>
    <w:rsid w:val="00B70CDD"/>
    <w:rsid w:val="00B70D72"/>
    <w:rsid w:val="00B70D7F"/>
    <w:rsid w:val="00B70DBA"/>
    <w:rsid w:val="00B70F56"/>
    <w:rsid w:val="00B711D9"/>
    <w:rsid w:val="00B71277"/>
    <w:rsid w:val="00B716A6"/>
    <w:rsid w:val="00B71C1A"/>
    <w:rsid w:val="00B7226E"/>
    <w:rsid w:val="00B72601"/>
    <w:rsid w:val="00B726B6"/>
    <w:rsid w:val="00B727BB"/>
    <w:rsid w:val="00B728F7"/>
    <w:rsid w:val="00B72A1C"/>
    <w:rsid w:val="00B72AD6"/>
    <w:rsid w:val="00B72BA2"/>
    <w:rsid w:val="00B72BFE"/>
    <w:rsid w:val="00B72DFB"/>
    <w:rsid w:val="00B72F8E"/>
    <w:rsid w:val="00B733A0"/>
    <w:rsid w:val="00B7353C"/>
    <w:rsid w:val="00B73571"/>
    <w:rsid w:val="00B73794"/>
    <w:rsid w:val="00B737C2"/>
    <w:rsid w:val="00B737CC"/>
    <w:rsid w:val="00B737F8"/>
    <w:rsid w:val="00B739CC"/>
    <w:rsid w:val="00B73F6E"/>
    <w:rsid w:val="00B74256"/>
    <w:rsid w:val="00B742B3"/>
    <w:rsid w:val="00B74339"/>
    <w:rsid w:val="00B7437E"/>
    <w:rsid w:val="00B74872"/>
    <w:rsid w:val="00B748A7"/>
    <w:rsid w:val="00B7494A"/>
    <w:rsid w:val="00B7496C"/>
    <w:rsid w:val="00B74A63"/>
    <w:rsid w:val="00B74BBC"/>
    <w:rsid w:val="00B74CCB"/>
    <w:rsid w:val="00B74DA4"/>
    <w:rsid w:val="00B74EF6"/>
    <w:rsid w:val="00B74FAA"/>
    <w:rsid w:val="00B75546"/>
    <w:rsid w:val="00B75652"/>
    <w:rsid w:val="00B756A3"/>
    <w:rsid w:val="00B75939"/>
    <w:rsid w:val="00B75A45"/>
    <w:rsid w:val="00B75A65"/>
    <w:rsid w:val="00B75B00"/>
    <w:rsid w:val="00B75F7A"/>
    <w:rsid w:val="00B760BC"/>
    <w:rsid w:val="00B76179"/>
    <w:rsid w:val="00B7623A"/>
    <w:rsid w:val="00B764C8"/>
    <w:rsid w:val="00B76531"/>
    <w:rsid w:val="00B768CE"/>
    <w:rsid w:val="00B76941"/>
    <w:rsid w:val="00B76AAF"/>
    <w:rsid w:val="00B76D5D"/>
    <w:rsid w:val="00B76E0C"/>
    <w:rsid w:val="00B77122"/>
    <w:rsid w:val="00B77145"/>
    <w:rsid w:val="00B77154"/>
    <w:rsid w:val="00B7717D"/>
    <w:rsid w:val="00B77315"/>
    <w:rsid w:val="00B775E6"/>
    <w:rsid w:val="00B77A49"/>
    <w:rsid w:val="00B77C07"/>
    <w:rsid w:val="00B77D3D"/>
    <w:rsid w:val="00B77D56"/>
    <w:rsid w:val="00B77EEC"/>
    <w:rsid w:val="00B8020A"/>
    <w:rsid w:val="00B80502"/>
    <w:rsid w:val="00B80634"/>
    <w:rsid w:val="00B80673"/>
    <w:rsid w:val="00B80843"/>
    <w:rsid w:val="00B808E4"/>
    <w:rsid w:val="00B80996"/>
    <w:rsid w:val="00B809D7"/>
    <w:rsid w:val="00B80A38"/>
    <w:rsid w:val="00B80BA8"/>
    <w:rsid w:val="00B80E3D"/>
    <w:rsid w:val="00B80EE0"/>
    <w:rsid w:val="00B80FFE"/>
    <w:rsid w:val="00B8112A"/>
    <w:rsid w:val="00B81455"/>
    <w:rsid w:val="00B814D3"/>
    <w:rsid w:val="00B8163C"/>
    <w:rsid w:val="00B81CF0"/>
    <w:rsid w:val="00B81D47"/>
    <w:rsid w:val="00B81F8F"/>
    <w:rsid w:val="00B8212D"/>
    <w:rsid w:val="00B823A4"/>
    <w:rsid w:val="00B82551"/>
    <w:rsid w:val="00B825D5"/>
    <w:rsid w:val="00B82616"/>
    <w:rsid w:val="00B826D3"/>
    <w:rsid w:val="00B82D9F"/>
    <w:rsid w:val="00B82F96"/>
    <w:rsid w:val="00B82F9C"/>
    <w:rsid w:val="00B83167"/>
    <w:rsid w:val="00B83567"/>
    <w:rsid w:val="00B83569"/>
    <w:rsid w:val="00B835FE"/>
    <w:rsid w:val="00B836A3"/>
    <w:rsid w:val="00B8393C"/>
    <w:rsid w:val="00B83D68"/>
    <w:rsid w:val="00B8436A"/>
    <w:rsid w:val="00B843B4"/>
    <w:rsid w:val="00B843BE"/>
    <w:rsid w:val="00B843E4"/>
    <w:rsid w:val="00B849EC"/>
    <w:rsid w:val="00B84F65"/>
    <w:rsid w:val="00B85204"/>
    <w:rsid w:val="00B852FE"/>
    <w:rsid w:val="00B854C9"/>
    <w:rsid w:val="00B85606"/>
    <w:rsid w:val="00B85776"/>
    <w:rsid w:val="00B8590B"/>
    <w:rsid w:val="00B859B3"/>
    <w:rsid w:val="00B85AF2"/>
    <w:rsid w:val="00B85BE7"/>
    <w:rsid w:val="00B85C8D"/>
    <w:rsid w:val="00B85D26"/>
    <w:rsid w:val="00B85DA9"/>
    <w:rsid w:val="00B85DDF"/>
    <w:rsid w:val="00B85F4D"/>
    <w:rsid w:val="00B8616A"/>
    <w:rsid w:val="00B86194"/>
    <w:rsid w:val="00B86583"/>
    <w:rsid w:val="00B86668"/>
    <w:rsid w:val="00B8670A"/>
    <w:rsid w:val="00B86AB8"/>
    <w:rsid w:val="00B86B20"/>
    <w:rsid w:val="00B86BCA"/>
    <w:rsid w:val="00B86DBC"/>
    <w:rsid w:val="00B870A7"/>
    <w:rsid w:val="00B87BC8"/>
    <w:rsid w:val="00B87E21"/>
    <w:rsid w:val="00B87F5A"/>
    <w:rsid w:val="00B87FA6"/>
    <w:rsid w:val="00B90013"/>
    <w:rsid w:val="00B90260"/>
    <w:rsid w:val="00B90325"/>
    <w:rsid w:val="00B9089E"/>
    <w:rsid w:val="00B90CFB"/>
    <w:rsid w:val="00B90D59"/>
    <w:rsid w:val="00B90DCC"/>
    <w:rsid w:val="00B90E24"/>
    <w:rsid w:val="00B90FAD"/>
    <w:rsid w:val="00B916D2"/>
    <w:rsid w:val="00B9195B"/>
    <w:rsid w:val="00B919A8"/>
    <w:rsid w:val="00B91C13"/>
    <w:rsid w:val="00B91EEE"/>
    <w:rsid w:val="00B91F8E"/>
    <w:rsid w:val="00B92058"/>
    <w:rsid w:val="00B92166"/>
    <w:rsid w:val="00B922A8"/>
    <w:rsid w:val="00B92612"/>
    <w:rsid w:val="00B92708"/>
    <w:rsid w:val="00B92A64"/>
    <w:rsid w:val="00B92A69"/>
    <w:rsid w:val="00B92B74"/>
    <w:rsid w:val="00B92D73"/>
    <w:rsid w:val="00B92FEA"/>
    <w:rsid w:val="00B934D2"/>
    <w:rsid w:val="00B93857"/>
    <w:rsid w:val="00B93941"/>
    <w:rsid w:val="00B9398E"/>
    <w:rsid w:val="00B93A07"/>
    <w:rsid w:val="00B93C93"/>
    <w:rsid w:val="00B93FDF"/>
    <w:rsid w:val="00B941B5"/>
    <w:rsid w:val="00B94370"/>
    <w:rsid w:val="00B9445C"/>
    <w:rsid w:val="00B94474"/>
    <w:rsid w:val="00B94529"/>
    <w:rsid w:val="00B94ADF"/>
    <w:rsid w:val="00B94D90"/>
    <w:rsid w:val="00B94E54"/>
    <w:rsid w:val="00B9523B"/>
    <w:rsid w:val="00B95540"/>
    <w:rsid w:val="00B95A14"/>
    <w:rsid w:val="00B95B13"/>
    <w:rsid w:val="00B95CB3"/>
    <w:rsid w:val="00B95E7A"/>
    <w:rsid w:val="00B95EB3"/>
    <w:rsid w:val="00B95F44"/>
    <w:rsid w:val="00B95FA3"/>
    <w:rsid w:val="00B96083"/>
    <w:rsid w:val="00B9621D"/>
    <w:rsid w:val="00B9630D"/>
    <w:rsid w:val="00B96418"/>
    <w:rsid w:val="00B964F0"/>
    <w:rsid w:val="00B9673D"/>
    <w:rsid w:val="00B967E0"/>
    <w:rsid w:val="00B96B39"/>
    <w:rsid w:val="00B96C78"/>
    <w:rsid w:val="00B96E96"/>
    <w:rsid w:val="00B971F6"/>
    <w:rsid w:val="00B97644"/>
    <w:rsid w:val="00B97679"/>
    <w:rsid w:val="00B97B38"/>
    <w:rsid w:val="00B97F0E"/>
    <w:rsid w:val="00BA0116"/>
    <w:rsid w:val="00BA01BA"/>
    <w:rsid w:val="00BA01FE"/>
    <w:rsid w:val="00BA0961"/>
    <w:rsid w:val="00BA0B04"/>
    <w:rsid w:val="00BA0B5C"/>
    <w:rsid w:val="00BA0D43"/>
    <w:rsid w:val="00BA0D5C"/>
    <w:rsid w:val="00BA1131"/>
    <w:rsid w:val="00BA147A"/>
    <w:rsid w:val="00BA14E3"/>
    <w:rsid w:val="00BA156E"/>
    <w:rsid w:val="00BA22B3"/>
    <w:rsid w:val="00BA236E"/>
    <w:rsid w:val="00BA246D"/>
    <w:rsid w:val="00BA265C"/>
    <w:rsid w:val="00BA26B9"/>
    <w:rsid w:val="00BA27BF"/>
    <w:rsid w:val="00BA2928"/>
    <w:rsid w:val="00BA2A9F"/>
    <w:rsid w:val="00BA2BB4"/>
    <w:rsid w:val="00BA2C93"/>
    <w:rsid w:val="00BA2F60"/>
    <w:rsid w:val="00BA2FC9"/>
    <w:rsid w:val="00BA3018"/>
    <w:rsid w:val="00BA310B"/>
    <w:rsid w:val="00BA33C8"/>
    <w:rsid w:val="00BA3494"/>
    <w:rsid w:val="00BA3ADF"/>
    <w:rsid w:val="00BA3FE5"/>
    <w:rsid w:val="00BA4479"/>
    <w:rsid w:val="00BA467B"/>
    <w:rsid w:val="00BA470B"/>
    <w:rsid w:val="00BA4848"/>
    <w:rsid w:val="00BA49F3"/>
    <w:rsid w:val="00BA4BBF"/>
    <w:rsid w:val="00BA4D2D"/>
    <w:rsid w:val="00BA4FE8"/>
    <w:rsid w:val="00BA53C7"/>
    <w:rsid w:val="00BA567C"/>
    <w:rsid w:val="00BA58F8"/>
    <w:rsid w:val="00BA590A"/>
    <w:rsid w:val="00BA5B28"/>
    <w:rsid w:val="00BA5C65"/>
    <w:rsid w:val="00BA5DC3"/>
    <w:rsid w:val="00BA6159"/>
    <w:rsid w:val="00BA61BB"/>
    <w:rsid w:val="00BA6222"/>
    <w:rsid w:val="00BA6282"/>
    <w:rsid w:val="00BA62CF"/>
    <w:rsid w:val="00BA63B3"/>
    <w:rsid w:val="00BA654D"/>
    <w:rsid w:val="00BA6673"/>
    <w:rsid w:val="00BA6AE3"/>
    <w:rsid w:val="00BA6B53"/>
    <w:rsid w:val="00BA6D1D"/>
    <w:rsid w:val="00BA6F97"/>
    <w:rsid w:val="00BA707A"/>
    <w:rsid w:val="00BA7150"/>
    <w:rsid w:val="00BA7436"/>
    <w:rsid w:val="00BA7479"/>
    <w:rsid w:val="00BA74C6"/>
    <w:rsid w:val="00BA7AD0"/>
    <w:rsid w:val="00BA7B53"/>
    <w:rsid w:val="00BA7C5F"/>
    <w:rsid w:val="00BA7C95"/>
    <w:rsid w:val="00BA7E33"/>
    <w:rsid w:val="00BA7E96"/>
    <w:rsid w:val="00BA7EE6"/>
    <w:rsid w:val="00BA7F16"/>
    <w:rsid w:val="00BA7FDD"/>
    <w:rsid w:val="00BB01D9"/>
    <w:rsid w:val="00BB0483"/>
    <w:rsid w:val="00BB067A"/>
    <w:rsid w:val="00BB07A1"/>
    <w:rsid w:val="00BB07E5"/>
    <w:rsid w:val="00BB07F5"/>
    <w:rsid w:val="00BB09E4"/>
    <w:rsid w:val="00BB0DB6"/>
    <w:rsid w:val="00BB0F7D"/>
    <w:rsid w:val="00BB11C0"/>
    <w:rsid w:val="00BB12D6"/>
    <w:rsid w:val="00BB12FE"/>
    <w:rsid w:val="00BB135B"/>
    <w:rsid w:val="00BB1494"/>
    <w:rsid w:val="00BB156C"/>
    <w:rsid w:val="00BB15A5"/>
    <w:rsid w:val="00BB1711"/>
    <w:rsid w:val="00BB182F"/>
    <w:rsid w:val="00BB1A3A"/>
    <w:rsid w:val="00BB1BD3"/>
    <w:rsid w:val="00BB1D1F"/>
    <w:rsid w:val="00BB1E4A"/>
    <w:rsid w:val="00BB225D"/>
    <w:rsid w:val="00BB22F9"/>
    <w:rsid w:val="00BB23D8"/>
    <w:rsid w:val="00BB253C"/>
    <w:rsid w:val="00BB2844"/>
    <w:rsid w:val="00BB2864"/>
    <w:rsid w:val="00BB2AF7"/>
    <w:rsid w:val="00BB2B1B"/>
    <w:rsid w:val="00BB2B4D"/>
    <w:rsid w:val="00BB2C08"/>
    <w:rsid w:val="00BB2F1A"/>
    <w:rsid w:val="00BB308E"/>
    <w:rsid w:val="00BB319A"/>
    <w:rsid w:val="00BB321F"/>
    <w:rsid w:val="00BB35B2"/>
    <w:rsid w:val="00BB35FF"/>
    <w:rsid w:val="00BB38FC"/>
    <w:rsid w:val="00BB3E8E"/>
    <w:rsid w:val="00BB415C"/>
    <w:rsid w:val="00BB459E"/>
    <w:rsid w:val="00BB4B57"/>
    <w:rsid w:val="00BB4CC2"/>
    <w:rsid w:val="00BB4F1D"/>
    <w:rsid w:val="00BB52EC"/>
    <w:rsid w:val="00BB54B5"/>
    <w:rsid w:val="00BB5576"/>
    <w:rsid w:val="00BB55D6"/>
    <w:rsid w:val="00BB56F9"/>
    <w:rsid w:val="00BB59A0"/>
    <w:rsid w:val="00BB5B3F"/>
    <w:rsid w:val="00BB5D8A"/>
    <w:rsid w:val="00BB6295"/>
    <w:rsid w:val="00BB639C"/>
    <w:rsid w:val="00BB657B"/>
    <w:rsid w:val="00BB6947"/>
    <w:rsid w:val="00BB6A9F"/>
    <w:rsid w:val="00BB6B13"/>
    <w:rsid w:val="00BB6B88"/>
    <w:rsid w:val="00BB6D61"/>
    <w:rsid w:val="00BB6FD2"/>
    <w:rsid w:val="00BB71F0"/>
    <w:rsid w:val="00BB780F"/>
    <w:rsid w:val="00BB7829"/>
    <w:rsid w:val="00BB7A96"/>
    <w:rsid w:val="00BB7A9F"/>
    <w:rsid w:val="00BB7D3A"/>
    <w:rsid w:val="00BC0134"/>
    <w:rsid w:val="00BC016D"/>
    <w:rsid w:val="00BC01B3"/>
    <w:rsid w:val="00BC027C"/>
    <w:rsid w:val="00BC063C"/>
    <w:rsid w:val="00BC06CB"/>
    <w:rsid w:val="00BC071B"/>
    <w:rsid w:val="00BC08FB"/>
    <w:rsid w:val="00BC0FAD"/>
    <w:rsid w:val="00BC10F6"/>
    <w:rsid w:val="00BC1343"/>
    <w:rsid w:val="00BC15D8"/>
    <w:rsid w:val="00BC15FA"/>
    <w:rsid w:val="00BC16AA"/>
    <w:rsid w:val="00BC1D43"/>
    <w:rsid w:val="00BC1FE6"/>
    <w:rsid w:val="00BC2205"/>
    <w:rsid w:val="00BC22BA"/>
    <w:rsid w:val="00BC2349"/>
    <w:rsid w:val="00BC23E1"/>
    <w:rsid w:val="00BC2551"/>
    <w:rsid w:val="00BC25CD"/>
    <w:rsid w:val="00BC27E3"/>
    <w:rsid w:val="00BC2E81"/>
    <w:rsid w:val="00BC3135"/>
    <w:rsid w:val="00BC31E5"/>
    <w:rsid w:val="00BC32CE"/>
    <w:rsid w:val="00BC33FB"/>
    <w:rsid w:val="00BC34C8"/>
    <w:rsid w:val="00BC3654"/>
    <w:rsid w:val="00BC37C0"/>
    <w:rsid w:val="00BC39F8"/>
    <w:rsid w:val="00BC4077"/>
    <w:rsid w:val="00BC42D6"/>
    <w:rsid w:val="00BC4476"/>
    <w:rsid w:val="00BC464E"/>
    <w:rsid w:val="00BC4981"/>
    <w:rsid w:val="00BC4B6B"/>
    <w:rsid w:val="00BC4CC3"/>
    <w:rsid w:val="00BC4FA3"/>
    <w:rsid w:val="00BC5266"/>
    <w:rsid w:val="00BC53F1"/>
    <w:rsid w:val="00BC545C"/>
    <w:rsid w:val="00BC56E2"/>
    <w:rsid w:val="00BC5AF3"/>
    <w:rsid w:val="00BC5C62"/>
    <w:rsid w:val="00BC5E43"/>
    <w:rsid w:val="00BC5EB3"/>
    <w:rsid w:val="00BC604F"/>
    <w:rsid w:val="00BC60D4"/>
    <w:rsid w:val="00BC61F9"/>
    <w:rsid w:val="00BC669E"/>
    <w:rsid w:val="00BC681B"/>
    <w:rsid w:val="00BC6B11"/>
    <w:rsid w:val="00BC6C0F"/>
    <w:rsid w:val="00BC6CE6"/>
    <w:rsid w:val="00BC701D"/>
    <w:rsid w:val="00BC73A6"/>
    <w:rsid w:val="00BC77DE"/>
    <w:rsid w:val="00BC78AF"/>
    <w:rsid w:val="00BC7C23"/>
    <w:rsid w:val="00BC7D3F"/>
    <w:rsid w:val="00BC7F96"/>
    <w:rsid w:val="00BD00FA"/>
    <w:rsid w:val="00BD0206"/>
    <w:rsid w:val="00BD02BD"/>
    <w:rsid w:val="00BD0465"/>
    <w:rsid w:val="00BD04AE"/>
    <w:rsid w:val="00BD0700"/>
    <w:rsid w:val="00BD0A4D"/>
    <w:rsid w:val="00BD0BB4"/>
    <w:rsid w:val="00BD0BBC"/>
    <w:rsid w:val="00BD0CBA"/>
    <w:rsid w:val="00BD130F"/>
    <w:rsid w:val="00BD13F6"/>
    <w:rsid w:val="00BD156C"/>
    <w:rsid w:val="00BD15DD"/>
    <w:rsid w:val="00BD16FF"/>
    <w:rsid w:val="00BD1A62"/>
    <w:rsid w:val="00BD1FCE"/>
    <w:rsid w:val="00BD216C"/>
    <w:rsid w:val="00BD2289"/>
    <w:rsid w:val="00BD2295"/>
    <w:rsid w:val="00BD2471"/>
    <w:rsid w:val="00BD266E"/>
    <w:rsid w:val="00BD269E"/>
    <w:rsid w:val="00BD2718"/>
    <w:rsid w:val="00BD2A57"/>
    <w:rsid w:val="00BD2C10"/>
    <w:rsid w:val="00BD2E19"/>
    <w:rsid w:val="00BD2FBB"/>
    <w:rsid w:val="00BD38BF"/>
    <w:rsid w:val="00BD39C8"/>
    <w:rsid w:val="00BD3B47"/>
    <w:rsid w:val="00BD3D9E"/>
    <w:rsid w:val="00BD3E11"/>
    <w:rsid w:val="00BD3E80"/>
    <w:rsid w:val="00BD3F8C"/>
    <w:rsid w:val="00BD3FB8"/>
    <w:rsid w:val="00BD41E4"/>
    <w:rsid w:val="00BD4A01"/>
    <w:rsid w:val="00BD507F"/>
    <w:rsid w:val="00BD528F"/>
    <w:rsid w:val="00BD5B93"/>
    <w:rsid w:val="00BD5DDA"/>
    <w:rsid w:val="00BD602C"/>
    <w:rsid w:val="00BD617C"/>
    <w:rsid w:val="00BD63A1"/>
    <w:rsid w:val="00BD63AF"/>
    <w:rsid w:val="00BD662D"/>
    <w:rsid w:val="00BD66C4"/>
    <w:rsid w:val="00BD6CCD"/>
    <w:rsid w:val="00BD6D5D"/>
    <w:rsid w:val="00BD6E41"/>
    <w:rsid w:val="00BD6F1C"/>
    <w:rsid w:val="00BD71AC"/>
    <w:rsid w:val="00BD76D2"/>
    <w:rsid w:val="00BD77B5"/>
    <w:rsid w:val="00BD77EE"/>
    <w:rsid w:val="00BD7803"/>
    <w:rsid w:val="00BD7CAD"/>
    <w:rsid w:val="00BD7F6A"/>
    <w:rsid w:val="00BE012D"/>
    <w:rsid w:val="00BE04D4"/>
    <w:rsid w:val="00BE09EE"/>
    <w:rsid w:val="00BE0A04"/>
    <w:rsid w:val="00BE0A1F"/>
    <w:rsid w:val="00BE0A26"/>
    <w:rsid w:val="00BE1111"/>
    <w:rsid w:val="00BE1451"/>
    <w:rsid w:val="00BE1A65"/>
    <w:rsid w:val="00BE1BC9"/>
    <w:rsid w:val="00BE1C89"/>
    <w:rsid w:val="00BE1C9A"/>
    <w:rsid w:val="00BE1F4F"/>
    <w:rsid w:val="00BE2050"/>
    <w:rsid w:val="00BE2379"/>
    <w:rsid w:val="00BE2416"/>
    <w:rsid w:val="00BE243A"/>
    <w:rsid w:val="00BE2B42"/>
    <w:rsid w:val="00BE2D8D"/>
    <w:rsid w:val="00BE2DE2"/>
    <w:rsid w:val="00BE313F"/>
    <w:rsid w:val="00BE31B4"/>
    <w:rsid w:val="00BE325D"/>
    <w:rsid w:val="00BE3700"/>
    <w:rsid w:val="00BE38CA"/>
    <w:rsid w:val="00BE3A08"/>
    <w:rsid w:val="00BE3CE0"/>
    <w:rsid w:val="00BE3DE3"/>
    <w:rsid w:val="00BE404C"/>
    <w:rsid w:val="00BE43D4"/>
    <w:rsid w:val="00BE44AF"/>
    <w:rsid w:val="00BE4608"/>
    <w:rsid w:val="00BE475A"/>
    <w:rsid w:val="00BE48A7"/>
    <w:rsid w:val="00BE49FD"/>
    <w:rsid w:val="00BE4C25"/>
    <w:rsid w:val="00BE51B1"/>
    <w:rsid w:val="00BE52D8"/>
    <w:rsid w:val="00BE54FC"/>
    <w:rsid w:val="00BE559C"/>
    <w:rsid w:val="00BE5726"/>
    <w:rsid w:val="00BE5A7E"/>
    <w:rsid w:val="00BE5AAD"/>
    <w:rsid w:val="00BE5BDA"/>
    <w:rsid w:val="00BE5EBC"/>
    <w:rsid w:val="00BE6103"/>
    <w:rsid w:val="00BE6731"/>
    <w:rsid w:val="00BE69CD"/>
    <w:rsid w:val="00BE6E11"/>
    <w:rsid w:val="00BE717D"/>
    <w:rsid w:val="00BE761D"/>
    <w:rsid w:val="00BE7855"/>
    <w:rsid w:val="00BE7A0B"/>
    <w:rsid w:val="00BE7BB4"/>
    <w:rsid w:val="00BE7C9C"/>
    <w:rsid w:val="00BE7F96"/>
    <w:rsid w:val="00BF00C8"/>
    <w:rsid w:val="00BF03C6"/>
    <w:rsid w:val="00BF0428"/>
    <w:rsid w:val="00BF0681"/>
    <w:rsid w:val="00BF0975"/>
    <w:rsid w:val="00BF0E55"/>
    <w:rsid w:val="00BF1035"/>
    <w:rsid w:val="00BF10E1"/>
    <w:rsid w:val="00BF12C8"/>
    <w:rsid w:val="00BF13F0"/>
    <w:rsid w:val="00BF1453"/>
    <w:rsid w:val="00BF18C2"/>
    <w:rsid w:val="00BF1B00"/>
    <w:rsid w:val="00BF1BA5"/>
    <w:rsid w:val="00BF276E"/>
    <w:rsid w:val="00BF27D8"/>
    <w:rsid w:val="00BF2C55"/>
    <w:rsid w:val="00BF2F32"/>
    <w:rsid w:val="00BF2FD8"/>
    <w:rsid w:val="00BF308B"/>
    <w:rsid w:val="00BF33CD"/>
    <w:rsid w:val="00BF3543"/>
    <w:rsid w:val="00BF3569"/>
    <w:rsid w:val="00BF3798"/>
    <w:rsid w:val="00BF3861"/>
    <w:rsid w:val="00BF3AD7"/>
    <w:rsid w:val="00BF3BD9"/>
    <w:rsid w:val="00BF3C9B"/>
    <w:rsid w:val="00BF460A"/>
    <w:rsid w:val="00BF4922"/>
    <w:rsid w:val="00BF49DB"/>
    <w:rsid w:val="00BF4AE5"/>
    <w:rsid w:val="00BF4B82"/>
    <w:rsid w:val="00BF4D6A"/>
    <w:rsid w:val="00BF5215"/>
    <w:rsid w:val="00BF527F"/>
    <w:rsid w:val="00BF5594"/>
    <w:rsid w:val="00BF5721"/>
    <w:rsid w:val="00BF5C43"/>
    <w:rsid w:val="00BF5FE7"/>
    <w:rsid w:val="00BF5FF0"/>
    <w:rsid w:val="00BF6019"/>
    <w:rsid w:val="00BF616F"/>
    <w:rsid w:val="00BF68AF"/>
    <w:rsid w:val="00BF6C28"/>
    <w:rsid w:val="00BF6F77"/>
    <w:rsid w:val="00BF7132"/>
    <w:rsid w:val="00BF744A"/>
    <w:rsid w:val="00BF760D"/>
    <w:rsid w:val="00BF761F"/>
    <w:rsid w:val="00BF76D3"/>
    <w:rsid w:val="00BF7DC5"/>
    <w:rsid w:val="00BF7E29"/>
    <w:rsid w:val="00C002A0"/>
    <w:rsid w:val="00C003EC"/>
    <w:rsid w:val="00C007CB"/>
    <w:rsid w:val="00C00A6A"/>
    <w:rsid w:val="00C00BC6"/>
    <w:rsid w:val="00C00C68"/>
    <w:rsid w:val="00C00E51"/>
    <w:rsid w:val="00C013B0"/>
    <w:rsid w:val="00C01623"/>
    <w:rsid w:val="00C01808"/>
    <w:rsid w:val="00C01AD5"/>
    <w:rsid w:val="00C01ADB"/>
    <w:rsid w:val="00C01D75"/>
    <w:rsid w:val="00C01F30"/>
    <w:rsid w:val="00C0219C"/>
    <w:rsid w:val="00C021CA"/>
    <w:rsid w:val="00C023AD"/>
    <w:rsid w:val="00C027AE"/>
    <w:rsid w:val="00C029C6"/>
    <w:rsid w:val="00C02A5F"/>
    <w:rsid w:val="00C02B98"/>
    <w:rsid w:val="00C02D54"/>
    <w:rsid w:val="00C0336B"/>
    <w:rsid w:val="00C0336F"/>
    <w:rsid w:val="00C03580"/>
    <w:rsid w:val="00C03584"/>
    <w:rsid w:val="00C036D7"/>
    <w:rsid w:val="00C0377E"/>
    <w:rsid w:val="00C03812"/>
    <w:rsid w:val="00C03B99"/>
    <w:rsid w:val="00C03E9B"/>
    <w:rsid w:val="00C04017"/>
    <w:rsid w:val="00C04159"/>
    <w:rsid w:val="00C0416D"/>
    <w:rsid w:val="00C041E6"/>
    <w:rsid w:val="00C044C5"/>
    <w:rsid w:val="00C045BB"/>
    <w:rsid w:val="00C049E1"/>
    <w:rsid w:val="00C04C52"/>
    <w:rsid w:val="00C04EE4"/>
    <w:rsid w:val="00C05176"/>
    <w:rsid w:val="00C0539A"/>
    <w:rsid w:val="00C053CE"/>
    <w:rsid w:val="00C05EA8"/>
    <w:rsid w:val="00C06206"/>
    <w:rsid w:val="00C06385"/>
    <w:rsid w:val="00C06686"/>
    <w:rsid w:val="00C068C2"/>
    <w:rsid w:val="00C06AE5"/>
    <w:rsid w:val="00C06C4B"/>
    <w:rsid w:val="00C07133"/>
    <w:rsid w:val="00C0718B"/>
    <w:rsid w:val="00C07305"/>
    <w:rsid w:val="00C07A9F"/>
    <w:rsid w:val="00C07ADF"/>
    <w:rsid w:val="00C07B88"/>
    <w:rsid w:val="00C07BDE"/>
    <w:rsid w:val="00C10268"/>
    <w:rsid w:val="00C10374"/>
    <w:rsid w:val="00C10647"/>
    <w:rsid w:val="00C109D6"/>
    <w:rsid w:val="00C109ED"/>
    <w:rsid w:val="00C10A1C"/>
    <w:rsid w:val="00C111CB"/>
    <w:rsid w:val="00C111D3"/>
    <w:rsid w:val="00C11255"/>
    <w:rsid w:val="00C1125B"/>
    <w:rsid w:val="00C11293"/>
    <w:rsid w:val="00C11547"/>
    <w:rsid w:val="00C11558"/>
    <w:rsid w:val="00C11561"/>
    <w:rsid w:val="00C11814"/>
    <w:rsid w:val="00C11DA6"/>
    <w:rsid w:val="00C123CC"/>
    <w:rsid w:val="00C12651"/>
    <w:rsid w:val="00C12AF7"/>
    <w:rsid w:val="00C12C74"/>
    <w:rsid w:val="00C130CA"/>
    <w:rsid w:val="00C133F1"/>
    <w:rsid w:val="00C13682"/>
    <w:rsid w:val="00C13AA6"/>
    <w:rsid w:val="00C13D5A"/>
    <w:rsid w:val="00C13D70"/>
    <w:rsid w:val="00C13F1B"/>
    <w:rsid w:val="00C140CA"/>
    <w:rsid w:val="00C1414C"/>
    <w:rsid w:val="00C14151"/>
    <w:rsid w:val="00C14232"/>
    <w:rsid w:val="00C149E6"/>
    <w:rsid w:val="00C14D76"/>
    <w:rsid w:val="00C14E65"/>
    <w:rsid w:val="00C14F22"/>
    <w:rsid w:val="00C14F24"/>
    <w:rsid w:val="00C14F91"/>
    <w:rsid w:val="00C14FB7"/>
    <w:rsid w:val="00C150A4"/>
    <w:rsid w:val="00C15125"/>
    <w:rsid w:val="00C15199"/>
    <w:rsid w:val="00C151B0"/>
    <w:rsid w:val="00C153DE"/>
    <w:rsid w:val="00C153E1"/>
    <w:rsid w:val="00C1552E"/>
    <w:rsid w:val="00C15771"/>
    <w:rsid w:val="00C15B80"/>
    <w:rsid w:val="00C15C87"/>
    <w:rsid w:val="00C15D3B"/>
    <w:rsid w:val="00C162C3"/>
    <w:rsid w:val="00C16377"/>
    <w:rsid w:val="00C16DE5"/>
    <w:rsid w:val="00C16E6B"/>
    <w:rsid w:val="00C16E91"/>
    <w:rsid w:val="00C1703A"/>
    <w:rsid w:val="00C1711E"/>
    <w:rsid w:val="00C17222"/>
    <w:rsid w:val="00C175D1"/>
    <w:rsid w:val="00C17673"/>
    <w:rsid w:val="00C1777D"/>
    <w:rsid w:val="00C17AD5"/>
    <w:rsid w:val="00C17B3A"/>
    <w:rsid w:val="00C17CD9"/>
    <w:rsid w:val="00C201FD"/>
    <w:rsid w:val="00C20335"/>
    <w:rsid w:val="00C20481"/>
    <w:rsid w:val="00C206AC"/>
    <w:rsid w:val="00C20923"/>
    <w:rsid w:val="00C209A8"/>
    <w:rsid w:val="00C20B3A"/>
    <w:rsid w:val="00C20B70"/>
    <w:rsid w:val="00C20C2E"/>
    <w:rsid w:val="00C2159B"/>
    <w:rsid w:val="00C21682"/>
    <w:rsid w:val="00C21848"/>
    <w:rsid w:val="00C21B42"/>
    <w:rsid w:val="00C21CE9"/>
    <w:rsid w:val="00C21DD0"/>
    <w:rsid w:val="00C2208A"/>
    <w:rsid w:val="00C220AA"/>
    <w:rsid w:val="00C2224D"/>
    <w:rsid w:val="00C22305"/>
    <w:rsid w:val="00C223A4"/>
    <w:rsid w:val="00C22AD0"/>
    <w:rsid w:val="00C22B4C"/>
    <w:rsid w:val="00C2309A"/>
    <w:rsid w:val="00C23354"/>
    <w:rsid w:val="00C2358D"/>
    <w:rsid w:val="00C23946"/>
    <w:rsid w:val="00C23A2F"/>
    <w:rsid w:val="00C23D85"/>
    <w:rsid w:val="00C24123"/>
    <w:rsid w:val="00C244A1"/>
    <w:rsid w:val="00C24A9E"/>
    <w:rsid w:val="00C24C94"/>
    <w:rsid w:val="00C2514B"/>
    <w:rsid w:val="00C25222"/>
    <w:rsid w:val="00C252CF"/>
    <w:rsid w:val="00C252D8"/>
    <w:rsid w:val="00C25468"/>
    <w:rsid w:val="00C2569A"/>
    <w:rsid w:val="00C258C6"/>
    <w:rsid w:val="00C25E0D"/>
    <w:rsid w:val="00C25FAE"/>
    <w:rsid w:val="00C25FDB"/>
    <w:rsid w:val="00C2613C"/>
    <w:rsid w:val="00C2686A"/>
    <w:rsid w:val="00C268B5"/>
    <w:rsid w:val="00C27080"/>
    <w:rsid w:val="00C27273"/>
    <w:rsid w:val="00C273DE"/>
    <w:rsid w:val="00C2765D"/>
    <w:rsid w:val="00C27949"/>
    <w:rsid w:val="00C27D74"/>
    <w:rsid w:val="00C3019B"/>
    <w:rsid w:val="00C3023E"/>
    <w:rsid w:val="00C302CE"/>
    <w:rsid w:val="00C30305"/>
    <w:rsid w:val="00C3048B"/>
    <w:rsid w:val="00C30681"/>
    <w:rsid w:val="00C30A36"/>
    <w:rsid w:val="00C30D91"/>
    <w:rsid w:val="00C31089"/>
    <w:rsid w:val="00C31112"/>
    <w:rsid w:val="00C311CD"/>
    <w:rsid w:val="00C3126E"/>
    <w:rsid w:val="00C316DC"/>
    <w:rsid w:val="00C31ACB"/>
    <w:rsid w:val="00C31D7E"/>
    <w:rsid w:val="00C32004"/>
    <w:rsid w:val="00C3203E"/>
    <w:rsid w:val="00C322D0"/>
    <w:rsid w:val="00C322E7"/>
    <w:rsid w:val="00C3238A"/>
    <w:rsid w:val="00C32934"/>
    <w:rsid w:val="00C32C40"/>
    <w:rsid w:val="00C32DF6"/>
    <w:rsid w:val="00C3317E"/>
    <w:rsid w:val="00C33665"/>
    <w:rsid w:val="00C33786"/>
    <w:rsid w:val="00C338A3"/>
    <w:rsid w:val="00C33BA5"/>
    <w:rsid w:val="00C33BD2"/>
    <w:rsid w:val="00C33DCD"/>
    <w:rsid w:val="00C33EF7"/>
    <w:rsid w:val="00C33FD5"/>
    <w:rsid w:val="00C344E0"/>
    <w:rsid w:val="00C3466D"/>
    <w:rsid w:val="00C34876"/>
    <w:rsid w:val="00C3497A"/>
    <w:rsid w:val="00C34B45"/>
    <w:rsid w:val="00C34BFE"/>
    <w:rsid w:val="00C3533C"/>
    <w:rsid w:val="00C35443"/>
    <w:rsid w:val="00C35592"/>
    <w:rsid w:val="00C3561A"/>
    <w:rsid w:val="00C356E6"/>
    <w:rsid w:val="00C357CB"/>
    <w:rsid w:val="00C357E1"/>
    <w:rsid w:val="00C358FF"/>
    <w:rsid w:val="00C35AE9"/>
    <w:rsid w:val="00C35CC8"/>
    <w:rsid w:val="00C35D83"/>
    <w:rsid w:val="00C36119"/>
    <w:rsid w:val="00C36166"/>
    <w:rsid w:val="00C3625C"/>
    <w:rsid w:val="00C36314"/>
    <w:rsid w:val="00C36407"/>
    <w:rsid w:val="00C36409"/>
    <w:rsid w:val="00C36438"/>
    <w:rsid w:val="00C3651C"/>
    <w:rsid w:val="00C366C9"/>
    <w:rsid w:val="00C36C1E"/>
    <w:rsid w:val="00C36C43"/>
    <w:rsid w:val="00C36EBC"/>
    <w:rsid w:val="00C37041"/>
    <w:rsid w:val="00C37263"/>
    <w:rsid w:val="00C3767A"/>
    <w:rsid w:val="00C37B4D"/>
    <w:rsid w:val="00C37D7B"/>
    <w:rsid w:val="00C37F49"/>
    <w:rsid w:val="00C40013"/>
    <w:rsid w:val="00C4007D"/>
    <w:rsid w:val="00C407DD"/>
    <w:rsid w:val="00C408C7"/>
    <w:rsid w:val="00C40BA0"/>
    <w:rsid w:val="00C40E76"/>
    <w:rsid w:val="00C41604"/>
    <w:rsid w:val="00C4160B"/>
    <w:rsid w:val="00C41681"/>
    <w:rsid w:val="00C4191B"/>
    <w:rsid w:val="00C4199E"/>
    <w:rsid w:val="00C4226F"/>
    <w:rsid w:val="00C425C6"/>
    <w:rsid w:val="00C4271C"/>
    <w:rsid w:val="00C42796"/>
    <w:rsid w:val="00C42AB7"/>
    <w:rsid w:val="00C42D0B"/>
    <w:rsid w:val="00C42F6C"/>
    <w:rsid w:val="00C42FBD"/>
    <w:rsid w:val="00C43101"/>
    <w:rsid w:val="00C431EE"/>
    <w:rsid w:val="00C432CE"/>
    <w:rsid w:val="00C432EA"/>
    <w:rsid w:val="00C4353C"/>
    <w:rsid w:val="00C43562"/>
    <w:rsid w:val="00C4357C"/>
    <w:rsid w:val="00C435B5"/>
    <w:rsid w:val="00C43632"/>
    <w:rsid w:val="00C43636"/>
    <w:rsid w:val="00C43927"/>
    <w:rsid w:val="00C43A9C"/>
    <w:rsid w:val="00C43C0E"/>
    <w:rsid w:val="00C43C53"/>
    <w:rsid w:val="00C43F4C"/>
    <w:rsid w:val="00C43F65"/>
    <w:rsid w:val="00C43F93"/>
    <w:rsid w:val="00C44349"/>
    <w:rsid w:val="00C44533"/>
    <w:rsid w:val="00C44779"/>
    <w:rsid w:val="00C44B96"/>
    <w:rsid w:val="00C44DE2"/>
    <w:rsid w:val="00C44DF7"/>
    <w:rsid w:val="00C450C0"/>
    <w:rsid w:val="00C452E0"/>
    <w:rsid w:val="00C45567"/>
    <w:rsid w:val="00C45638"/>
    <w:rsid w:val="00C45898"/>
    <w:rsid w:val="00C459D2"/>
    <w:rsid w:val="00C45B40"/>
    <w:rsid w:val="00C45CF3"/>
    <w:rsid w:val="00C464B2"/>
    <w:rsid w:val="00C4682D"/>
    <w:rsid w:val="00C4693A"/>
    <w:rsid w:val="00C4794D"/>
    <w:rsid w:val="00C47CB8"/>
    <w:rsid w:val="00C47D71"/>
    <w:rsid w:val="00C47DE1"/>
    <w:rsid w:val="00C47E52"/>
    <w:rsid w:val="00C47F1B"/>
    <w:rsid w:val="00C47F8A"/>
    <w:rsid w:val="00C50019"/>
    <w:rsid w:val="00C5037A"/>
    <w:rsid w:val="00C5060E"/>
    <w:rsid w:val="00C506CC"/>
    <w:rsid w:val="00C51047"/>
    <w:rsid w:val="00C51354"/>
    <w:rsid w:val="00C51506"/>
    <w:rsid w:val="00C51B3A"/>
    <w:rsid w:val="00C51B7D"/>
    <w:rsid w:val="00C521A6"/>
    <w:rsid w:val="00C53109"/>
    <w:rsid w:val="00C534A3"/>
    <w:rsid w:val="00C5396B"/>
    <w:rsid w:val="00C53CF0"/>
    <w:rsid w:val="00C53E09"/>
    <w:rsid w:val="00C5401A"/>
    <w:rsid w:val="00C54426"/>
    <w:rsid w:val="00C54D3E"/>
    <w:rsid w:val="00C54F1E"/>
    <w:rsid w:val="00C55166"/>
    <w:rsid w:val="00C5538E"/>
    <w:rsid w:val="00C55658"/>
    <w:rsid w:val="00C5568C"/>
    <w:rsid w:val="00C55923"/>
    <w:rsid w:val="00C559BC"/>
    <w:rsid w:val="00C55D48"/>
    <w:rsid w:val="00C55E0D"/>
    <w:rsid w:val="00C55E3E"/>
    <w:rsid w:val="00C55FA9"/>
    <w:rsid w:val="00C56366"/>
    <w:rsid w:val="00C565EF"/>
    <w:rsid w:val="00C56993"/>
    <w:rsid w:val="00C569B1"/>
    <w:rsid w:val="00C56E1F"/>
    <w:rsid w:val="00C5700D"/>
    <w:rsid w:val="00C570DE"/>
    <w:rsid w:val="00C570E1"/>
    <w:rsid w:val="00C5732B"/>
    <w:rsid w:val="00C5784D"/>
    <w:rsid w:val="00C579FB"/>
    <w:rsid w:val="00C57EEF"/>
    <w:rsid w:val="00C6013D"/>
    <w:rsid w:val="00C601A7"/>
    <w:rsid w:val="00C6030B"/>
    <w:rsid w:val="00C6059E"/>
    <w:rsid w:val="00C605ED"/>
    <w:rsid w:val="00C60708"/>
    <w:rsid w:val="00C60ACD"/>
    <w:rsid w:val="00C60B87"/>
    <w:rsid w:val="00C60C5D"/>
    <w:rsid w:val="00C6102B"/>
    <w:rsid w:val="00C6165F"/>
    <w:rsid w:val="00C61B60"/>
    <w:rsid w:val="00C61D42"/>
    <w:rsid w:val="00C61D73"/>
    <w:rsid w:val="00C61DFA"/>
    <w:rsid w:val="00C61EF2"/>
    <w:rsid w:val="00C61FA0"/>
    <w:rsid w:val="00C62227"/>
    <w:rsid w:val="00C625CD"/>
    <w:rsid w:val="00C6283B"/>
    <w:rsid w:val="00C62A75"/>
    <w:rsid w:val="00C62D78"/>
    <w:rsid w:val="00C63005"/>
    <w:rsid w:val="00C631B1"/>
    <w:rsid w:val="00C6351E"/>
    <w:rsid w:val="00C63817"/>
    <w:rsid w:val="00C63A40"/>
    <w:rsid w:val="00C63C48"/>
    <w:rsid w:val="00C63E49"/>
    <w:rsid w:val="00C63E53"/>
    <w:rsid w:val="00C63E8B"/>
    <w:rsid w:val="00C640FE"/>
    <w:rsid w:val="00C64173"/>
    <w:rsid w:val="00C6436D"/>
    <w:rsid w:val="00C6486F"/>
    <w:rsid w:val="00C648EF"/>
    <w:rsid w:val="00C6493D"/>
    <w:rsid w:val="00C64995"/>
    <w:rsid w:val="00C649CD"/>
    <w:rsid w:val="00C64B69"/>
    <w:rsid w:val="00C64D8B"/>
    <w:rsid w:val="00C64DD7"/>
    <w:rsid w:val="00C6527E"/>
    <w:rsid w:val="00C6543B"/>
    <w:rsid w:val="00C655A9"/>
    <w:rsid w:val="00C656AF"/>
    <w:rsid w:val="00C65752"/>
    <w:rsid w:val="00C658CA"/>
    <w:rsid w:val="00C659F1"/>
    <w:rsid w:val="00C65D21"/>
    <w:rsid w:val="00C65E26"/>
    <w:rsid w:val="00C664C4"/>
    <w:rsid w:val="00C66AC9"/>
    <w:rsid w:val="00C66E11"/>
    <w:rsid w:val="00C66F04"/>
    <w:rsid w:val="00C6737E"/>
    <w:rsid w:val="00C67544"/>
    <w:rsid w:val="00C6761B"/>
    <w:rsid w:val="00C6764E"/>
    <w:rsid w:val="00C6793A"/>
    <w:rsid w:val="00C67CB7"/>
    <w:rsid w:val="00C67DE1"/>
    <w:rsid w:val="00C67F55"/>
    <w:rsid w:val="00C703F6"/>
    <w:rsid w:val="00C703FA"/>
    <w:rsid w:val="00C70ACD"/>
    <w:rsid w:val="00C70DE9"/>
    <w:rsid w:val="00C70E87"/>
    <w:rsid w:val="00C71346"/>
    <w:rsid w:val="00C71533"/>
    <w:rsid w:val="00C716B2"/>
    <w:rsid w:val="00C716DD"/>
    <w:rsid w:val="00C71C11"/>
    <w:rsid w:val="00C71CE7"/>
    <w:rsid w:val="00C71EB5"/>
    <w:rsid w:val="00C71FEB"/>
    <w:rsid w:val="00C7259D"/>
    <w:rsid w:val="00C72656"/>
    <w:rsid w:val="00C72B58"/>
    <w:rsid w:val="00C72C58"/>
    <w:rsid w:val="00C72D22"/>
    <w:rsid w:val="00C72F28"/>
    <w:rsid w:val="00C72F49"/>
    <w:rsid w:val="00C73257"/>
    <w:rsid w:val="00C73329"/>
    <w:rsid w:val="00C7340D"/>
    <w:rsid w:val="00C73480"/>
    <w:rsid w:val="00C736F4"/>
    <w:rsid w:val="00C73749"/>
    <w:rsid w:val="00C7389B"/>
    <w:rsid w:val="00C73EF1"/>
    <w:rsid w:val="00C742D8"/>
    <w:rsid w:val="00C747D4"/>
    <w:rsid w:val="00C74B5F"/>
    <w:rsid w:val="00C74B80"/>
    <w:rsid w:val="00C74C77"/>
    <w:rsid w:val="00C750AC"/>
    <w:rsid w:val="00C7536E"/>
    <w:rsid w:val="00C7577E"/>
    <w:rsid w:val="00C75C07"/>
    <w:rsid w:val="00C75CEB"/>
    <w:rsid w:val="00C75D55"/>
    <w:rsid w:val="00C75DBD"/>
    <w:rsid w:val="00C76195"/>
    <w:rsid w:val="00C7673E"/>
    <w:rsid w:val="00C76D50"/>
    <w:rsid w:val="00C76DBA"/>
    <w:rsid w:val="00C76DEF"/>
    <w:rsid w:val="00C770FF"/>
    <w:rsid w:val="00C77225"/>
    <w:rsid w:val="00C774CB"/>
    <w:rsid w:val="00C778D7"/>
    <w:rsid w:val="00C77A6E"/>
    <w:rsid w:val="00C77BEE"/>
    <w:rsid w:val="00C77D3F"/>
    <w:rsid w:val="00C77FBB"/>
    <w:rsid w:val="00C80397"/>
    <w:rsid w:val="00C80647"/>
    <w:rsid w:val="00C806E7"/>
    <w:rsid w:val="00C80A8E"/>
    <w:rsid w:val="00C80CB4"/>
    <w:rsid w:val="00C80CE0"/>
    <w:rsid w:val="00C80DC1"/>
    <w:rsid w:val="00C80FFC"/>
    <w:rsid w:val="00C810C3"/>
    <w:rsid w:val="00C812CC"/>
    <w:rsid w:val="00C81324"/>
    <w:rsid w:val="00C8132F"/>
    <w:rsid w:val="00C81560"/>
    <w:rsid w:val="00C81780"/>
    <w:rsid w:val="00C81E19"/>
    <w:rsid w:val="00C81FCD"/>
    <w:rsid w:val="00C8209E"/>
    <w:rsid w:val="00C8220F"/>
    <w:rsid w:val="00C825D4"/>
    <w:rsid w:val="00C82761"/>
    <w:rsid w:val="00C82C12"/>
    <w:rsid w:val="00C82FA7"/>
    <w:rsid w:val="00C82FA9"/>
    <w:rsid w:val="00C832EF"/>
    <w:rsid w:val="00C833A1"/>
    <w:rsid w:val="00C8340F"/>
    <w:rsid w:val="00C83A25"/>
    <w:rsid w:val="00C83A70"/>
    <w:rsid w:val="00C841EF"/>
    <w:rsid w:val="00C84406"/>
    <w:rsid w:val="00C8440E"/>
    <w:rsid w:val="00C8474F"/>
    <w:rsid w:val="00C8487C"/>
    <w:rsid w:val="00C8493E"/>
    <w:rsid w:val="00C85266"/>
    <w:rsid w:val="00C853D1"/>
    <w:rsid w:val="00C853E5"/>
    <w:rsid w:val="00C85473"/>
    <w:rsid w:val="00C85C5E"/>
    <w:rsid w:val="00C86274"/>
    <w:rsid w:val="00C86341"/>
    <w:rsid w:val="00C86515"/>
    <w:rsid w:val="00C86636"/>
    <w:rsid w:val="00C86AA3"/>
    <w:rsid w:val="00C86B9C"/>
    <w:rsid w:val="00C87022"/>
    <w:rsid w:val="00C870F5"/>
    <w:rsid w:val="00C87321"/>
    <w:rsid w:val="00C87796"/>
    <w:rsid w:val="00C8780E"/>
    <w:rsid w:val="00C8785F"/>
    <w:rsid w:val="00C87E2D"/>
    <w:rsid w:val="00C87E8B"/>
    <w:rsid w:val="00C900E1"/>
    <w:rsid w:val="00C90115"/>
    <w:rsid w:val="00C902C2"/>
    <w:rsid w:val="00C90404"/>
    <w:rsid w:val="00C906DD"/>
    <w:rsid w:val="00C908C3"/>
    <w:rsid w:val="00C90996"/>
    <w:rsid w:val="00C90C0B"/>
    <w:rsid w:val="00C90E10"/>
    <w:rsid w:val="00C90EAD"/>
    <w:rsid w:val="00C90F86"/>
    <w:rsid w:val="00C91035"/>
    <w:rsid w:val="00C91112"/>
    <w:rsid w:val="00C911AE"/>
    <w:rsid w:val="00C915E2"/>
    <w:rsid w:val="00C91762"/>
    <w:rsid w:val="00C91D78"/>
    <w:rsid w:val="00C91E32"/>
    <w:rsid w:val="00C91EB4"/>
    <w:rsid w:val="00C91F7E"/>
    <w:rsid w:val="00C92135"/>
    <w:rsid w:val="00C92184"/>
    <w:rsid w:val="00C92556"/>
    <w:rsid w:val="00C92722"/>
    <w:rsid w:val="00C92ADB"/>
    <w:rsid w:val="00C92E1F"/>
    <w:rsid w:val="00C92E7A"/>
    <w:rsid w:val="00C93399"/>
    <w:rsid w:val="00C93434"/>
    <w:rsid w:val="00C935FD"/>
    <w:rsid w:val="00C93639"/>
    <w:rsid w:val="00C93956"/>
    <w:rsid w:val="00C93CBF"/>
    <w:rsid w:val="00C93CE9"/>
    <w:rsid w:val="00C94216"/>
    <w:rsid w:val="00C94469"/>
    <w:rsid w:val="00C94858"/>
    <w:rsid w:val="00C94890"/>
    <w:rsid w:val="00C94A6D"/>
    <w:rsid w:val="00C94AD6"/>
    <w:rsid w:val="00C94BA8"/>
    <w:rsid w:val="00C94BF2"/>
    <w:rsid w:val="00C94D9D"/>
    <w:rsid w:val="00C94EAD"/>
    <w:rsid w:val="00C95088"/>
    <w:rsid w:val="00C95508"/>
    <w:rsid w:val="00C95513"/>
    <w:rsid w:val="00C955A0"/>
    <w:rsid w:val="00C95802"/>
    <w:rsid w:val="00C958AB"/>
    <w:rsid w:val="00C95ABD"/>
    <w:rsid w:val="00C95C99"/>
    <w:rsid w:val="00C95EC2"/>
    <w:rsid w:val="00C961A0"/>
    <w:rsid w:val="00C963C3"/>
    <w:rsid w:val="00C963FA"/>
    <w:rsid w:val="00C9663F"/>
    <w:rsid w:val="00C9672A"/>
    <w:rsid w:val="00C967E6"/>
    <w:rsid w:val="00C969BD"/>
    <w:rsid w:val="00C96BAC"/>
    <w:rsid w:val="00C96EE5"/>
    <w:rsid w:val="00C9759D"/>
    <w:rsid w:val="00C975CC"/>
    <w:rsid w:val="00C97871"/>
    <w:rsid w:val="00C97A69"/>
    <w:rsid w:val="00C97C1F"/>
    <w:rsid w:val="00C97D58"/>
    <w:rsid w:val="00C97FCF"/>
    <w:rsid w:val="00C97FFC"/>
    <w:rsid w:val="00CA00DB"/>
    <w:rsid w:val="00CA06A0"/>
    <w:rsid w:val="00CA093F"/>
    <w:rsid w:val="00CA0D04"/>
    <w:rsid w:val="00CA0D3B"/>
    <w:rsid w:val="00CA0E2D"/>
    <w:rsid w:val="00CA0EEF"/>
    <w:rsid w:val="00CA0F91"/>
    <w:rsid w:val="00CA0FE8"/>
    <w:rsid w:val="00CA11E0"/>
    <w:rsid w:val="00CA1332"/>
    <w:rsid w:val="00CA160D"/>
    <w:rsid w:val="00CA18BE"/>
    <w:rsid w:val="00CA1BA3"/>
    <w:rsid w:val="00CA1D85"/>
    <w:rsid w:val="00CA1F74"/>
    <w:rsid w:val="00CA240C"/>
    <w:rsid w:val="00CA25B4"/>
    <w:rsid w:val="00CA27A8"/>
    <w:rsid w:val="00CA27D2"/>
    <w:rsid w:val="00CA28C2"/>
    <w:rsid w:val="00CA2A88"/>
    <w:rsid w:val="00CA2B60"/>
    <w:rsid w:val="00CA2BC1"/>
    <w:rsid w:val="00CA2C22"/>
    <w:rsid w:val="00CA2DC7"/>
    <w:rsid w:val="00CA2FA8"/>
    <w:rsid w:val="00CA3305"/>
    <w:rsid w:val="00CA33D4"/>
    <w:rsid w:val="00CA341E"/>
    <w:rsid w:val="00CA3797"/>
    <w:rsid w:val="00CA3B17"/>
    <w:rsid w:val="00CA3C37"/>
    <w:rsid w:val="00CA41B0"/>
    <w:rsid w:val="00CA43A1"/>
    <w:rsid w:val="00CA4538"/>
    <w:rsid w:val="00CA48F4"/>
    <w:rsid w:val="00CA49DB"/>
    <w:rsid w:val="00CA4A30"/>
    <w:rsid w:val="00CA5632"/>
    <w:rsid w:val="00CA569B"/>
    <w:rsid w:val="00CA5730"/>
    <w:rsid w:val="00CA59A0"/>
    <w:rsid w:val="00CA5A3C"/>
    <w:rsid w:val="00CA5D5A"/>
    <w:rsid w:val="00CA5E57"/>
    <w:rsid w:val="00CA61B3"/>
    <w:rsid w:val="00CA63BC"/>
    <w:rsid w:val="00CA663D"/>
    <w:rsid w:val="00CA66EB"/>
    <w:rsid w:val="00CA67AC"/>
    <w:rsid w:val="00CA697F"/>
    <w:rsid w:val="00CA6A7D"/>
    <w:rsid w:val="00CA736F"/>
    <w:rsid w:val="00CA75F6"/>
    <w:rsid w:val="00CA765A"/>
    <w:rsid w:val="00CA7989"/>
    <w:rsid w:val="00CA79F0"/>
    <w:rsid w:val="00CA7A5D"/>
    <w:rsid w:val="00CA7CFD"/>
    <w:rsid w:val="00CA7DE3"/>
    <w:rsid w:val="00CA7EA6"/>
    <w:rsid w:val="00CA7F51"/>
    <w:rsid w:val="00CA7FCD"/>
    <w:rsid w:val="00CB008D"/>
    <w:rsid w:val="00CB014C"/>
    <w:rsid w:val="00CB03F9"/>
    <w:rsid w:val="00CB0B82"/>
    <w:rsid w:val="00CB103E"/>
    <w:rsid w:val="00CB11E2"/>
    <w:rsid w:val="00CB12F1"/>
    <w:rsid w:val="00CB1861"/>
    <w:rsid w:val="00CB19A4"/>
    <w:rsid w:val="00CB1EDC"/>
    <w:rsid w:val="00CB21B7"/>
    <w:rsid w:val="00CB21DA"/>
    <w:rsid w:val="00CB24D5"/>
    <w:rsid w:val="00CB24EF"/>
    <w:rsid w:val="00CB260A"/>
    <w:rsid w:val="00CB2DE2"/>
    <w:rsid w:val="00CB318C"/>
    <w:rsid w:val="00CB39DD"/>
    <w:rsid w:val="00CB39FA"/>
    <w:rsid w:val="00CB433A"/>
    <w:rsid w:val="00CB4483"/>
    <w:rsid w:val="00CB44DC"/>
    <w:rsid w:val="00CB468D"/>
    <w:rsid w:val="00CB4700"/>
    <w:rsid w:val="00CB4748"/>
    <w:rsid w:val="00CB487B"/>
    <w:rsid w:val="00CB4B4C"/>
    <w:rsid w:val="00CB4F0B"/>
    <w:rsid w:val="00CB5348"/>
    <w:rsid w:val="00CB53AF"/>
    <w:rsid w:val="00CB56C3"/>
    <w:rsid w:val="00CB5757"/>
    <w:rsid w:val="00CB5A95"/>
    <w:rsid w:val="00CB5BA8"/>
    <w:rsid w:val="00CB5C59"/>
    <w:rsid w:val="00CB5D8F"/>
    <w:rsid w:val="00CB5EFA"/>
    <w:rsid w:val="00CB5F8B"/>
    <w:rsid w:val="00CB5FE5"/>
    <w:rsid w:val="00CB6172"/>
    <w:rsid w:val="00CB61DF"/>
    <w:rsid w:val="00CB64AE"/>
    <w:rsid w:val="00CB66EB"/>
    <w:rsid w:val="00CB6720"/>
    <w:rsid w:val="00CB67F6"/>
    <w:rsid w:val="00CB68F7"/>
    <w:rsid w:val="00CB6A13"/>
    <w:rsid w:val="00CB6E01"/>
    <w:rsid w:val="00CB71BE"/>
    <w:rsid w:val="00CB72DE"/>
    <w:rsid w:val="00CB7320"/>
    <w:rsid w:val="00CB73AA"/>
    <w:rsid w:val="00CB7446"/>
    <w:rsid w:val="00CB7451"/>
    <w:rsid w:val="00CB770E"/>
    <w:rsid w:val="00CB7A5F"/>
    <w:rsid w:val="00CB7B6A"/>
    <w:rsid w:val="00CB7B79"/>
    <w:rsid w:val="00CB7CEE"/>
    <w:rsid w:val="00CB7DCC"/>
    <w:rsid w:val="00CB7F02"/>
    <w:rsid w:val="00CC0697"/>
    <w:rsid w:val="00CC069D"/>
    <w:rsid w:val="00CC06C3"/>
    <w:rsid w:val="00CC08D0"/>
    <w:rsid w:val="00CC09C9"/>
    <w:rsid w:val="00CC0C2C"/>
    <w:rsid w:val="00CC0E2D"/>
    <w:rsid w:val="00CC0E99"/>
    <w:rsid w:val="00CC0F48"/>
    <w:rsid w:val="00CC0FBB"/>
    <w:rsid w:val="00CC14BC"/>
    <w:rsid w:val="00CC14FF"/>
    <w:rsid w:val="00CC161E"/>
    <w:rsid w:val="00CC1635"/>
    <w:rsid w:val="00CC19AA"/>
    <w:rsid w:val="00CC1CDC"/>
    <w:rsid w:val="00CC1DE3"/>
    <w:rsid w:val="00CC258E"/>
    <w:rsid w:val="00CC25F8"/>
    <w:rsid w:val="00CC3A96"/>
    <w:rsid w:val="00CC3E24"/>
    <w:rsid w:val="00CC3E2E"/>
    <w:rsid w:val="00CC3FAC"/>
    <w:rsid w:val="00CC40E6"/>
    <w:rsid w:val="00CC4372"/>
    <w:rsid w:val="00CC44E2"/>
    <w:rsid w:val="00CC4B2A"/>
    <w:rsid w:val="00CC4BCE"/>
    <w:rsid w:val="00CC4DBA"/>
    <w:rsid w:val="00CC4DD1"/>
    <w:rsid w:val="00CC4E35"/>
    <w:rsid w:val="00CC4FA7"/>
    <w:rsid w:val="00CC5183"/>
    <w:rsid w:val="00CC5206"/>
    <w:rsid w:val="00CC562B"/>
    <w:rsid w:val="00CC57B5"/>
    <w:rsid w:val="00CC5BA7"/>
    <w:rsid w:val="00CC5EAD"/>
    <w:rsid w:val="00CC5FF1"/>
    <w:rsid w:val="00CC6080"/>
    <w:rsid w:val="00CC614B"/>
    <w:rsid w:val="00CC61D3"/>
    <w:rsid w:val="00CC622A"/>
    <w:rsid w:val="00CC6538"/>
    <w:rsid w:val="00CC6630"/>
    <w:rsid w:val="00CC67F2"/>
    <w:rsid w:val="00CC6C88"/>
    <w:rsid w:val="00CC6EC0"/>
    <w:rsid w:val="00CC6F5F"/>
    <w:rsid w:val="00CC70CA"/>
    <w:rsid w:val="00CC725E"/>
    <w:rsid w:val="00CC72C6"/>
    <w:rsid w:val="00CC731D"/>
    <w:rsid w:val="00CC75F2"/>
    <w:rsid w:val="00CC7789"/>
    <w:rsid w:val="00CC78C6"/>
    <w:rsid w:val="00CC7931"/>
    <w:rsid w:val="00CD0190"/>
    <w:rsid w:val="00CD02EA"/>
    <w:rsid w:val="00CD0511"/>
    <w:rsid w:val="00CD063B"/>
    <w:rsid w:val="00CD09AE"/>
    <w:rsid w:val="00CD0A40"/>
    <w:rsid w:val="00CD0B12"/>
    <w:rsid w:val="00CD0B35"/>
    <w:rsid w:val="00CD10AA"/>
    <w:rsid w:val="00CD1158"/>
    <w:rsid w:val="00CD1293"/>
    <w:rsid w:val="00CD146B"/>
    <w:rsid w:val="00CD14C0"/>
    <w:rsid w:val="00CD1B19"/>
    <w:rsid w:val="00CD1B51"/>
    <w:rsid w:val="00CD21C2"/>
    <w:rsid w:val="00CD21F7"/>
    <w:rsid w:val="00CD2ACC"/>
    <w:rsid w:val="00CD2D40"/>
    <w:rsid w:val="00CD2E0C"/>
    <w:rsid w:val="00CD2E22"/>
    <w:rsid w:val="00CD2F21"/>
    <w:rsid w:val="00CD31C0"/>
    <w:rsid w:val="00CD3467"/>
    <w:rsid w:val="00CD382A"/>
    <w:rsid w:val="00CD398F"/>
    <w:rsid w:val="00CD3B19"/>
    <w:rsid w:val="00CD3DF2"/>
    <w:rsid w:val="00CD3F5A"/>
    <w:rsid w:val="00CD3FC6"/>
    <w:rsid w:val="00CD426A"/>
    <w:rsid w:val="00CD45AF"/>
    <w:rsid w:val="00CD45E1"/>
    <w:rsid w:val="00CD48C0"/>
    <w:rsid w:val="00CD4912"/>
    <w:rsid w:val="00CD497D"/>
    <w:rsid w:val="00CD49BC"/>
    <w:rsid w:val="00CD4A0D"/>
    <w:rsid w:val="00CD4B4E"/>
    <w:rsid w:val="00CD4B52"/>
    <w:rsid w:val="00CD4BDD"/>
    <w:rsid w:val="00CD4C3F"/>
    <w:rsid w:val="00CD4F87"/>
    <w:rsid w:val="00CD50D4"/>
    <w:rsid w:val="00CD51BA"/>
    <w:rsid w:val="00CD5312"/>
    <w:rsid w:val="00CD5450"/>
    <w:rsid w:val="00CD55EA"/>
    <w:rsid w:val="00CD55FC"/>
    <w:rsid w:val="00CD5841"/>
    <w:rsid w:val="00CD5874"/>
    <w:rsid w:val="00CD5996"/>
    <w:rsid w:val="00CD5BAC"/>
    <w:rsid w:val="00CD5DA1"/>
    <w:rsid w:val="00CD5E3D"/>
    <w:rsid w:val="00CD620F"/>
    <w:rsid w:val="00CD62B1"/>
    <w:rsid w:val="00CD6BAE"/>
    <w:rsid w:val="00CD73AE"/>
    <w:rsid w:val="00CD74FA"/>
    <w:rsid w:val="00CD756B"/>
    <w:rsid w:val="00CD76E0"/>
    <w:rsid w:val="00CD77BF"/>
    <w:rsid w:val="00CD7A3F"/>
    <w:rsid w:val="00CD7A91"/>
    <w:rsid w:val="00CD7BB7"/>
    <w:rsid w:val="00CD7C19"/>
    <w:rsid w:val="00CD7CD9"/>
    <w:rsid w:val="00CE0085"/>
    <w:rsid w:val="00CE017C"/>
    <w:rsid w:val="00CE037B"/>
    <w:rsid w:val="00CE0991"/>
    <w:rsid w:val="00CE0BE2"/>
    <w:rsid w:val="00CE0C35"/>
    <w:rsid w:val="00CE0E81"/>
    <w:rsid w:val="00CE0F67"/>
    <w:rsid w:val="00CE0F6F"/>
    <w:rsid w:val="00CE0FB7"/>
    <w:rsid w:val="00CE1297"/>
    <w:rsid w:val="00CE14C1"/>
    <w:rsid w:val="00CE2126"/>
    <w:rsid w:val="00CE220C"/>
    <w:rsid w:val="00CE24D4"/>
    <w:rsid w:val="00CE2578"/>
    <w:rsid w:val="00CE263A"/>
    <w:rsid w:val="00CE268D"/>
    <w:rsid w:val="00CE26F8"/>
    <w:rsid w:val="00CE295C"/>
    <w:rsid w:val="00CE2988"/>
    <w:rsid w:val="00CE2A69"/>
    <w:rsid w:val="00CE2C2D"/>
    <w:rsid w:val="00CE2E80"/>
    <w:rsid w:val="00CE3734"/>
    <w:rsid w:val="00CE38E0"/>
    <w:rsid w:val="00CE3988"/>
    <w:rsid w:val="00CE3A37"/>
    <w:rsid w:val="00CE3BB4"/>
    <w:rsid w:val="00CE3CF6"/>
    <w:rsid w:val="00CE4179"/>
    <w:rsid w:val="00CE430B"/>
    <w:rsid w:val="00CE438B"/>
    <w:rsid w:val="00CE48A7"/>
    <w:rsid w:val="00CE49BD"/>
    <w:rsid w:val="00CE4A3E"/>
    <w:rsid w:val="00CE4BD2"/>
    <w:rsid w:val="00CE4FEE"/>
    <w:rsid w:val="00CE50BA"/>
    <w:rsid w:val="00CE5274"/>
    <w:rsid w:val="00CE5393"/>
    <w:rsid w:val="00CE5934"/>
    <w:rsid w:val="00CE5C94"/>
    <w:rsid w:val="00CE5E91"/>
    <w:rsid w:val="00CE5F08"/>
    <w:rsid w:val="00CE6008"/>
    <w:rsid w:val="00CE6033"/>
    <w:rsid w:val="00CE6084"/>
    <w:rsid w:val="00CE60B6"/>
    <w:rsid w:val="00CE60E5"/>
    <w:rsid w:val="00CE6256"/>
    <w:rsid w:val="00CE6451"/>
    <w:rsid w:val="00CE6AF0"/>
    <w:rsid w:val="00CE6B21"/>
    <w:rsid w:val="00CE6C94"/>
    <w:rsid w:val="00CE6E3B"/>
    <w:rsid w:val="00CE7490"/>
    <w:rsid w:val="00CE7C1C"/>
    <w:rsid w:val="00CE7D39"/>
    <w:rsid w:val="00CE7FE7"/>
    <w:rsid w:val="00CF00CC"/>
    <w:rsid w:val="00CF04A2"/>
    <w:rsid w:val="00CF054B"/>
    <w:rsid w:val="00CF0794"/>
    <w:rsid w:val="00CF09E1"/>
    <w:rsid w:val="00CF09E9"/>
    <w:rsid w:val="00CF09EE"/>
    <w:rsid w:val="00CF0AFF"/>
    <w:rsid w:val="00CF0C34"/>
    <w:rsid w:val="00CF0CEC"/>
    <w:rsid w:val="00CF1258"/>
    <w:rsid w:val="00CF132B"/>
    <w:rsid w:val="00CF16DC"/>
    <w:rsid w:val="00CF1BED"/>
    <w:rsid w:val="00CF2427"/>
    <w:rsid w:val="00CF26B9"/>
    <w:rsid w:val="00CF2C1C"/>
    <w:rsid w:val="00CF2C8B"/>
    <w:rsid w:val="00CF2F85"/>
    <w:rsid w:val="00CF339C"/>
    <w:rsid w:val="00CF3400"/>
    <w:rsid w:val="00CF34B2"/>
    <w:rsid w:val="00CF34C8"/>
    <w:rsid w:val="00CF3849"/>
    <w:rsid w:val="00CF3A41"/>
    <w:rsid w:val="00CF3A59"/>
    <w:rsid w:val="00CF3AB6"/>
    <w:rsid w:val="00CF3BDF"/>
    <w:rsid w:val="00CF3CA4"/>
    <w:rsid w:val="00CF3CF9"/>
    <w:rsid w:val="00CF3F8C"/>
    <w:rsid w:val="00CF3FAF"/>
    <w:rsid w:val="00CF400D"/>
    <w:rsid w:val="00CF422E"/>
    <w:rsid w:val="00CF42AC"/>
    <w:rsid w:val="00CF46A2"/>
    <w:rsid w:val="00CF46BE"/>
    <w:rsid w:val="00CF46C2"/>
    <w:rsid w:val="00CF4701"/>
    <w:rsid w:val="00CF487E"/>
    <w:rsid w:val="00CF4A4F"/>
    <w:rsid w:val="00CF4B63"/>
    <w:rsid w:val="00CF5197"/>
    <w:rsid w:val="00CF51AE"/>
    <w:rsid w:val="00CF55FB"/>
    <w:rsid w:val="00CF58A3"/>
    <w:rsid w:val="00CF58CB"/>
    <w:rsid w:val="00CF5B23"/>
    <w:rsid w:val="00CF5FF0"/>
    <w:rsid w:val="00CF6A24"/>
    <w:rsid w:val="00CF6A33"/>
    <w:rsid w:val="00CF6B4D"/>
    <w:rsid w:val="00CF6D30"/>
    <w:rsid w:val="00CF6D3D"/>
    <w:rsid w:val="00CF6DAD"/>
    <w:rsid w:val="00CF7022"/>
    <w:rsid w:val="00CF728A"/>
    <w:rsid w:val="00CF738A"/>
    <w:rsid w:val="00CF7506"/>
    <w:rsid w:val="00CF7596"/>
    <w:rsid w:val="00CF775D"/>
    <w:rsid w:val="00CF77AF"/>
    <w:rsid w:val="00CF783E"/>
    <w:rsid w:val="00CF79F7"/>
    <w:rsid w:val="00CF7A4A"/>
    <w:rsid w:val="00CF7A5D"/>
    <w:rsid w:val="00D000A5"/>
    <w:rsid w:val="00D00450"/>
    <w:rsid w:val="00D0048B"/>
    <w:rsid w:val="00D00770"/>
    <w:rsid w:val="00D00786"/>
    <w:rsid w:val="00D00B60"/>
    <w:rsid w:val="00D00B96"/>
    <w:rsid w:val="00D00DA7"/>
    <w:rsid w:val="00D00DC8"/>
    <w:rsid w:val="00D00E25"/>
    <w:rsid w:val="00D00E62"/>
    <w:rsid w:val="00D00E6A"/>
    <w:rsid w:val="00D015E3"/>
    <w:rsid w:val="00D017F7"/>
    <w:rsid w:val="00D01AD3"/>
    <w:rsid w:val="00D01C3D"/>
    <w:rsid w:val="00D01EA8"/>
    <w:rsid w:val="00D01EFD"/>
    <w:rsid w:val="00D0240E"/>
    <w:rsid w:val="00D02561"/>
    <w:rsid w:val="00D02699"/>
    <w:rsid w:val="00D02787"/>
    <w:rsid w:val="00D027A5"/>
    <w:rsid w:val="00D027BA"/>
    <w:rsid w:val="00D02913"/>
    <w:rsid w:val="00D02E5F"/>
    <w:rsid w:val="00D02EE5"/>
    <w:rsid w:val="00D02F9E"/>
    <w:rsid w:val="00D030CD"/>
    <w:rsid w:val="00D034B8"/>
    <w:rsid w:val="00D03523"/>
    <w:rsid w:val="00D0371C"/>
    <w:rsid w:val="00D03742"/>
    <w:rsid w:val="00D037C0"/>
    <w:rsid w:val="00D03B11"/>
    <w:rsid w:val="00D04024"/>
    <w:rsid w:val="00D0423E"/>
    <w:rsid w:val="00D042A1"/>
    <w:rsid w:val="00D0437E"/>
    <w:rsid w:val="00D044B2"/>
    <w:rsid w:val="00D0464B"/>
    <w:rsid w:val="00D04791"/>
    <w:rsid w:val="00D047BF"/>
    <w:rsid w:val="00D04888"/>
    <w:rsid w:val="00D0496E"/>
    <w:rsid w:val="00D04A14"/>
    <w:rsid w:val="00D04A42"/>
    <w:rsid w:val="00D04B76"/>
    <w:rsid w:val="00D04C6F"/>
    <w:rsid w:val="00D04DA5"/>
    <w:rsid w:val="00D04F7F"/>
    <w:rsid w:val="00D0528E"/>
    <w:rsid w:val="00D0544F"/>
    <w:rsid w:val="00D059C0"/>
    <w:rsid w:val="00D05A0A"/>
    <w:rsid w:val="00D05AF2"/>
    <w:rsid w:val="00D05D3B"/>
    <w:rsid w:val="00D0607A"/>
    <w:rsid w:val="00D0616C"/>
    <w:rsid w:val="00D06439"/>
    <w:rsid w:val="00D06685"/>
    <w:rsid w:val="00D06775"/>
    <w:rsid w:val="00D06CD1"/>
    <w:rsid w:val="00D06CE1"/>
    <w:rsid w:val="00D06DD0"/>
    <w:rsid w:val="00D0723A"/>
    <w:rsid w:val="00D07627"/>
    <w:rsid w:val="00D0798B"/>
    <w:rsid w:val="00D1038A"/>
    <w:rsid w:val="00D1080E"/>
    <w:rsid w:val="00D1085A"/>
    <w:rsid w:val="00D1097C"/>
    <w:rsid w:val="00D109A9"/>
    <w:rsid w:val="00D10AD8"/>
    <w:rsid w:val="00D10AD9"/>
    <w:rsid w:val="00D10B13"/>
    <w:rsid w:val="00D10B58"/>
    <w:rsid w:val="00D11103"/>
    <w:rsid w:val="00D112C8"/>
    <w:rsid w:val="00D11713"/>
    <w:rsid w:val="00D1181A"/>
    <w:rsid w:val="00D11BA2"/>
    <w:rsid w:val="00D11DBA"/>
    <w:rsid w:val="00D11FB6"/>
    <w:rsid w:val="00D12445"/>
    <w:rsid w:val="00D12A51"/>
    <w:rsid w:val="00D12AEB"/>
    <w:rsid w:val="00D12CC0"/>
    <w:rsid w:val="00D12FE4"/>
    <w:rsid w:val="00D133AA"/>
    <w:rsid w:val="00D14511"/>
    <w:rsid w:val="00D14981"/>
    <w:rsid w:val="00D149A6"/>
    <w:rsid w:val="00D14BA2"/>
    <w:rsid w:val="00D14EC4"/>
    <w:rsid w:val="00D1506C"/>
    <w:rsid w:val="00D1559A"/>
    <w:rsid w:val="00D1569A"/>
    <w:rsid w:val="00D15A08"/>
    <w:rsid w:val="00D15BE2"/>
    <w:rsid w:val="00D15CF7"/>
    <w:rsid w:val="00D15F68"/>
    <w:rsid w:val="00D16004"/>
    <w:rsid w:val="00D1620B"/>
    <w:rsid w:val="00D1657E"/>
    <w:rsid w:val="00D166DF"/>
    <w:rsid w:val="00D16862"/>
    <w:rsid w:val="00D16B7E"/>
    <w:rsid w:val="00D16C5F"/>
    <w:rsid w:val="00D16DB5"/>
    <w:rsid w:val="00D16F79"/>
    <w:rsid w:val="00D17144"/>
    <w:rsid w:val="00D17146"/>
    <w:rsid w:val="00D171E8"/>
    <w:rsid w:val="00D1731A"/>
    <w:rsid w:val="00D174EB"/>
    <w:rsid w:val="00D176EB"/>
    <w:rsid w:val="00D177B5"/>
    <w:rsid w:val="00D1796C"/>
    <w:rsid w:val="00D17A91"/>
    <w:rsid w:val="00D17D43"/>
    <w:rsid w:val="00D17E5C"/>
    <w:rsid w:val="00D17EBA"/>
    <w:rsid w:val="00D200BC"/>
    <w:rsid w:val="00D200DF"/>
    <w:rsid w:val="00D20562"/>
    <w:rsid w:val="00D20737"/>
    <w:rsid w:val="00D207E1"/>
    <w:rsid w:val="00D208BF"/>
    <w:rsid w:val="00D20E62"/>
    <w:rsid w:val="00D211DF"/>
    <w:rsid w:val="00D212CA"/>
    <w:rsid w:val="00D21354"/>
    <w:rsid w:val="00D21525"/>
    <w:rsid w:val="00D21782"/>
    <w:rsid w:val="00D21A12"/>
    <w:rsid w:val="00D21A83"/>
    <w:rsid w:val="00D21DAA"/>
    <w:rsid w:val="00D220C4"/>
    <w:rsid w:val="00D221D7"/>
    <w:rsid w:val="00D227C7"/>
    <w:rsid w:val="00D2297A"/>
    <w:rsid w:val="00D22A8F"/>
    <w:rsid w:val="00D22CF1"/>
    <w:rsid w:val="00D235B4"/>
    <w:rsid w:val="00D23971"/>
    <w:rsid w:val="00D23A36"/>
    <w:rsid w:val="00D23BF0"/>
    <w:rsid w:val="00D23C6A"/>
    <w:rsid w:val="00D23D92"/>
    <w:rsid w:val="00D23E43"/>
    <w:rsid w:val="00D23FE7"/>
    <w:rsid w:val="00D2419C"/>
    <w:rsid w:val="00D2431D"/>
    <w:rsid w:val="00D243CA"/>
    <w:rsid w:val="00D24505"/>
    <w:rsid w:val="00D24B96"/>
    <w:rsid w:val="00D25203"/>
    <w:rsid w:val="00D25231"/>
    <w:rsid w:val="00D25605"/>
    <w:rsid w:val="00D25692"/>
    <w:rsid w:val="00D256B4"/>
    <w:rsid w:val="00D256F6"/>
    <w:rsid w:val="00D2570A"/>
    <w:rsid w:val="00D25715"/>
    <w:rsid w:val="00D2579D"/>
    <w:rsid w:val="00D258A1"/>
    <w:rsid w:val="00D25C6C"/>
    <w:rsid w:val="00D25D90"/>
    <w:rsid w:val="00D25E0D"/>
    <w:rsid w:val="00D2640C"/>
    <w:rsid w:val="00D26596"/>
    <w:rsid w:val="00D2667A"/>
    <w:rsid w:val="00D267C8"/>
    <w:rsid w:val="00D2698E"/>
    <w:rsid w:val="00D26C0D"/>
    <w:rsid w:val="00D26E04"/>
    <w:rsid w:val="00D2742D"/>
    <w:rsid w:val="00D2770F"/>
    <w:rsid w:val="00D27924"/>
    <w:rsid w:val="00D27C31"/>
    <w:rsid w:val="00D27DBC"/>
    <w:rsid w:val="00D27F25"/>
    <w:rsid w:val="00D27FD9"/>
    <w:rsid w:val="00D3005B"/>
    <w:rsid w:val="00D301A2"/>
    <w:rsid w:val="00D303B2"/>
    <w:rsid w:val="00D303E7"/>
    <w:rsid w:val="00D30653"/>
    <w:rsid w:val="00D3091F"/>
    <w:rsid w:val="00D309EC"/>
    <w:rsid w:val="00D30D6E"/>
    <w:rsid w:val="00D30F8A"/>
    <w:rsid w:val="00D314C1"/>
    <w:rsid w:val="00D3160E"/>
    <w:rsid w:val="00D3173F"/>
    <w:rsid w:val="00D318B7"/>
    <w:rsid w:val="00D31929"/>
    <w:rsid w:val="00D319DF"/>
    <w:rsid w:val="00D31AF9"/>
    <w:rsid w:val="00D31EF8"/>
    <w:rsid w:val="00D32303"/>
    <w:rsid w:val="00D32403"/>
    <w:rsid w:val="00D324F2"/>
    <w:rsid w:val="00D324FB"/>
    <w:rsid w:val="00D32744"/>
    <w:rsid w:val="00D328CD"/>
    <w:rsid w:val="00D32980"/>
    <w:rsid w:val="00D32C6F"/>
    <w:rsid w:val="00D32F2F"/>
    <w:rsid w:val="00D32FBA"/>
    <w:rsid w:val="00D32FDC"/>
    <w:rsid w:val="00D3355E"/>
    <w:rsid w:val="00D33757"/>
    <w:rsid w:val="00D3378C"/>
    <w:rsid w:val="00D33AE8"/>
    <w:rsid w:val="00D33B4A"/>
    <w:rsid w:val="00D33BA1"/>
    <w:rsid w:val="00D33C51"/>
    <w:rsid w:val="00D33D37"/>
    <w:rsid w:val="00D33E6E"/>
    <w:rsid w:val="00D341A5"/>
    <w:rsid w:val="00D341C6"/>
    <w:rsid w:val="00D344C3"/>
    <w:rsid w:val="00D34875"/>
    <w:rsid w:val="00D34BCB"/>
    <w:rsid w:val="00D34E1A"/>
    <w:rsid w:val="00D3521F"/>
    <w:rsid w:val="00D35806"/>
    <w:rsid w:val="00D35CAB"/>
    <w:rsid w:val="00D35E16"/>
    <w:rsid w:val="00D3612F"/>
    <w:rsid w:val="00D36297"/>
    <w:rsid w:val="00D362E9"/>
    <w:rsid w:val="00D36539"/>
    <w:rsid w:val="00D365B9"/>
    <w:rsid w:val="00D367B5"/>
    <w:rsid w:val="00D36DD0"/>
    <w:rsid w:val="00D36DF8"/>
    <w:rsid w:val="00D37250"/>
    <w:rsid w:val="00D3725D"/>
    <w:rsid w:val="00D37378"/>
    <w:rsid w:val="00D3758E"/>
    <w:rsid w:val="00D37608"/>
    <w:rsid w:val="00D3773C"/>
    <w:rsid w:val="00D37C62"/>
    <w:rsid w:val="00D37CBA"/>
    <w:rsid w:val="00D400CF"/>
    <w:rsid w:val="00D4021D"/>
    <w:rsid w:val="00D404BB"/>
    <w:rsid w:val="00D404F5"/>
    <w:rsid w:val="00D4056B"/>
    <w:rsid w:val="00D40856"/>
    <w:rsid w:val="00D408F7"/>
    <w:rsid w:val="00D40B9E"/>
    <w:rsid w:val="00D411E1"/>
    <w:rsid w:val="00D411F8"/>
    <w:rsid w:val="00D41954"/>
    <w:rsid w:val="00D4195D"/>
    <w:rsid w:val="00D41A92"/>
    <w:rsid w:val="00D41AE7"/>
    <w:rsid w:val="00D41E70"/>
    <w:rsid w:val="00D41EAC"/>
    <w:rsid w:val="00D41F60"/>
    <w:rsid w:val="00D420EC"/>
    <w:rsid w:val="00D4219C"/>
    <w:rsid w:val="00D422AE"/>
    <w:rsid w:val="00D42443"/>
    <w:rsid w:val="00D42AB4"/>
    <w:rsid w:val="00D4309B"/>
    <w:rsid w:val="00D4351E"/>
    <w:rsid w:val="00D4391A"/>
    <w:rsid w:val="00D43AE6"/>
    <w:rsid w:val="00D441DC"/>
    <w:rsid w:val="00D44385"/>
    <w:rsid w:val="00D44454"/>
    <w:rsid w:val="00D446E4"/>
    <w:rsid w:val="00D44BE6"/>
    <w:rsid w:val="00D44C33"/>
    <w:rsid w:val="00D44C44"/>
    <w:rsid w:val="00D44E0C"/>
    <w:rsid w:val="00D45298"/>
    <w:rsid w:val="00D453ED"/>
    <w:rsid w:val="00D4583F"/>
    <w:rsid w:val="00D45955"/>
    <w:rsid w:val="00D45C92"/>
    <w:rsid w:val="00D46261"/>
    <w:rsid w:val="00D46543"/>
    <w:rsid w:val="00D46CA3"/>
    <w:rsid w:val="00D46FD2"/>
    <w:rsid w:val="00D47253"/>
    <w:rsid w:val="00D472B1"/>
    <w:rsid w:val="00D47A57"/>
    <w:rsid w:val="00D47B22"/>
    <w:rsid w:val="00D47BE9"/>
    <w:rsid w:val="00D47CE2"/>
    <w:rsid w:val="00D47D13"/>
    <w:rsid w:val="00D50232"/>
    <w:rsid w:val="00D5028C"/>
    <w:rsid w:val="00D50600"/>
    <w:rsid w:val="00D506F4"/>
    <w:rsid w:val="00D50880"/>
    <w:rsid w:val="00D50DF6"/>
    <w:rsid w:val="00D50F4B"/>
    <w:rsid w:val="00D50FB8"/>
    <w:rsid w:val="00D510F2"/>
    <w:rsid w:val="00D51137"/>
    <w:rsid w:val="00D512E8"/>
    <w:rsid w:val="00D51526"/>
    <w:rsid w:val="00D51DAE"/>
    <w:rsid w:val="00D51FB0"/>
    <w:rsid w:val="00D523DF"/>
    <w:rsid w:val="00D52625"/>
    <w:rsid w:val="00D527CB"/>
    <w:rsid w:val="00D52D17"/>
    <w:rsid w:val="00D52D7B"/>
    <w:rsid w:val="00D52E2D"/>
    <w:rsid w:val="00D52E6F"/>
    <w:rsid w:val="00D52F7C"/>
    <w:rsid w:val="00D53621"/>
    <w:rsid w:val="00D537E2"/>
    <w:rsid w:val="00D53860"/>
    <w:rsid w:val="00D53975"/>
    <w:rsid w:val="00D53A2A"/>
    <w:rsid w:val="00D54826"/>
    <w:rsid w:val="00D54830"/>
    <w:rsid w:val="00D54988"/>
    <w:rsid w:val="00D54A1B"/>
    <w:rsid w:val="00D54A88"/>
    <w:rsid w:val="00D54FEB"/>
    <w:rsid w:val="00D551BF"/>
    <w:rsid w:val="00D55265"/>
    <w:rsid w:val="00D552FE"/>
    <w:rsid w:val="00D554E0"/>
    <w:rsid w:val="00D55721"/>
    <w:rsid w:val="00D55AA1"/>
    <w:rsid w:val="00D55C94"/>
    <w:rsid w:val="00D5600B"/>
    <w:rsid w:val="00D5630B"/>
    <w:rsid w:val="00D565E3"/>
    <w:rsid w:val="00D5660D"/>
    <w:rsid w:val="00D5664C"/>
    <w:rsid w:val="00D56999"/>
    <w:rsid w:val="00D56A24"/>
    <w:rsid w:val="00D56E86"/>
    <w:rsid w:val="00D5721D"/>
    <w:rsid w:val="00D57462"/>
    <w:rsid w:val="00D57534"/>
    <w:rsid w:val="00D5764A"/>
    <w:rsid w:val="00D577E3"/>
    <w:rsid w:val="00D578A9"/>
    <w:rsid w:val="00D579A7"/>
    <w:rsid w:val="00D57B29"/>
    <w:rsid w:val="00D57C28"/>
    <w:rsid w:val="00D57C77"/>
    <w:rsid w:val="00D6003F"/>
    <w:rsid w:val="00D60779"/>
    <w:rsid w:val="00D60787"/>
    <w:rsid w:val="00D608CF"/>
    <w:rsid w:val="00D60901"/>
    <w:rsid w:val="00D60E60"/>
    <w:rsid w:val="00D61088"/>
    <w:rsid w:val="00D610D8"/>
    <w:rsid w:val="00D61432"/>
    <w:rsid w:val="00D614C3"/>
    <w:rsid w:val="00D61554"/>
    <w:rsid w:val="00D61683"/>
    <w:rsid w:val="00D61868"/>
    <w:rsid w:val="00D61947"/>
    <w:rsid w:val="00D61A28"/>
    <w:rsid w:val="00D61ED4"/>
    <w:rsid w:val="00D61EDF"/>
    <w:rsid w:val="00D625F2"/>
    <w:rsid w:val="00D62746"/>
    <w:rsid w:val="00D62891"/>
    <w:rsid w:val="00D62C66"/>
    <w:rsid w:val="00D62D1D"/>
    <w:rsid w:val="00D63062"/>
    <w:rsid w:val="00D6350D"/>
    <w:rsid w:val="00D636BE"/>
    <w:rsid w:val="00D6392F"/>
    <w:rsid w:val="00D639D3"/>
    <w:rsid w:val="00D63AF2"/>
    <w:rsid w:val="00D63F54"/>
    <w:rsid w:val="00D642B4"/>
    <w:rsid w:val="00D64525"/>
    <w:rsid w:val="00D647FE"/>
    <w:rsid w:val="00D6480F"/>
    <w:rsid w:val="00D64EFD"/>
    <w:rsid w:val="00D650A2"/>
    <w:rsid w:val="00D6520E"/>
    <w:rsid w:val="00D653B2"/>
    <w:rsid w:val="00D655F4"/>
    <w:rsid w:val="00D65781"/>
    <w:rsid w:val="00D65789"/>
    <w:rsid w:val="00D657FC"/>
    <w:rsid w:val="00D65E72"/>
    <w:rsid w:val="00D66075"/>
    <w:rsid w:val="00D660FB"/>
    <w:rsid w:val="00D6639F"/>
    <w:rsid w:val="00D6670C"/>
    <w:rsid w:val="00D66925"/>
    <w:rsid w:val="00D6699D"/>
    <w:rsid w:val="00D669E8"/>
    <w:rsid w:val="00D66B30"/>
    <w:rsid w:val="00D66B64"/>
    <w:rsid w:val="00D66D95"/>
    <w:rsid w:val="00D66FD8"/>
    <w:rsid w:val="00D67212"/>
    <w:rsid w:val="00D6733D"/>
    <w:rsid w:val="00D67672"/>
    <w:rsid w:val="00D676C5"/>
    <w:rsid w:val="00D6796D"/>
    <w:rsid w:val="00D67A9C"/>
    <w:rsid w:val="00D67AB4"/>
    <w:rsid w:val="00D67B0D"/>
    <w:rsid w:val="00D700B8"/>
    <w:rsid w:val="00D70140"/>
    <w:rsid w:val="00D70158"/>
    <w:rsid w:val="00D708D2"/>
    <w:rsid w:val="00D70C14"/>
    <w:rsid w:val="00D70DFF"/>
    <w:rsid w:val="00D7149E"/>
    <w:rsid w:val="00D715BA"/>
    <w:rsid w:val="00D715E0"/>
    <w:rsid w:val="00D71F81"/>
    <w:rsid w:val="00D7268C"/>
    <w:rsid w:val="00D72730"/>
    <w:rsid w:val="00D72853"/>
    <w:rsid w:val="00D72AAA"/>
    <w:rsid w:val="00D72AE3"/>
    <w:rsid w:val="00D72B87"/>
    <w:rsid w:val="00D72BBE"/>
    <w:rsid w:val="00D72F40"/>
    <w:rsid w:val="00D732F0"/>
    <w:rsid w:val="00D735DF"/>
    <w:rsid w:val="00D73770"/>
    <w:rsid w:val="00D7387F"/>
    <w:rsid w:val="00D7392A"/>
    <w:rsid w:val="00D73CE5"/>
    <w:rsid w:val="00D74114"/>
    <w:rsid w:val="00D74316"/>
    <w:rsid w:val="00D74360"/>
    <w:rsid w:val="00D74433"/>
    <w:rsid w:val="00D7459E"/>
    <w:rsid w:val="00D745C7"/>
    <w:rsid w:val="00D746F2"/>
    <w:rsid w:val="00D7479A"/>
    <w:rsid w:val="00D74B47"/>
    <w:rsid w:val="00D74BFD"/>
    <w:rsid w:val="00D75157"/>
    <w:rsid w:val="00D7517D"/>
    <w:rsid w:val="00D75344"/>
    <w:rsid w:val="00D75485"/>
    <w:rsid w:val="00D757AC"/>
    <w:rsid w:val="00D759CD"/>
    <w:rsid w:val="00D75AFC"/>
    <w:rsid w:val="00D75B83"/>
    <w:rsid w:val="00D75E62"/>
    <w:rsid w:val="00D761AE"/>
    <w:rsid w:val="00D763FA"/>
    <w:rsid w:val="00D7643D"/>
    <w:rsid w:val="00D76775"/>
    <w:rsid w:val="00D767C6"/>
    <w:rsid w:val="00D768C6"/>
    <w:rsid w:val="00D76A5D"/>
    <w:rsid w:val="00D76A97"/>
    <w:rsid w:val="00D76C20"/>
    <w:rsid w:val="00D77107"/>
    <w:rsid w:val="00D7764C"/>
    <w:rsid w:val="00D77987"/>
    <w:rsid w:val="00D77C26"/>
    <w:rsid w:val="00D77E9B"/>
    <w:rsid w:val="00D801F1"/>
    <w:rsid w:val="00D8078F"/>
    <w:rsid w:val="00D80D9C"/>
    <w:rsid w:val="00D80E92"/>
    <w:rsid w:val="00D8101A"/>
    <w:rsid w:val="00D81267"/>
    <w:rsid w:val="00D81694"/>
    <w:rsid w:val="00D817B3"/>
    <w:rsid w:val="00D81CEC"/>
    <w:rsid w:val="00D81EBE"/>
    <w:rsid w:val="00D81EE8"/>
    <w:rsid w:val="00D82318"/>
    <w:rsid w:val="00D82564"/>
    <w:rsid w:val="00D82A50"/>
    <w:rsid w:val="00D82E21"/>
    <w:rsid w:val="00D82E25"/>
    <w:rsid w:val="00D82E4A"/>
    <w:rsid w:val="00D82FA3"/>
    <w:rsid w:val="00D83063"/>
    <w:rsid w:val="00D8342E"/>
    <w:rsid w:val="00D8359D"/>
    <w:rsid w:val="00D8363A"/>
    <w:rsid w:val="00D83669"/>
    <w:rsid w:val="00D837C2"/>
    <w:rsid w:val="00D83838"/>
    <w:rsid w:val="00D83B46"/>
    <w:rsid w:val="00D8448F"/>
    <w:rsid w:val="00D84821"/>
    <w:rsid w:val="00D848A6"/>
    <w:rsid w:val="00D84AA6"/>
    <w:rsid w:val="00D84D38"/>
    <w:rsid w:val="00D84FC4"/>
    <w:rsid w:val="00D8573C"/>
    <w:rsid w:val="00D85978"/>
    <w:rsid w:val="00D85A1E"/>
    <w:rsid w:val="00D85C00"/>
    <w:rsid w:val="00D85E20"/>
    <w:rsid w:val="00D85EE0"/>
    <w:rsid w:val="00D861BE"/>
    <w:rsid w:val="00D86595"/>
    <w:rsid w:val="00D868B2"/>
    <w:rsid w:val="00D8696F"/>
    <w:rsid w:val="00D86AF3"/>
    <w:rsid w:val="00D86C19"/>
    <w:rsid w:val="00D87043"/>
    <w:rsid w:val="00D870ED"/>
    <w:rsid w:val="00D8730B"/>
    <w:rsid w:val="00D87597"/>
    <w:rsid w:val="00D876F0"/>
    <w:rsid w:val="00D877ED"/>
    <w:rsid w:val="00D87E37"/>
    <w:rsid w:val="00D90295"/>
    <w:rsid w:val="00D905E8"/>
    <w:rsid w:val="00D9068D"/>
    <w:rsid w:val="00D9081D"/>
    <w:rsid w:val="00D9096C"/>
    <w:rsid w:val="00D90E6C"/>
    <w:rsid w:val="00D90EEF"/>
    <w:rsid w:val="00D911BB"/>
    <w:rsid w:val="00D913F6"/>
    <w:rsid w:val="00D9146B"/>
    <w:rsid w:val="00D915E4"/>
    <w:rsid w:val="00D91B67"/>
    <w:rsid w:val="00D91B7C"/>
    <w:rsid w:val="00D91BA3"/>
    <w:rsid w:val="00D91CD9"/>
    <w:rsid w:val="00D91ED9"/>
    <w:rsid w:val="00D9202F"/>
    <w:rsid w:val="00D922B1"/>
    <w:rsid w:val="00D92624"/>
    <w:rsid w:val="00D9295B"/>
    <w:rsid w:val="00D92A47"/>
    <w:rsid w:val="00D92CF4"/>
    <w:rsid w:val="00D92D51"/>
    <w:rsid w:val="00D92D6B"/>
    <w:rsid w:val="00D92F27"/>
    <w:rsid w:val="00D93386"/>
    <w:rsid w:val="00D9344A"/>
    <w:rsid w:val="00D93477"/>
    <w:rsid w:val="00D93674"/>
    <w:rsid w:val="00D938A5"/>
    <w:rsid w:val="00D93991"/>
    <w:rsid w:val="00D93DBB"/>
    <w:rsid w:val="00D943CA"/>
    <w:rsid w:val="00D9440D"/>
    <w:rsid w:val="00D949DA"/>
    <w:rsid w:val="00D94CD3"/>
    <w:rsid w:val="00D94CEF"/>
    <w:rsid w:val="00D94DAF"/>
    <w:rsid w:val="00D95275"/>
    <w:rsid w:val="00D952A3"/>
    <w:rsid w:val="00D954C7"/>
    <w:rsid w:val="00D95637"/>
    <w:rsid w:val="00D957BF"/>
    <w:rsid w:val="00D9598A"/>
    <w:rsid w:val="00D95E0E"/>
    <w:rsid w:val="00D963A2"/>
    <w:rsid w:val="00D963DE"/>
    <w:rsid w:val="00D96448"/>
    <w:rsid w:val="00D964AB"/>
    <w:rsid w:val="00D9667F"/>
    <w:rsid w:val="00D9682D"/>
    <w:rsid w:val="00D96DD8"/>
    <w:rsid w:val="00D96F8A"/>
    <w:rsid w:val="00D97026"/>
    <w:rsid w:val="00D9715A"/>
    <w:rsid w:val="00D973EE"/>
    <w:rsid w:val="00D97440"/>
    <w:rsid w:val="00D977F0"/>
    <w:rsid w:val="00D9786F"/>
    <w:rsid w:val="00D978AD"/>
    <w:rsid w:val="00D979B3"/>
    <w:rsid w:val="00D979DC"/>
    <w:rsid w:val="00D97DA9"/>
    <w:rsid w:val="00DA0090"/>
    <w:rsid w:val="00DA02C9"/>
    <w:rsid w:val="00DA039C"/>
    <w:rsid w:val="00DA04AA"/>
    <w:rsid w:val="00DA0B51"/>
    <w:rsid w:val="00DA105A"/>
    <w:rsid w:val="00DA1132"/>
    <w:rsid w:val="00DA12E9"/>
    <w:rsid w:val="00DA13C6"/>
    <w:rsid w:val="00DA13D8"/>
    <w:rsid w:val="00DA15BA"/>
    <w:rsid w:val="00DA18DE"/>
    <w:rsid w:val="00DA1B42"/>
    <w:rsid w:val="00DA2524"/>
    <w:rsid w:val="00DA252B"/>
    <w:rsid w:val="00DA2706"/>
    <w:rsid w:val="00DA2761"/>
    <w:rsid w:val="00DA2970"/>
    <w:rsid w:val="00DA2BE5"/>
    <w:rsid w:val="00DA3543"/>
    <w:rsid w:val="00DA3577"/>
    <w:rsid w:val="00DA35F1"/>
    <w:rsid w:val="00DA3626"/>
    <w:rsid w:val="00DA3A1C"/>
    <w:rsid w:val="00DA3AFA"/>
    <w:rsid w:val="00DA3C35"/>
    <w:rsid w:val="00DA3C9A"/>
    <w:rsid w:val="00DA3CD0"/>
    <w:rsid w:val="00DA3DC4"/>
    <w:rsid w:val="00DA424A"/>
    <w:rsid w:val="00DA4753"/>
    <w:rsid w:val="00DA48AC"/>
    <w:rsid w:val="00DA4B9A"/>
    <w:rsid w:val="00DA4C6B"/>
    <w:rsid w:val="00DA4DA5"/>
    <w:rsid w:val="00DA4E61"/>
    <w:rsid w:val="00DA54E6"/>
    <w:rsid w:val="00DA5783"/>
    <w:rsid w:val="00DA581A"/>
    <w:rsid w:val="00DA5848"/>
    <w:rsid w:val="00DA5C81"/>
    <w:rsid w:val="00DA5E66"/>
    <w:rsid w:val="00DA5F6A"/>
    <w:rsid w:val="00DA6048"/>
    <w:rsid w:val="00DA6339"/>
    <w:rsid w:val="00DA68AB"/>
    <w:rsid w:val="00DA68B3"/>
    <w:rsid w:val="00DA6926"/>
    <w:rsid w:val="00DA696C"/>
    <w:rsid w:val="00DA6EE8"/>
    <w:rsid w:val="00DA6F7C"/>
    <w:rsid w:val="00DA71F1"/>
    <w:rsid w:val="00DA72F8"/>
    <w:rsid w:val="00DA733A"/>
    <w:rsid w:val="00DA74E2"/>
    <w:rsid w:val="00DA78C9"/>
    <w:rsid w:val="00DA7B38"/>
    <w:rsid w:val="00DA7DDF"/>
    <w:rsid w:val="00DA7FAF"/>
    <w:rsid w:val="00DA7FE2"/>
    <w:rsid w:val="00DB070B"/>
    <w:rsid w:val="00DB07D5"/>
    <w:rsid w:val="00DB0A9A"/>
    <w:rsid w:val="00DB0BCE"/>
    <w:rsid w:val="00DB0BF0"/>
    <w:rsid w:val="00DB0E23"/>
    <w:rsid w:val="00DB12D8"/>
    <w:rsid w:val="00DB1441"/>
    <w:rsid w:val="00DB16F3"/>
    <w:rsid w:val="00DB1AE5"/>
    <w:rsid w:val="00DB1C89"/>
    <w:rsid w:val="00DB21FF"/>
    <w:rsid w:val="00DB283E"/>
    <w:rsid w:val="00DB2850"/>
    <w:rsid w:val="00DB2A86"/>
    <w:rsid w:val="00DB2ED2"/>
    <w:rsid w:val="00DB30ED"/>
    <w:rsid w:val="00DB31F0"/>
    <w:rsid w:val="00DB34B7"/>
    <w:rsid w:val="00DB3667"/>
    <w:rsid w:val="00DB39D9"/>
    <w:rsid w:val="00DB3E18"/>
    <w:rsid w:val="00DB3E89"/>
    <w:rsid w:val="00DB3E9B"/>
    <w:rsid w:val="00DB3FE0"/>
    <w:rsid w:val="00DB41F7"/>
    <w:rsid w:val="00DB45A6"/>
    <w:rsid w:val="00DB4974"/>
    <w:rsid w:val="00DB4AAB"/>
    <w:rsid w:val="00DB4E4F"/>
    <w:rsid w:val="00DB53E9"/>
    <w:rsid w:val="00DB547A"/>
    <w:rsid w:val="00DB5B3D"/>
    <w:rsid w:val="00DB5F66"/>
    <w:rsid w:val="00DB60D8"/>
    <w:rsid w:val="00DB6571"/>
    <w:rsid w:val="00DB659A"/>
    <w:rsid w:val="00DB6778"/>
    <w:rsid w:val="00DB6A0F"/>
    <w:rsid w:val="00DB6B24"/>
    <w:rsid w:val="00DB6C9E"/>
    <w:rsid w:val="00DB6CAF"/>
    <w:rsid w:val="00DB6DBC"/>
    <w:rsid w:val="00DB735C"/>
    <w:rsid w:val="00DB7A38"/>
    <w:rsid w:val="00DB7BA1"/>
    <w:rsid w:val="00DB7E7A"/>
    <w:rsid w:val="00DC0982"/>
    <w:rsid w:val="00DC0DFB"/>
    <w:rsid w:val="00DC1156"/>
    <w:rsid w:val="00DC1179"/>
    <w:rsid w:val="00DC129B"/>
    <w:rsid w:val="00DC1344"/>
    <w:rsid w:val="00DC164E"/>
    <w:rsid w:val="00DC16ED"/>
    <w:rsid w:val="00DC1A43"/>
    <w:rsid w:val="00DC1E44"/>
    <w:rsid w:val="00DC20B5"/>
    <w:rsid w:val="00DC2375"/>
    <w:rsid w:val="00DC2812"/>
    <w:rsid w:val="00DC2929"/>
    <w:rsid w:val="00DC2DFC"/>
    <w:rsid w:val="00DC318E"/>
    <w:rsid w:val="00DC3346"/>
    <w:rsid w:val="00DC3350"/>
    <w:rsid w:val="00DC3486"/>
    <w:rsid w:val="00DC38E5"/>
    <w:rsid w:val="00DC3961"/>
    <w:rsid w:val="00DC3995"/>
    <w:rsid w:val="00DC3B55"/>
    <w:rsid w:val="00DC4106"/>
    <w:rsid w:val="00DC435A"/>
    <w:rsid w:val="00DC4873"/>
    <w:rsid w:val="00DC4AF5"/>
    <w:rsid w:val="00DC4C04"/>
    <w:rsid w:val="00DC4E2E"/>
    <w:rsid w:val="00DC5198"/>
    <w:rsid w:val="00DC525E"/>
    <w:rsid w:val="00DC53B5"/>
    <w:rsid w:val="00DC5981"/>
    <w:rsid w:val="00DC5A8B"/>
    <w:rsid w:val="00DC5C74"/>
    <w:rsid w:val="00DC5C8E"/>
    <w:rsid w:val="00DC5CFB"/>
    <w:rsid w:val="00DC5D52"/>
    <w:rsid w:val="00DC5FBF"/>
    <w:rsid w:val="00DC61D3"/>
    <w:rsid w:val="00DC6276"/>
    <w:rsid w:val="00DC6B1C"/>
    <w:rsid w:val="00DC6C2F"/>
    <w:rsid w:val="00DC6C6E"/>
    <w:rsid w:val="00DC6E4B"/>
    <w:rsid w:val="00DC7289"/>
    <w:rsid w:val="00DC736B"/>
    <w:rsid w:val="00DC799E"/>
    <w:rsid w:val="00DC7B27"/>
    <w:rsid w:val="00DC7DDA"/>
    <w:rsid w:val="00DC7E9F"/>
    <w:rsid w:val="00DD013A"/>
    <w:rsid w:val="00DD02CA"/>
    <w:rsid w:val="00DD06FE"/>
    <w:rsid w:val="00DD07BB"/>
    <w:rsid w:val="00DD07BF"/>
    <w:rsid w:val="00DD0AB7"/>
    <w:rsid w:val="00DD0B1D"/>
    <w:rsid w:val="00DD0BCE"/>
    <w:rsid w:val="00DD0C42"/>
    <w:rsid w:val="00DD0DF3"/>
    <w:rsid w:val="00DD119F"/>
    <w:rsid w:val="00DD179B"/>
    <w:rsid w:val="00DD18B2"/>
    <w:rsid w:val="00DD194B"/>
    <w:rsid w:val="00DD1B9C"/>
    <w:rsid w:val="00DD29DB"/>
    <w:rsid w:val="00DD2D20"/>
    <w:rsid w:val="00DD337E"/>
    <w:rsid w:val="00DD343C"/>
    <w:rsid w:val="00DD3449"/>
    <w:rsid w:val="00DD36ED"/>
    <w:rsid w:val="00DD36F4"/>
    <w:rsid w:val="00DD3934"/>
    <w:rsid w:val="00DD3A02"/>
    <w:rsid w:val="00DD3D0E"/>
    <w:rsid w:val="00DD3D60"/>
    <w:rsid w:val="00DD3EF7"/>
    <w:rsid w:val="00DD3F3B"/>
    <w:rsid w:val="00DD40BD"/>
    <w:rsid w:val="00DD4299"/>
    <w:rsid w:val="00DD4464"/>
    <w:rsid w:val="00DD44E4"/>
    <w:rsid w:val="00DD45B9"/>
    <w:rsid w:val="00DD4906"/>
    <w:rsid w:val="00DD4A2E"/>
    <w:rsid w:val="00DD4ABF"/>
    <w:rsid w:val="00DD4AE0"/>
    <w:rsid w:val="00DD5048"/>
    <w:rsid w:val="00DD52A1"/>
    <w:rsid w:val="00DD52FD"/>
    <w:rsid w:val="00DD534C"/>
    <w:rsid w:val="00DD5429"/>
    <w:rsid w:val="00DD5E09"/>
    <w:rsid w:val="00DD65E6"/>
    <w:rsid w:val="00DD66A7"/>
    <w:rsid w:val="00DD67ED"/>
    <w:rsid w:val="00DD6ACC"/>
    <w:rsid w:val="00DD6D3A"/>
    <w:rsid w:val="00DD6DFB"/>
    <w:rsid w:val="00DD6F83"/>
    <w:rsid w:val="00DD6FF2"/>
    <w:rsid w:val="00DD731B"/>
    <w:rsid w:val="00DD77E2"/>
    <w:rsid w:val="00DD7A41"/>
    <w:rsid w:val="00DD7A8C"/>
    <w:rsid w:val="00DD7D3D"/>
    <w:rsid w:val="00DD7D58"/>
    <w:rsid w:val="00DD7E3B"/>
    <w:rsid w:val="00DD7F22"/>
    <w:rsid w:val="00DE0067"/>
    <w:rsid w:val="00DE02FE"/>
    <w:rsid w:val="00DE093B"/>
    <w:rsid w:val="00DE09BF"/>
    <w:rsid w:val="00DE0DAC"/>
    <w:rsid w:val="00DE1055"/>
    <w:rsid w:val="00DE1152"/>
    <w:rsid w:val="00DE13C5"/>
    <w:rsid w:val="00DE1CF8"/>
    <w:rsid w:val="00DE1EC2"/>
    <w:rsid w:val="00DE1F1D"/>
    <w:rsid w:val="00DE2238"/>
    <w:rsid w:val="00DE22AF"/>
    <w:rsid w:val="00DE25B2"/>
    <w:rsid w:val="00DE28BA"/>
    <w:rsid w:val="00DE2AC1"/>
    <w:rsid w:val="00DE2EF2"/>
    <w:rsid w:val="00DE2EFD"/>
    <w:rsid w:val="00DE30B9"/>
    <w:rsid w:val="00DE30E2"/>
    <w:rsid w:val="00DE371D"/>
    <w:rsid w:val="00DE3792"/>
    <w:rsid w:val="00DE395D"/>
    <w:rsid w:val="00DE39EB"/>
    <w:rsid w:val="00DE3B84"/>
    <w:rsid w:val="00DE3BC6"/>
    <w:rsid w:val="00DE3BF6"/>
    <w:rsid w:val="00DE3EFA"/>
    <w:rsid w:val="00DE40FF"/>
    <w:rsid w:val="00DE441D"/>
    <w:rsid w:val="00DE4446"/>
    <w:rsid w:val="00DE51C8"/>
    <w:rsid w:val="00DE51DD"/>
    <w:rsid w:val="00DE5550"/>
    <w:rsid w:val="00DE58B6"/>
    <w:rsid w:val="00DE58CB"/>
    <w:rsid w:val="00DE5CC4"/>
    <w:rsid w:val="00DE5E10"/>
    <w:rsid w:val="00DE61BC"/>
    <w:rsid w:val="00DE64B9"/>
    <w:rsid w:val="00DE66A0"/>
    <w:rsid w:val="00DE68F8"/>
    <w:rsid w:val="00DE6D55"/>
    <w:rsid w:val="00DE7260"/>
    <w:rsid w:val="00DE765B"/>
    <w:rsid w:val="00DE775F"/>
    <w:rsid w:val="00DE7B13"/>
    <w:rsid w:val="00DE7B54"/>
    <w:rsid w:val="00DE7C93"/>
    <w:rsid w:val="00DE7ED7"/>
    <w:rsid w:val="00DF0084"/>
    <w:rsid w:val="00DF02A7"/>
    <w:rsid w:val="00DF04CE"/>
    <w:rsid w:val="00DF0AE2"/>
    <w:rsid w:val="00DF0F79"/>
    <w:rsid w:val="00DF103A"/>
    <w:rsid w:val="00DF10F5"/>
    <w:rsid w:val="00DF12CC"/>
    <w:rsid w:val="00DF1583"/>
    <w:rsid w:val="00DF1ACD"/>
    <w:rsid w:val="00DF1B55"/>
    <w:rsid w:val="00DF1E14"/>
    <w:rsid w:val="00DF1E93"/>
    <w:rsid w:val="00DF1EA1"/>
    <w:rsid w:val="00DF22AB"/>
    <w:rsid w:val="00DF25D1"/>
    <w:rsid w:val="00DF265B"/>
    <w:rsid w:val="00DF26C0"/>
    <w:rsid w:val="00DF279B"/>
    <w:rsid w:val="00DF2CED"/>
    <w:rsid w:val="00DF2F10"/>
    <w:rsid w:val="00DF32BC"/>
    <w:rsid w:val="00DF348C"/>
    <w:rsid w:val="00DF36E5"/>
    <w:rsid w:val="00DF3761"/>
    <w:rsid w:val="00DF3849"/>
    <w:rsid w:val="00DF385A"/>
    <w:rsid w:val="00DF47A5"/>
    <w:rsid w:val="00DF49A2"/>
    <w:rsid w:val="00DF4A33"/>
    <w:rsid w:val="00DF4B5B"/>
    <w:rsid w:val="00DF5338"/>
    <w:rsid w:val="00DF55D5"/>
    <w:rsid w:val="00DF5791"/>
    <w:rsid w:val="00DF5A39"/>
    <w:rsid w:val="00DF5A4D"/>
    <w:rsid w:val="00DF5B30"/>
    <w:rsid w:val="00DF5E92"/>
    <w:rsid w:val="00DF6368"/>
    <w:rsid w:val="00DF6521"/>
    <w:rsid w:val="00DF6576"/>
    <w:rsid w:val="00DF6631"/>
    <w:rsid w:val="00DF6839"/>
    <w:rsid w:val="00DF6945"/>
    <w:rsid w:val="00DF6A5F"/>
    <w:rsid w:val="00DF6F7E"/>
    <w:rsid w:val="00DF7145"/>
    <w:rsid w:val="00DF7322"/>
    <w:rsid w:val="00DF73AA"/>
    <w:rsid w:val="00DF777C"/>
    <w:rsid w:val="00DF77A2"/>
    <w:rsid w:val="00DF79F8"/>
    <w:rsid w:val="00DF7CEB"/>
    <w:rsid w:val="00DF7D0E"/>
    <w:rsid w:val="00DF7D83"/>
    <w:rsid w:val="00DF7DAB"/>
    <w:rsid w:val="00DF7EB1"/>
    <w:rsid w:val="00DF7F00"/>
    <w:rsid w:val="00E00228"/>
    <w:rsid w:val="00E00229"/>
    <w:rsid w:val="00E0030C"/>
    <w:rsid w:val="00E00533"/>
    <w:rsid w:val="00E006E9"/>
    <w:rsid w:val="00E00AD4"/>
    <w:rsid w:val="00E00C46"/>
    <w:rsid w:val="00E01269"/>
    <w:rsid w:val="00E01340"/>
    <w:rsid w:val="00E014AD"/>
    <w:rsid w:val="00E01536"/>
    <w:rsid w:val="00E01676"/>
    <w:rsid w:val="00E018D8"/>
    <w:rsid w:val="00E01B23"/>
    <w:rsid w:val="00E01DE3"/>
    <w:rsid w:val="00E01E6E"/>
    <w:rsid w:val="00E01F7E"/>
    <w:rsid w:val="00E02A3E"/>
    <w:rsid w:val="00E02C41"/>
    <w:rsid w:val="00E02C61"/>
    <w:rsid w:val="00E02CC2"/>
    <w:rsid w:val="00E02E03"/>
    <w:rsid w:val="00E02FD7"/>
    <w:rsid w:val="00E03504"/>
    <w:rsid w:val="00E035F0"/>
    <w:rsid w:val="00E036C3"/>
    <w:rsid w:val="00E03D75"/>
    <w:rsid w:val="00E0412B"/>
    <w:rsid w:val="00E04140"/>
    <w:rsid w:val="00E04144"/>
    <w:rsid w:val="00E041BC"/>
    <w:rsid w:val="00E04221"/>
    <w:rsid w:val="00E044AD"/>
    <w:rsid w:val="00E04607"/>
    <w:rsid w:val="00E04624"/>
    <w:rsid w:val="00E04A5F"/>
    <w:rsid w:val="00E04BB9"/>
    <w:rsid w:val="00E04E70"/>
    <w:rsid w:val="00E04E8F"/>
    <w:rsid w:val="00E050BE"/>
    <w:rsid w:val="00E05126"/>
    <w:rsid w:val="00E05378"/>
    <w:rsid w:val="00E0554B"/>
    <w:rsid w:val="00E055F2"/>
    <w:rsid w:val="00E05940"/>
    <w:rsid w:val="00E05981"/>
    <w:rsid w:val="00E05A9B"/>
    <w:rsid w:val="00E05B23"/>
    <w:rsid w:val="00E065E0"/>
    <w:rsid w:val="00E06781"/>
    <w:rsid w:val="00E06BC7"/>
    <w:rsid w:val="00E06F5D"/>
    <w:rsid w:val="00E070FD"/>
    <w:rsid w:val="00E0714B"/>
    <w:rsid w:val="00E0715F"/>
    <w:rsid w:val="00E0718A"/>
    <w:rsid w:val="00E0799B"/>
    <w:rsid w:val="00E079B2"/>
    <w:rsid w:val="00E07B72"/>
    <w:rsid w:val="00E07D2B"/>
    <w:rsid w:val="00E07E50"/>
    <w:rsid w:val="00E07EC1"/>
    <w:rsid w:val="00E102D2"/>
    <w:rsid w:val="00E104D1"/>
    <w:rsid w:val="00E105B9"/>
    <w:rsid w:val="00E10614"/>
    <w:rsid w:val="00E10964"/>
    <w:rsid w:val="00E10AD4"/>
    <w:rsid w:val="00E10AF6"/>
    <w:rsid w:val="00E10F58"/>
    <w:rsid w:val="00E10FA5"/>
    <w:rsid w:val="00E1160B"/>
    <w:rsid w:val="00E11821"/>
    <w:rsid w:val="00E11953"/>
    <w:rsid w:val="00E119E9"/>
    <w:rsid w:val="00E11AC1"/>
    <w:rsid w:val="00E11B74"/>
    <w:rsid w:val="00E11E31"/>
    <w:rsid w:val="00E1210C"/>
    <w:rsid w:val="00E1221B"/>
    <w:rsid w:val="00E123A9"/>
    <w:rsid w:val="00E12540"/>
    <w:rsid w:val="00E1269E"/>
    <w:rsid w:val="00E126A4"/>
    <w:rsid w:val="00E126CA"/>
    <w:rsid w:val="00E12B55"/>
    <w:rsid w:val="00E12D1D"/>
    <w:rsid w:val="00E12D5A"/>
    <w:rsid w:val="00E12F33"/>
    <w:rsid w:val="00E1329D"/>
    <w:rsid w:val="00E13870"/>
    <w:rsid w:val="00E138BF"/>
    <w:rsid w:val="00E13DB3"/>
    <w:rsid w:val="00E13F69"/>
    <w:rsid w:val="00E13F72"/>
    <w:rsid w:val="00E14183"/>
    <w:rsid w:val="00E14298"/>
    <w:rsid w:val="00E14369"/>
    <w:rsid w:val="00E144D7"/>
    <w:rsid w:val="00E14504"/>
    <w:rsid w:val="00E146B9"/>
    <w:rsid w:val="00E14799"/>
    <w:rsid w:val="00E14936"/>
    <w:rsid w:val="00E14C99"/>
    <w:rsid w:val="00E14DD2"/>
    <w:rsid w:val="00E14FA5"/>
    <w:rsid w:val="00E15D41"/>
    <w:rsid w:val="00E15DD5"/>
    <w:rsid w:val="00E1607A"/>
    <w:rsid w:val="00E163E4"/>
    <w:rsid w:val="00E165BF"/>
    <w:rsid w:val="00E166BF"/>
    <w:rsid w:val="00E16774"/>
    <w:rsid w:val="00E167AE"/>
    <w:rsid w:val="00E1697C"/>
    <w:rsid w:val="00E169B0"/>
    <w:rsid w:val="00E16E39"/>
    <w:rsid w:val="00E17195"/>
    <w:rsid w:val="00E17310"/>
    <w:rsid w:val="00E179FB"/>
    <w:rsid w:val="00E17AF4"/>
    <w:rsid w:val="00E17D91"/>
    <w:rsid w:val="00E17E36"/>
    <w:rsid w:val="00E20332"/>
    <w:rsid w:val="00E20437"/>
    <w:rsid w:val="00E204B4"/>
    <w:rsid w:val="00E20562"/>
    <w:rsid w:val="00E20658"/>
    <w:rsid w:val="00E20871"/>
    <w:rsid w:val="00E20926"/>
    <w:rsid w:val="00E20C1D"/>
    <w:rsid w:val="00E20EEA"/>
    <w:rsid w:val="00E2118D"/>
    <w:rsid w:val="00E2123F"/>
    <w:rsid w:val="00E21288"/>
    <w:rsid w:val="00E21770"/>
    <w:rsid w:val="00E2178C"/>
    <w:rsid w:val="00E2183C"/>
    <w:rsid w:val="00E21CAE"/>
    <w:rsid w:val="00E21DA6"/>
    <w:rsid w:val="00E21E55"/>
    <w:rsid w:val="00E221F2"/>
    <w:rsid w:val="00E22258"/>
    <w:rsid w:val="00E22539"/>
    <w:rsid w:val="00E2283E"/>
    <w:rsid w:val="00E22C6F"/>
    <w:rsid w:val="00E22DAE"/>
    <w:rsid w:val="00E23811"/>
    <w:rsid w:val="00E2390F"/>
    <w:rsid w:val="00E23AC4"/>
    <w:rsid w:val="00E23F21"/>
    <w:rsid w:val="00E24220"/>
    <w:rsid w:val="00E244DF"/>
    <w:rsid w:val="00E2478E"/>
    <w:rsid w:val="00E24C4A"/>
    <w:rsid w:val="00E24E79"/>
    <w:rsid w:val="00E24FB7"/>
    <w:rsid w:val="00E25092"/>
    <w:rsid w:val="00E252A1"/>
    <w:rsid w:val="00E252F4"/>
    <w:rsid w:val="00E25705"/>
    <w:rsid w:val="00E25B34"/>
    <w:rsid w:val="00E25E0A"/>
    <w:rsid w:val="00E2602B"/>
    <w:rsid w:val="00E2623E"/>
    <w:rsid w:val="00E263E1"/>
    <w:rsid w:val="00E2647B"/>
    <w:rsid w:val="00E26595"/>
    <w:rsid w:val="00E266F6"/>
    <w:rsid w:val="00E26877"/>
    <w:rsid w:val="00E26E36"/>
    <w:rsid w:val="00E26EF1"/>
    <w:rsid w:val="00E2701A"/>
    <w:rsid w:val="00E27158"/>
    <w:rsid w:val="00E27388"/>
    <w:rsid w:val="00E274B9"/>
    <w:rsid w:val="00E274C2"/>
    <w:rsid w:val="00E276D8"/>
    <w:rsid w:val="00E277CD"/>
    <w:rsid w:val="00E27A9B"/>
    <w:rsid w:val="00E27D29"/>
    <w:rsid w:val="00E27D90"/>
    <w:rsid w:val="00E27E98"/>
    <w:rsid w:val="00E300F5"/>
    <w:rsid w:val="00E302A9"/>
    <w:rsid w:val="00E302C9"/>
    <w:rsid w:val="00E30327"/>
    <w:rsid w:val="00E303EC"/>
    <w:rsid w:val="00E30CA6"/>
    <w:rsid w:val="00E30FB6"/>
    <w:rsid w:val="00E31005"/>
    <w:rsid w:val="00E31340"/>
    <w:rsid w:val="00E31448"/>
    <w:rsid w:val="00E31519"/>
    <w:rsid w:val="00E315E8"/>
    <w:rsid w:val="00E31932"/>
    <w:rsid w:val="00E31D15"/>
    <w:rsid w:val="00E31E1D"/>
    <w:rsid w:val="00E31F31"/>
    <w:rsid w:val="00E3233C"/>
    <w:rsid w:val="00E3263B"/>
    <w:rsid w:val="00E326F2"/>
    <w:rsid w:val="00E33302"/>
    <w:rsid w:val="00E33462"/>
    <w:rsid w:val="00E3353C"/>
    <w:rsid w:val="00E33ADF"/>
    <w:rsid w:val="00E33B82"/>
    <w:rsid w:val="00E33CCC"/>
    <w:rsid w:val="00E33EF5"/>
    <w:rsid w:val="00E342B6"/>
    <w:rsid w:val="00E34365"/>
    <w:rsid w:val="00E345B0"/>
    <w:rsid w:val="00E345D2"/>
    <w:rsid w:val="00E346DD"/>
    <w:rsid w:val="00E34886"/>
    <w:rsid w:val="00E349AF"/>
    <w:rsid w:val="00E349C1"/>
    <w:rsid w:val="00E34A48"/>
    <w:rsid w:val="00E34AEC"/>
    <w:rsid w:val="00E34D01"/>
    <w:rsid w:val="00E34E75"/>
    <w:rsid w:val="00E34F56"/>
    <w:rsid w:val="00E350B6"/>
    <w:rsid w:val="00E35482"/>
    <w:rsid w:val="00E358A3"/>
    <w:rsid w:val="00E35DD3"/>
    <w:rsid w:val="00E35E2A"/>
    <w:rsid w:val="00E35EBA"/>
    <w:rsid w:val="00E35FC6"/>
    <w:rsid w:val="00E361F2"/>
    <w:rsid w:val="00E36320"/>
    <w:rsid w:val="00E36742"/>
    <w:rsid w:val="00E36777"/>
    <w:rsid w:val="00E36831"/>
    <w:rsid w:val="00E36A7C"/>
    <w:rsid w:val="00E36BD0"/>
    <w:rsid w:val="00E36F53"/>
    <w:rsid w:val="00E36FD5"/>
    <w:rsid w:val="00E37191"/>
    <w:rsid w:val="00E371F3"/>
    <w:rsid w:val="00E374B3"/>
    <w:rsid w:val="00E377B5"/>
    <w:rsid w:val="00E37A12"/>
    <w:rsid w:val="00E37A7C"/>
    <w:rsid w:val="00E37CF5"/>
    <w:rsid w:val="00E37FD3"/>
    <w:rsid w:val="00E40020"/>
    <w:rsid w:val="00E40096"/>
    <w:rsid w:val="00E40124"/>
    <w:rsid w:val="00E4049F"/>
    <w:rsid w:val="00E40520"/>
    <w:rsid w:val="00E40A20"/>
    <w:rsid w:val="00E40B67"/>
    <w:rsid w:val="00E4130A"/>
    <w:rsid w:val="00E4153B"/>
    <w:rsid w:val="00E419DC"/>
    <w:rsid w:val="00E41BA4"/>
    <w:rsid w:val="00E41BF2"/>
    <w:rsid w:val="00E421DA"/>
    <w:rsid w:val="00E422A4"/>
    <w:rsid w:val="00E427B1"/>
    <w:rsid w:val="00E4290B"/>
    <w:rsid w:val="00E42975"/>
    <w:rsid w:val="00E42AEF"/>
    <w:rsid w:val="00E42D07"/>
    <w:rsid w:val="00E42D2E"/>
    <w:rsid w:val="00E42F52"/>
    <w:rsid w:val="00E430A3"/>
    <w:rsid w:val="00E432FC"/>
    <w:rsid w:val="00E43355"/>
    <w:rsid w:val="00E43358"/>
    <w:rsid w:val="00E4351D"/>
    <w:rsid w:val="00E4352F"/>
    <w:rsid w:val="00E43B52"/>
    <w:rsid w:val="00E43FB4"/>
    <w:rsid w:val="00E440E3"/>
    <w:rsid w:val="00E44266"/>
    <w:rsid w:val="00E4427B"/>
    <w:rsid w:val="00E44509"/>
    <w:rsid w:val="00E44810"/>
    <w:rsid w:val="00E4490A"/>
    <w:rsid w:val="00E449C8"/>
    <w:rsid w:val="00E44B22"/>
    <w:rsid w:val="00E451AC"/>
    <w:rsid w:val="00E4523D"/>
    <w:rsid w:val="00E452C1"/>
    <w:rsid w:val="00E458A0"/>
    <w:rsid w:val="00E45959"/>
    <w:rsid w:val="00E45983"/>
    <w:rsid w:val="00E459D4"/>
    <w:rsid w:val="00E45B26"/>
    <w:rsid w:val="00E45B3C"/>
    <w:rsid w:val="00E45C24"/>
    <w:rsid w:val="00E45C9E"/>
    <w:rsid w:val="00E45EA4"/>
    <w:rsid w:val="00E45EC9"/>
    <w:rsid w:val="00E460E3"/>
    <w:rsid w:val="00E46132"/>
    <w:rsid w:val="00E4693F"/>
    <w:rsid w:val="00E46983"/>
    <w:rsid w:val="00E46CD7"/>
    <w:rsid w:val="00E46FFC"/>
    <w:rsid w:val="00E47078"/>
    <w:rsid w:val="00E47080"/>
    <w:rsid w:val="00E470E8"/>
    <w:rsid w:val="00E473AF"/>
    <w:rsid w:val="00E47731"/>
    <w:rsid w:val="00E478C5"/>
    <w:rsid w:val="00E47A49"/>
    <w:rsid w:val="00E47B44"/>
    <w:rsid w:val="00E47BB7"/>
    <w:rsid w:val="00E47E5F"/>
    <w:rsid w:val="00E47EEF"/>
    <w:rsid w:val="00E47F3F"/>
    <w:rsid w:val="00E5006A"/>
    <w:rsid w:val="00E50519"/>
    <w:rsid w:val="00E50728"/>
    <w:rsid w:val="00E50B88"/>
    <w:rsid w:val="00E510EE"/>
    <w:rsid w:val="00E51508"/>
    <w:rsid w:val="00E517A6"/>
    <w:rsid w:val="00E517EA"/>
    <w:rsid w:val="00E51AA5"/>
    <w:rsid w:val="00E51F73"/>
    <w:rsid w:val="00E52135"/>
    <w:rsid w:val="00E521D3"/>
    <w:rsid w:val="00E522CA"/>
    <w:rsid w:val="00E522E3"/>
    <w:rsid w:val="00E5251E"/>
    <w:rsid w:val="00E52635"/>
    <w:rsid w:val="00E526A9"/>
    <w:rsid w:val="00E52FF4"/>
    <w:rsid w:val="00E530FF"/>
    <w:rsid w:val="00E53BC6"/>
    <w:rsid w:val="00E54167"/>
    <w:rsid w:val="00E5458B"/>
    <w:rsid w:val="00E546FE"/>
    <w:rsid w:val="00E54707"/>
    <w:rsid w:val="00E548A0"/>
    <w:rsid w:val="00E54BB5"/>
    <w:rsid w:val="00E550F1"/>
    <w:rsid w:val="00E55489"/>
    <w:rsid w:val="00E5548E"/>
    <w:rsid w:val="00E55531"/>
    <w:rsid w:val="00E555E0"/>
    <w:rsid w:val="00E55759"/>
    <w:rsid w:val="00E55A40"/>
    <w:rsid w:val="00E55A65"/>
    <w:rsid w:val="00E55CD4"/>
    <w:rsid w:val="00E563B4"/>
    <w:rsid w:val="00E56407"/>
    <w:rsid w:val="00E56427"/>
    <w:rsid w:val="00E5649C"/>
    <w:rsid w:val="00E56600"/>
    <w:rsid w:val="00E5665D"/>
    <w:rsid w:val="00E56B74"/>
    <w:rsid w:val="00E56CB7"/>
    <w:rsid w:val="00E56CDD"/>
    <w:rsid w:val="00E57164"/>
    <w:rsid w:val="00E57949"/>
    <w:rsid w:val="00E57B98"/>
    <w:rsid w:val="00E57D1D"/>
    <w:rsid w:val="00E57DD7"/>
    <w:rsid w:val="00E57F4C"/>
    <w:rsid w:val="00E6020F"/>
    <w:rsid w:val="00E60327"/>
    <w:rsid w:val="00E603F3"/>
    <w:rsid w:val="00E60482"/>
    <w:rsid w:val="00E60484"/>
    <w:rsid w:val="00E605B2"/>
    <w:rsid w:val="00E605C1"/>
    <w:rsid w:val="00E6092B"/>
    <w:rsid w:val="00E60A1A"/>
    <w:rsid w:val="00E60BD7"/>
    <w:rsid w:val="00E61126"/>
    <w:rsid w:val="00E6146F"/>
    <w:rsid w:val="00E615B9"/>
    <w:rsid w:val="00E61621"/>
    <w:rsid w:val="00E61747"/>
    <w:rsid w:val="00E61E73"/>
    <w:rsid w:val="00E62270"/>
    <w:rsid w:val="00E62310"/>
    <w:rsid w:val="00E6235F"/>
    <w:rsid w:val="00E623CF"/>
    <w:rsid w:val="00E6290F"/>
    <w:rsid w:val="00E62EB5"/>
    <w:rsid w:val="00E6302E"/>
    <w:rsid w:val="00E6378C"/>
    <w:rsid w:val="00E63BA8"/>
    <w:rsid w:val="00E63C1A"/>
    <w:rsid w:val="00E63D3D"/>
    <w:rsid w:val="00E63E8B"/>
    <w:rsid w:val="00E63FBB"/>
    <w:rsid w:val="00E642DD"/>
    <w:rsid w:val="00E644CA"/>
    <w:rsid w:val="00E645E8"/>
    <w:rsid w:val="00E646A6"/>
    <w:rsid w:val="00E647CF"/>
    <w:rsid w:val="00E6495F"/>
    <w:rsid w:val="00E64996"/>
    <w:rsid w:val="00E64BD9"/>
    <w:rsid w:val="00E64C67"/>
    <w:rsid w:val="00E64D27"/>
    <w:rsid w:val="00E64DEB"/>
    <w:rsid w:val="00E650B5"/>
    <w:rsid w:val="00E658D2"/>
    <w:rsid w:val="00E65CFE"/>
    <w:rsid w:val="00E66439"/>
    <w:rsid w:val="00E667D4"/>
    <w:rsid w:val="00E667E0"/>
    <w:rsid w:val="00E669EB"/>
    <w:rsid w:val="00E66BF2"/>
    <w:rsid w:val="00E66DFF"/>
    <w:rsid w:val="00E67153"/>
    <w:rsid w:val="00E671DD"/>
    <w:rsid w:val="00E67855"/>
    <w:rsid w:val="00E67B9A"/>
    <w:rsid w:val="00E67C7E"/>
    <w:rsid w:val="00E67C95"/>
    <w:rsid w:val="00E67F41"/>
    <w:rsid w:val="00E70757"/>
    <w:rsid w:val="00E707DC"/>
    <w:rsid w:val="00E7098B"/>
    <w:rsid w:val="00E70A94"/>
    <w:rsid w:val="00E70CC4"/>
    <w:rsid w:val="00E70F04"/>
    <w:rsid w:val="00E7192E"/>
    <w:rsid w:val="00E7194A"/>
    <w:rsid w:val="00E71CCB"/>
    <w:rsid w:val="00E71D6E"/>
    <w:rsid w:val="00E7219C"/>
    <w:rsid w:val="00E72203"/>
    <w:rsid w:val="00E72336"/>
    <w:rsid w:val="00E72392"/>
    <w:rsid w:val="00E7251F"/>
    <w:rsid w:val="00E72B49"/>
    <w:rsid w:val="00E72D3F"/>
    <w:rsid w:val="00E72DFA"/>
    <w:rsid w:val="00E72E0E"/>
    <w:rsid w:val="00E7338B"/>
    <w:rsid w:val="00E733E2"/>
    <w:rsid w:val="00E73A93"/>
    <w:rsid w:val="00E73E7C"/>
    <w:rsid w:val="00E73F50"/>
    <w:rsid w:val="00E741E6"/>
    <w:rsid w:val="00E74303"/>
    <w:rsid w:val="00E7456B"/>
    <w:rsid w:val="00E746EA"/>
    <w:rsid w:val="00E74B88"/>
    <w:rsid w:val="00E74B94"/>
    <w:rsid w:val="00E74C0B"/>
    <w:rsid w:val="00E74DB3"/>
    <w:rsid w:val="00E74E2B"/>
    <w:rsid w:val="00E74E99"/>
    <w:rsid w:val="00E7561B"/>
    <w:rsid w:val="00E756ED"/>
    <w:rsid w:val="00E75940"/>
    <w:rsid w:val="00E75A4B"/>
    <w:rsid w:val="00E75AE6"/>
    <w:rsid w:val="00E75B22"/>
    <w:rsid w:val="00E75BED"/>
    <w:rsid w:val="00E75C98"/>
    <w:rsid w:val="00E76012"/>
    <w:rsid w:val="00E7642D"/>
    <w:rsid w:val="00E76708"/>
    <w:rsid w:val="00E76854"/>
    <w:rsid w:val="00E768F6"/>
    <w:rsid w:val="00E76E39"/>
    <w:rsid w:val="00E7701A"/>
    <w:rsid w:val="00E770FA"/>
    <w:rsid w:val="00E776E8"/>
    <w:rsid w:val="00E77709"/>
    <w:rsid w:val="00E777C0"/>
    <w:rsid w:val="00E77C04"/>
    <w:rsid w:val="00E80161"/>
    <w:rsid w:val="00E804B8"/>
    <w:rsid w:val="00E80F7A"/>
    <w:rsid w:val="00E814F0"/>
    <w:rsid w:val="00E818BF"/>
    <w:rsid w:val="00E81946"/>
    <w:rsid w:val="00E81ABC"/>
    <w:rsid w:val="00E81E8A"/>
    <w:rsid w:val="00E81F33"/>
    <w:rsid w:val="00E82031"/>
    <w:rsid w:val="00E821E7"/>
    <w:rsid w:val="00E822EC"/>
    <w:rsid w:val="00E8238F"/>
    <w:rsid w:val="00E82693"/>
    <w:rsid w:val="00E82CB6"/>
    <w:rsid w:val="00E82ECA"/>
    <w:rsid w:val="00E82F12"/>
    <w:rsid w:val="00E82FF3"/>
    <w:rsid w:val="00E830DF"/>
    <w:rsid w:val="00E83130"/>
    <w:rsid w:val="00E83191"/>
    <w:rsid w:val="00E83881"/>
    <w:rsid w:val="00E8397D"/>
    <w:rsid w:val="00E83B69"/>
    <w:rsid w:val="00E83BD7"/>
    <w:rsid w:val="00E83C7C"/>
    <w:rsid w:val="00E83CB0"/>
    <w:rsid w:val="00E83E2B"/>
    <w:rsid w:val="00E83F36"/>
    <w:rsid w:val="00E8436F"/>
    <w:rsid w:val="00E84447"/>
    <w:rsid w:val="00E84590"/>
    <w:rsid w:val="00E84647"/>
    <w:rsid w:val="00E8473F"/>
    <w:rsid w:val="00E84956"/>
    <w:rsid w:val="00E84BBC"/>
    <w:rsid w:val="00E8529E"/>
    <w:rsid w:val="00E8582C"/>
    <w:rsid w:val="00E85BC6"/>
    <w:rsid w:val="00E86059"/>
    <w:rsid w:val="00E86279"/>
    <w:rsid w:val="00E862E2"/>
    <w:rsid w:val="00E86402"/>
    <w:rsid w:val="00E86498"/>
    <w:rsid w:val="00E86681"/>
    <w:rsid w:val="00E86ADF"/>
    <w:rsid w:val="00E86BB7"/>
    <w:rsid w:val="00E86F8B"/>
    <w:rsid w:val="00E870A7"/>
    <w:rsid w:val="00E878DA"/>
    <w:rsid w:val="00E87AC6"/>
    <w:rsid w:val="00E87B3D"/>
    <w:rsid w:val="00E9007B"/>
    <w:rsid w:val="00E90222"/>
    <w:rsid w:val="00E90249"/>
    <w:rsid w:val="00E906B2"/>
    <w:rsid w:val="00E90A60"/>
    <w:rsid w:val="00E90AE9"/>
    <w:rsid w:val="00E90C7E"/>
    <w:rsid w:val="00E9112A"/>
    <w:rsid w:val="00E91443"/>
    <w:rsid w:val="00E91482"/>
    <w:rsid w:val="00E915C8"/>
    <w:rsid w:val="00E915E3"/>
    <w:rsid w:val="00E91D07"/>
    <w:rsid w:val="00E91DA1"/>
    <w:rsid w:val="00E9219B"/>
    <w:rsid w:val="00E923A7"/>
    <w:rsid w:val="00E9269A"/>
    <w:rsid w:val="00E926A0"/>
    <w:rsid w:val="00E926F7"/>
    <w:rsid w:val="00E92A4A"/>
    <w:rsid w:val="00E92B60"/>
    <w:rsid w:val="00E92BA3"/>
    <w:rsid w:val="00E92C48"/>
    <w:rsid w:val="00E92CE1"/>
    <w:rsid w:val="00E92D3C"/>
    <w:rsid w:val="00E92F32"/>
    <w:rsid w:val="00E92FF5"/>
    <w:rsid w:val="00E93032"/>
    <w:rsid w:val="00E93938"/>
    <w:rsid w:val="00E93CA5"/>
    <w:rsid w:val="00E93F06"/>
    <w:rsid w:val="00E941B6"/>
    <w:rsid w:val="00E9425C"/>
    <w:rsid w:val="00E943AE"/>
    <w:rsid w:val="00E9442F"/>
    <w:rsid w:val="00E94453"/>
    <w:rsid w:val="00E945C7"/>
    <w:rsid w:val="00E946AD"/>
    <w:rsid w:val="00E9487B"/>
    <w:rsid w:val="00E94A13"/>
    <w:rsid w:val="00E94D77"/>
    <w:rsid w:val="00E950FD"/>
    <w:rsid w:val="00E95151"/>
    <w:rsid w:val="00E957A8"/>
    <w:rsid w:val="00E95B87"/>
    <w:rsid w:val="00E95C41"/>
    <w:rsid w:val="00E95E3B"/>
    <w:rsid w:val="00E960BE"/>
    <w:rsid w:val="00E96167"/>
    <w:rsid w:val="00E968A4"/>
    <w:rsid w:val="00E96A34"/>
    <w:rsid w:val="00E96E6D"/>
    <w:rsid w:val="00E97044"/>
    <w:rsid w:val="00E970D3"/>
    <w:rsid w:val="00E9724C"/>
    <w:rsid w:val="00E97301"/>
    <w:rsid w:val="00E97BCF"/>
    <w:rsid w:val="00E97EA5"/>
    <w:rsid w:val="00E97F6C"/>
    <w:rsid w:val="00EA0083"/>
    <w:rsid w:val="00EA022D"/>
    <w:rsid w:val="00EA0250"/>
    <w:rsid w:val="00EA0582"/>
    <w:rsid w:val="00EA088D"/>
    <w:rsid w:val="00EA0A02"/>
    <w:rsid w:val="00EA0A63"/>
    <w:rsid w:val="00EA0B18"/>
    <w:rsid w:val="00EA0CB6"/>
    <w:rsid w:val="00EA1425"/>
    <w:rsid w:val="00EA152C"/>
    <w:rsid w:val="00EA1A89"/>
    <w:rsid w:val="00EA1D4F"/>
    <w:rsid w:val="00EA224A"/>
    <w:rsid w:val="00EA2629"/>
    <w:rsid w:val="00EA2953"/>
    <w:rsid w:val="00EA29BB"/>
    <w:rsid w:val="00EA2CF4"/>
    <w:rsid w:val="00EA3013"/>
    <w:rsid w:val="00EA30C3"/>
    <w:rsid w:val="00EA3596"/>
    <w:rsid w:val="00EA38AD"/>
    <w:rsid w:val="00EA3A0A"/>
    <w:rsid w:val="00EA3AAE"/>
    <w:rsid w:val="00EA3BBB"/>
    <w:rsid w:val="00EA3BC9"/>
    <w:rsid w:val="00EA3C05"/>
    <w:rsid w:val="00EA41D6"/>
    <w:rsid w:val="00EA4264"/>
    <w:rsid w:val="00EA4642"/>
    <w:rsid w:val="00EA47EB"/>
    <w:rsid w:val="00EA49D1"/>
    <w:rsid w:val="00EA49EC"/>
    <w:rsid w:val="00EA4A60"/>
    <w:rsid w:val="00EA4C77"/>
    <w:rsid w:val="00EA4CAE"/>
    <w:rsid w:val="00EA4E1F"/>
    <w:rsid w:val="00EA4F6A"/>
    <w:rsid w:val="00EA5A01"/>
    <w:rsid w:val="00EA6037"/>
    <w:rsid w:val="00EA63D3"/>
    <w:rsid w:val="00EA6536"/>
    <w:rsid w:val="00EA6552"/>
    <w:rsid w:val="00EA670E"/>
    <w:rsid w:val="00EA6843"/>
    <w:rsid w:val="00EA69EA"/>
    <w:rsid w:val="00EA6DCC"/>
    <w:rsid w:val="00EA6F9C"/>
    <w:rsid w:val="00EA7319"/>
    <w:rsid w:val="00EA758D"/>
    <w:rsid w:val="00EA75FA"/>
    <w:rsid w:val="00EA7891"/>
    <w:rsid w:val="00EA7A8B"/>
    <w:rsid w:val="00EA7B0C"/>
    <w:rsid w:val="00EA7BD5"/>
    <w:rsid w:val="00EA7CD9"/>
    <w:rsid w:val="00EB00F5"/>
    <w:rsid w:val="00EB03E7"/>
    <w:rsid w:val="00EB05EF"/>
    <w:rsid w:val="00EB0BC7"/>
    <w:rsid w:val="00EB0D9A"/>
    <w:rsid w:val="00EB0EF0"/>
    <w:rsid w:val="00EB0FAC"/>
    <w:rsid w:val="00EB1042"/>
    <w:rsid w:val="00EB105F"/>
    <w:rsid w:val="00EB11D0"/>
    <w:rsid w:val="00EB124B"/>
    <w:rsid w:val="00EB139D"/>
    <w:rsid w:val="00EB166B"/>
    <w:rsid w:val="00EB178D"/>
    <w:rsid w:val="00EB1C32"/>
    <w:rsid w:val="00EB22B9"/>
    <w:rsid w:val="00EB270B"/>
    <w:rsid w:val="00EB2881"/>
    <w:rsid w:val="00EB2E4B"/>
    <w:rsid w:val="00EB3299"/>
    <w:rsid w:val="00EB33A4"/>
    <w:rsid w:val="00EB3487"/>
    <w:rsid w:val="00EB3914"/>
    <w:rsid w:val="00EB3C20"/>
    <w:rsid w:val="00EB3E2C"/>
    <w:rsid w:val="00EB3EAA"/>
    <w:rsid w:val="00EB3ED3"/>
    <w:rsid w:val="00EB402B"/>
    <w:rsid w:val="00EB4161"/>
    <w:rsid w:val="00EB4619"/>
    <w:rsid w:val="00EB4643"/>
    <w:rsid w:val="00EB4656"/>
    <w:rsid w:val="00EB47D6"/>
    <w:rsid w:val="00EB49B6"/>
    <w:rsid w:val="00EB4B45"/>
    <w:rsid w:val="00EB4BFD"/>
    <w:rsid w:val="00EB4C75"/>
    <w:rsid w:val="00EB4CA5"/>
    <w:rsid w:val="00EB4DDF"/>
    <w:rsid w:val="00EB52F3"/>
    <w:rsid w:val="00EB53A0"/>
    <w:rsid w:val="00EB5634"/>
    <w:rsid w:val="00EB568D"/>
    <w:rsid w:val="00EB57C7"/>
    <w:rsid w:val="00EB5835"/>
    <w:rsid w:val="00EB5D3E"/>
    <w:rsid w:val="00EB5DD7"/>
    <w:rsid w:val="00EB5DFC"/>
    <w:rsid w:val="00EB66B7"/>
    <w:rsid w:val="00EB6912"/>
    <w:rsid w:val="00EB6968"/>
    <w:rsid w:val="00EB6AB9"/>
    <w:rsid w:val="00EB6C2D"/>
    <w:rsid w:val="00EB6EDC"/>
    <w:rsid w:val="00EB743B"/>
    <w:rsid w:val="00EB77C1"/>
    <w:rsid w:val="00EB77E0"/>
    <w:rsid w:val="00EB780F"/>
    <w:rsid w:val="00EB7840"/>
    <w:rsid w:val="00EB78DC"/>
    <w:rsid w:val="00EB7969"/>
    <w:rsid w:val="00EB7982"/>
    <w:rsid w:val="00EB7DD2"/>
    <w:rsid w:val="00EB7FF5"/>
    <w:rsid w:val="00EC0116"/>
    <w:rsid w:val="00EC0288"/>
    <w:rsid w:val="00EC03AE"/>
    <w:rsid w:val="00EC06FB"/>
    <w:rsid w:val="00EC109F"/>
    <w:rsid w:val="00EC10B4"/>
    <w:rsid w:val="00EC12D2"/>
    <w:rsid w:val="00EC14F0"/>
    <w:rsid w:val="00EC174E"/>
    <w:rsid w:val="00EC1A93"/>
    <w:rsid w:val="00EC1C35"/>
    <w:rsid w:val="00EC20A0"/>
    <w:rsid w:val="00EC21C6"/>
    <w:rsid w:val="00EC27EF"/>
    <w:rsid w:val="00EC280D"/>
    <w:rsid w:val="00EC299D"/>
    <w:rsid w:val="00EC29EC"/>
    <w:rsid w:val="00EC2D40"/>
    <w:rsid w:val="00EC2F1F"/>
    <w:rsid w:val="00EC30AA"/>
    <w:rsid w:val="00EC335C"/>
    <w:rsid w:val="00EC3712"/>
    <w:rsid w:val="00EC38EC"/>
    <w:rsid w:val="00EC3B15"/>
    <w:rsid w:val="00EC3BDD"/>
    <w:rsid w:val="00EC3F10"/>
    <w:rsid w:val="00EC405E"/>
    <w:rsid w:val="00EC452A"/>
    <w:rsid w:val="00EC4730"/>
    <w:rsid w:val="00EC48BF"/>
    <w:rsid w:val="00EC4C3D"/>
    <w:rsid w:val="00EC4E5A"/>
    <w:rsid w:val="00EC5377"/>
    <w:rsid w:val="00EC53F9"/>
    <w:rsid w:val="00EC5830"/>
    <w:rsid w:val="00EC5D1B"/>
    <w:rsid w:val="00EC5DB4"/>
    <w:rsid w:val="00EC5DF5"/>
    <w:rsid w:val="00EC5FE0"/>
    <w:rsid w:val="00EC6132"/>
    <w:rsid w:val="00EC62D8"/>
    <w:rsid w:val="00EC635B"/>
    <w:rsid w:val="00EC642B"/>
    <w:rsid w:val="00EC65ED"/>
    <w:rsid w:val="00EC69C9"/>
    <w:rsid w:val="00EC6D78"/>
    <w:rsid w:val="00EC710D"/>
    <w:rsid w:val="00EC7175"/>
    <w:rsid w:val="00EC72DD"/>
    <w:rsid w:val="00EC735F"/>
    <w:rsid w:val="00EC776F"/>
    <w:rsid w:val="00EC77C0"/>
    <w:rsid w:val="00EC7BD5"/>
    <w:rsid w:val="00EC7BE2"/>
    <w:rsid w:val="00EC7C91"/>
    <w:rsid w:val="00EC7D39"/>
    <w:rsid w:val="00EC7F0E"/>
    <w:rsid w:val="00EC7F26"/>
    <w:rsid w:val="00ED03A8"/>
    <w:rsid w:val="00ED0421"/>
    <w:rsid w:val="00ED0432"/>
    <w:rsid w:val="00ED0493"/>
    <w:rsid w:val="00ED06BD"/>
    <w:rsid w:val="00ED0E7E"/>
    <w:rsid w:val="00ED12FC"/>
    <w:rsid w:val="00ED201D"/>
    <w:rsid w:val="00ED23B6"/>
    <w:rsid w:val="00ED281C"/>
    <w:rsid w:val="00ED2903"/>
    <w:rsid w:val="00ED2921"/>
    <w:rsid w:val="00ED297A"/>
    <w:rsid w:val="00ED2A0E"/>
    <w:rsid w:val="00ED2B15"/>
    <w:rsid w:val="00ED2E39"/>
    <w:rsid w:val="00ED2ED3"/>
    <w:rsid w:val="00ED35DB"/>
    <w:rsid w:val="00ED3B01"/>
    <w:rsid w:val="00ED3B27"/>
    <w:rsid w:val="00ED3D6E"/>
    <w:rsid w:val="00ED3F6B"/>
    <w:rsid w:val="00ED416E"/>
    <w:rsid w:val="00ED4207"/>
    <w:rsid w:val="00ED43A5"/>
    <w:rsid w:val="00ED4559"/>
    <w:rsid w:val="00ED4763"/>
    <w:rsid w:val="00ED48CE"/>
    <w:rsid w:val="00ED48E4"/>
    <w:rsid w:val="00ED4E62"/>
    <w:rsid w:val="00ED5392"/>
    <w:rsid w:val="00ED5760"/>
    <w:rsid w:val="00ED5799"/>
    <w:rsid w:val="00ED57CC"/>
    <w:rsid w:val="00ED59CA"/>
    <w:rsid w:val="00ED5D8C"/>
    <w:rsid w:val="00ED636C"/>
    <w:rsid w:val="00ED6406"/>
    <w:rsid w:val="00ED6424"/>
    <w:rsid w:val="00ED6BEB"/>
    <w:rsid w:val="00ED6F07"/>
    <w:rsid w:val="00ED7086"/>
    <w:rsid w:val="00ED73E4"/>
    <w:rsid w:val="00ED7439"/>
    <w:rsid w:val="00ED74E7"/>
    <w:rsid w:val="00ED7525"/>
    <w:rsid w:val="00ED75B2"/>
    <w:rsid w:val="00ED76B6"/>
    <w:rsid w:val="00ED76B9"/>
    <w:rsid w:val="00ED77EC"/>
    <w:rsid w:val="00ED7E87"/>
    <w:rsid w:val="00EE00FA"/>
    <w:rsid w:val="00EE0257"/>
    <w:rsid w:val="00EE025A"/>
    <w:rsid w:val="00EE055D"/>
    <w:rsid w:val="00EE069A"/>
    <w:rsid w:val="00EE084B"/>
    <w:rsid w:val="00EE0BD2"/>
    <w:rsid w:val="00EE0C96"/>
    <w:rsid w:val="00EE0CEB"/>
    <w:rsid w:val="00EE1078"/>
    <w:rsid w:val="00EE136D"/>
    <w:rsid w:val="00EE15CD"/>
    <w:rsid w:val="00EE1654"/>
    <w:rsid w:val="00EE177E"/>
    <w:rsid w:val="00EE17F9"/>
    <w:rsid w:val="00EE1DFB"/>
    <w:rsid w:val="00EE1F9B"/>
    <w:rsid w:val="00EE2336"/>
    <w:rsid w:val="00EE24BA"/>
    <w:rsid w:val="00EE24EB"/>
    <w:rsid w:val="00EE2844"/>
    <w:rsid w:val="00EE2BB9"/>
    <w:rsid w:val="00EE3255"/>
    <w:rsid w:val="00EE3385"/>
    <w:rsid w:val="00EE3520"/>
    <w:rsid w:val="00EE3583"/>
    <w:rsid w:val="00EE3AB6"/>
    <w:rsid w:val="00EE3C30"/>
    <w:rsid w:val="00EE3D93"/>
    <w:rsid w:val="00EE3FBD"/>
    <w:rsid w:val="00EE4098"/>
    <w:rsid w:val="00EE42C5"/>
    <w:rsid w:val="00EE43BC"/>
    <w:rsid w:val="00EE4681"/>
    <w:rsid w:val="00EE5036"/>
    <w:rsid w:val="00EE5237"/>
    <w:rsid w:val="00EE52AB"/>
    <w:rsid w:val="00EE5575"/>
    <w:rsid w:val="00EE5713"/>
    <w:rsid w:val="00EE5C1C"/>
    <w:rsid w:val="00EE616F"/>
    <w:rsid w:val="00EE62D7"/>
    <w:rsid w:val="00EE6479"/>
    <w:rsid w:val="00EE6636"/>
    <w:rsid w:val="00EE689E"/>
    <w:rsid w:val="00EE7369"/>
    <w:rsid w:val="00EE7958"/>
    <w:rsid w:val="00EE798C"/>
    <w:rsid w:val="00EE7A49"/>
    <w:rsid w:val="00EE7B92"/>
    <w:rsid w:val="00EE7C2B"/>
    <w:rsid w:val="00EE7CDA"/>
    <w:rsid w:val="00EE7ECE"/>
    <w:rsid w:val="00EE7F2E"/>
    <w:rsid w:val="00EE7FAF"/>
    <w:rsid w:val="00EE7FF2"/>
    <w:rsid w:val="00EF002B"/>
    <w:rsid w:val="00EF00DB"/>
    <w:rsid w:val="00EF058B"/>
    <w:rsid w:val="00EF05EB"/>
    <w:rsid w:val="00EF079F"/>
    <w:rsid w:val="00EF07BD"/>
    <w:rsid w:val="00EF0986"/>
    <w:rsid w:val="00EF0999"/>
    <w:rsid w:val="00EF0A10"/>
    <w:rsid w:val="00EF0BBE"/>
    <w:rsid w:val="00EF0CC4"/>
    <w:rsid w:val="00EF0EA5"/>
    <w:rsid w:val="00EF11BB"/>
    <w:rsid w:val="00EF12EE"/>
    <w:rsid w:val="00EF14FE"/>
    <w:rsid w:val="00EF1784"/>
    <w:rsid w:val="00EF17DC"/>
    <w:rsid w:val="00EF1965"/>
    <w:rsid w:val="00EF1B33"/>
    <w:rsid w:val="00EF1C9B"/>
    <w:rsid w:val="00EF2352"/>
    <w:rsid w:val="00EF2614"/>
    <w:rsid w:val="00EF2A83"/>
    <w:rsid w:val="00EF2B5B"/>
    <w:rsid w:val="00EF38AC"/>
    <w:rsid w:val="00EF3EDE"/>
    <w:rsid w:val="00EF3FBD"/>
    <w:rsid w:val="00EF409E"/>
    <w:rsid w:val="00EF40F6"/>
    <w:rsid w:val="00EF41FC"/>
    <w:rsid w:val="00EF424B"/>
    <w:rsid w:val="00EF4486"/>
    <w:rsid w:val="00EF4997"/>
    <w:rsid w:val="00EF5344"/>
    <w:rsid w:val="00EF5673"/>
    <w:rsid w:val="00EF57A8"/>
    <w:rsid w:val="00EF5ACF"/>
    <w:rsid w:val="00EF5D0A"/>
    <w:rsid w:val="00EF5D2B"/>
    <w:rsid w:val="00EF5DC1"/>
    <w:rsid w:val="00EF5E19"/>
    <w:rsid w:val="00EF6081"/>
    <w:rsid w:val="00EF619E"/>
    <w:rsid w:val="00EF63FF"/>
    <w:rsid w:val="00EF6803"/>
    <w:rsid w:val="00EF6990"/>
    <w:rsid w:val="00EF6C17"/>
    <w:rsid w:val="00EF714F"/>
    <w:rsid w:val="00EF72A8"/>
    <w:rsid w:val="00EF7321"/>
    <w:rsid w:val="00EF73CB"/>
    <w:rsid w:val="00EF74E9"/>
    <w:rsid w:val="00EF7531"/>
    <w:rsid w:val="00EF76FB"/>
    <w:rsid w:val="00EF772F"/>
    <w:rsid w:val="00EF79CD"/>
    <w:rsid w:val="00EF7AD7"/>
    <w:rsid w:val="00EF7AF7"/>
    <w:rsid w:val="00EF7B3D"/>
    <w:rsid w:val="00EF7B4E"/>
    <w:rsid w:val="00EF7FAE"/>
    <w:rsid w:val="00F0004A"/>
    <w:rsid w:val="00F001C3"/>
    <w:rsid w:val="00F00279"/>
    <w:rsid w:val="00F006F1"/>
    <w:rsid w:val="00F00726"/>
    <w:rsid w:val="00F007F9"/>
    <w:rsid w:val="00F0082A"/>
    <w:rsid w:val="00F008CD"/>
    <w:rsid w:val="00F008E9"/>
    <w:rsid w:val="00F00C76"/>
    <w:rsid w:val="00F01616"/>
    <w:rsid w:val="00F01A65"/>
    <w:rsid w:val="00F01DAD"/>
    <w:rsid w:val="00F020D2"/>
    <w:rsid w:val="00F02130"/>
    <w:rsid w:val="00F026FA"/>
    <w:rsid w:val="00F028D2"/>
    <w:rsid w:val="00F028FC"/>
    <w:rsid w:val="00F03247"/>
    <w:rsid w:val="00F036F0"/>
    <w:rsid w:val="00F037CA"/>
    <w:rsid w:val="00F037E8"/>
    <w:rsid w:val="00F03909"/>
    <w:rsid w:val="00F03C29"/>
    <w:rsid w:val="00F03C56"/>
    <w:rsid w:val="00F03ECA"/>
    <w:rsid w:val="00F040B4"/>
    <w:rsid w:val="00F04169"/>
    <w:rsid w:val="00F04353"/>
    <w:rsid w:val="00F04499"/>
    <w:rsid w:val="00F049D9"/>
    <w:rsid w:val="00F04BEF"/>
    <w:rsid w:val="00F04F39"/>
    <w:rsid w:val="00F0547F"/>
    <w:rsid w:val="00F05581"/>
    <w:rsid w:val="00F0568E"/>
    <w:rsid w:val="00F05768"/>
    <w:rsid w:val="00F0599E"/>
    <w:rsid w:val="00F05C33"/>
    <w:rsid w:val="00F05D78"/>
    <w:rsid w:val="00F05E48"/>
    <w:rsid w:val="00F05F56"/>
    <w:rsid w:val="00F0610F"/>
    <w:rsid w:val="00F06730"/>
    <w:rsid w:val="00F06794"/>
    <w:rsid w:val="00F06E3D"/>
    <w:rsid w:val="00F06E5D"/>
    <w:rsid w:val="00F06EE9"/>
    <w:rsid w:val="00F0723D"/>
    <w:rsid w:val="00F0727F"/>
    <w:rsid w:val="00F07521"/>
    <w:rsid w:val="00F07739"/>
    <w:rsid w:val="00F0798A"/>
    <w:rsid w:val="00F07F0B"/>
    <w:rsid w:val="00F07F8E"/>
    <w:rsid w:val="00F07FDC"/>
    <w:rsid w:val="00F104E1"/>
    <w:rsid w:val="00F1079F"/>
    <w:rsid w:val="00F10847"/>
    <w:rsid w:val="00F108DF"/>
    <w:rsid w:val="00F10917"/>
    <w:rsid w:val="00F10A19"/>
    <w:rsid w:val="00F11245"/>
    <w:rsid w:val="00F11639"/>
    <w:rsid w:val="00F1180F"/>
    <w:rsid w:val="00F11B08"/>
    <w:rsid w:val="00F11B16"/>
    <w:rsid w:val="00F11C57"/>
    <w:rsid w:val="00F11C65"/>
    <w:rsid w:val="00F11DE2"/>
    <w:rsid w:val="00F11EA2"/>
    <w:rsid w:val="00F121B9"/>
    <w:rsid w:val="00F127AD"/>
    <w:rsid w:val="00F128A8"/>
    <w:rsid w:val="00F12D47"/>
    <w:rsid w:val="00F1353F"/>
    <w:rsid w:val="00F135A8"/>
    <w:rsid w:val="00F13655"/>
    <w:rsid w:val="00F13EC8"/>
    <w:rsid w:val="00F1435F"/>
    <w:rsid w:val="00F14400"/>
    <w:rsid w:val="00F144CD"/>
    <w:rsid w:val="00F146D2"/>
    <w:rsid w:val="00F146D3"/>
    <w:rsid w:val="00F1474F"/>
    <w:rsid w:val="00F14A22"/>
    <w:rsid w:val="00F14C6A"/>
    <w:rsid w:val="00F14CFC"/>
    <w:rsid w:val="00F14F1F"/>
    <w:rsid w:val="00F1504B"/>
    <w:rsid w:val="00F15110"/>
    <w:rsid w:val="00F151C9"/>
    <w:rsid w:val="00F15A9F"/>
    <w:rsid w:val="00F15CF9"/>
    <w:rsid w:val="00F15FDB"/>
    <w:rsid w:val="00F162BD"/>
    <w:rsid w:val="00F16965"/>
    <w:rsid w:val="00F16C1B"/>
    <w:rsid w:val="00F171D2"/>
    <w:rsid w:val="00F17385"/>
    <w:rsid w:val="00F173E1"/>
    <w:rsid w:val="00F177AA"/>
    <w:rsid w:val="00F177FE"/>
    <w:rsid w:val="00F17A24"/>
    <w:rsid w:val="00F17B32"/>
    <w:rsid w:val="00F17E3B"/>
    <w:rsid w:val="00F17E8B"/>
    <w:rsid w:val="00F20021"/>
    <w:rsid w:val="00F20340"/>
    <w:rsid w:val="00F20385"/>
    <w:rsid w:val="00F205E2"/>
    <w:rsid w:val="00F209A4"/>
    <w:rsid w:val="00F20AD2"/>
    <w:rsid w:val="00F20BE4"/>
    <w:rsid w:val="00F20ECE"/>
    <w:rsid w:val="00F21012"/>
    <w:rsid w:val="00F212CF"/>
    <w:rsid w:val="00F21407"/>
    <w:rsid w:val="00F21450"/>
    <w:rsid w:val="00F214A8"/>
    <w:rsid w:val="00F215FA"/>
    <w:rsid w:val="00F21E8B"/>
    <w:rsid w:val="00F21F94"/>
    <w:rsid w:val="00F22475"/>
    <w:rsid w:val="00F22713"/>
    <w:rsid w:val="00F22B93"/>
    <w:rsid w:val="00F23310"/>
    <w:rsid w:val="00F23805"/>
    <w:rsid w:val="00F23A6B"/>
    <w:rsid w:val="00F23D25"/>
    <w:rsid w:val="00F242C5"/>
    <w:rsid w:val="00F242E1"/>
    <w:rsid w:val="00F2444A"/>
    <w:rsid w:val="00F2493D"/>
    <w:rsid w:val="00F24C6F"/>
    <w:rsid w:val="00F24CCF"/>
    <w:rsid w:val="00F24E42"/>
    <w:rsid w:val="00F24FC4"/>
    <w:rsid w:val="00F24FEF"/>
    <w:rsid w:val="00F25558"/>
    <w:rsid w:val="00F255E0"/>
    <w:rsid w:val="00F26067"/>
    <w:rsid w:val="00F2614D"/>
    <w:rsid w:val="00F2660E"/>
    <w:rsid w:val="00F26642"/>
    <w:rsid w:val="00F26656"/>
    <w:rsid w:val="00F2672C"/>
    <w:rsid w:val="00F26FAF"/>
    <w:rsid w:val="00F273A0"/>
    <w:rsid w:val="00F2775F"/>
    <w:rsid w:val="00F27A7B"/>
    <w:rsid w:val="00F27B7F"/>
    <w:rsid w:val="00F27CF2"/>
    <w:rsid w:val="00F27F50"/>
    <w:rsid w:val="00F27F83"/>
    <w:rsid w:val="00F3020A"/>
    <w:rsid w:val="00F302AA"/>
    <w:rsid w:val="00F30567"/>
    <w:rsid w:val="00F30824"/>
    <w:rsid w:val="00F3084D"/>
    <w:rsid w:val="00F30B89"/>
    <w:rsid w:val="00F30C36"/>
    <w:rsid w:val="00F31034"/>
    <w:rsid w:val="00F31180"/>
    <w:rsid w:val="00F31397"/>
    <w:rsid w:val="00F3160D"/>
    <w:rsid w:val="00F3161B"/>
    <w:rsid w:val="00F31644"/>
    <w:rsid w:val="00F3192B"/>
    <w:rsid w:val="00F31D15"/>
    <w:rsid w:val="00F31D89"/>
    <w:rsid w:val="00F321A3"/>
    <w:rsid w:val="00F322A4"/>
    <w:rsid w:val="00F322FC"/>
    <w:rsid w:val="00F3233F"/>
    <w:rsid w:val="00F3241D"/>
    <w:rsid w:val="00F32995"/>
    <w:rsid w:val="00F32A18"/>
    <w:rsid w:val="00F32A5C"/>
    <w:rsid w:val="00F32CBF"/>
    <w:rsid w:val="00F32CD9"/>
    <w:rsid w:val="00F32EC6"/>
    <w:rsid w:val="00F32F30"/>
    <w:rsid w:val="00F32F81"/>
    <w:rsid w:val="00F33397"/>
    <w:rsid w:val="00F33540"/>
    <w:rsid w:val="00F338B9"/>
    <w:rsid w:val="00F33A94"/>
    <w:rsid w:val="00F33AD0"/>
    <w:rsid w:val="00F33D7C"/>
    <w:rsid w:val="00F33F3C"/>
    <w:rsid w:val="00F33F4A"/>
    <w:rsid w:val="00F34BDB"/>
    <w:rsid w:val="00F34BDF"/>
    <w:rsid w:val="00F35005"/>
    <w:rsid w:val="00F3529F"/>
    <w:rsid w:val="00F352D0"/>
    <w:rsid w:val="00F35309"/>
    <w:rsid w:val="00F3553E"/>
    <w:rsid w:val="00F35662"/>
    <w:rsid w:val="00F35673"/>
    <w:rsid w:val="00F35887"/>
    <w:rsid w:val="00F35967"/>
    <w:rsid w:val="00F35CC3"/>
    <w:rsid w:val="00F36068"/>
    <w:rsid w:val="00F360C2"/>
    <w:rsid w:val="00F360E6"/>
    <w:rsid w:val="00F362BA"/>
    <w:rsid w:val="00F3650C"/>
    <w:rsid w:val="00F3657D"/>
    <w:rsid w:val="00F36B07"/>
    <w:rsid w:val="00F36C95"/>
    <w:rsid w:val="00F3732B"/>
    <w:rsid w:val="00F376C4"/>
    <w:rsid w:val="00F3784E"/>
    <w:rsid w:val="00F378C6"/>
    <w:rsid w:val="00F37976"/>
    <w:rsid w:val="00F3799E"/>
    <w:rsid w:val="00F379D5"/>
    <w:rsid w:val="00F37C71"/>
    <w:rsid w:val="00F37D57"/>
    <w:rsid w:val="00F37F45"/>
    <w:rsid w:val="00F401C7"/>
    <w:rsid w:val="00F40613"/>
    <w:rsid w:val="00F4070A"/>
    <w:rsid w:val="00F40775"/>
    <w:rsid w:val="00F40995"/>
    <w:rsid w:val="00F410B7"/>
    <w:rsid w:val="00F41261"/>
    <w:rsid w:val="00F415E1"/>
    <w:rsid w:val="00F41897"/>
    <w:rsid w:val="00F41A6C"/>
    <w:rsid w:val="00F41B44"/>
    <w:rsid w:val="00F41DCC"/>
    <w:rsid w:val="00F41EBD"/>
    <w:rsid w:val="00F41ECD"/>
    <w:rsid w:val="00F41F2D"/>
    <w:rsid w:val="00F420F2"/>
    <w:rsid w:val="00F4250E"/>
    <w:rsid w:val="00F4253D"/>
    <w:rsid w:val="00F425DB"/>
    <w:rsid w:val="00F4277F"/>
    <w:rsid w:val="00F427D2"/>
    <w:rsid w:val="00F42896"/>
    <w:rsid w:val="00F429C3"/>
    <w:rsid w:val="00F429D9"/>
    <w:rsid w:val="00F42A29"/>
    <w:rsid w:val="00F42C27"/>
    <w:rsid w:val="00F42CD3"/>
    <w:rsid w:val="00F42E54"/>
    <w:rsid w:val="00F43051"/>
    <w:rsid w:val="00F43120"/>
    <w:rsid w:val="00F438A8"/>
    <w:rsid w:val="00F43A7E"/>
    <w:rsid w:val="00F43ADB"/>
    <w:rsid w:val="00F43DA6"/>
    <w:rsid w:val="00F43FA1"/>
    <w:rsid w:val="00F44336"/>
    <w:rsid w:val="00F445A4"/>
    <w:rsid w:val="00F4466B"/>
    <w:rsid w:val="00F44725"/>
    <w:rsid w:val="00F44753"/>
    <w:rsid w:val="00F44BE0"/>
    <w:rsid w:val="00F44DD9"/>
    <w:rsid w:val="00F44E4D"/>
    <w:rsid w:val="00F4514C"/>
    <w:rsid w:val="00F45245"/>
    <w:rsid w:val="00F452DA"/>
    <w:rsid w:val="00F45383"/>
    <w:rsid w:val="00F4544C"/>
    <w:rsid w:val="00F457EF"/>
    <w:rsid w:val="00F45903"/>
    <w:rsid w:val="00F4591D"/>
    <w:rsid w:val="00F45B29"/>
    <w:rsid w:val="00F45C16"/>
    <w:rsid w:val="00F45D6E"/>
    <w:rsid w:val="00F45E25"/>
    <w:rsid w:val="00F46293"/>
    <w:rsid w:val="00F4629F"/>
    <w:rsid w:val="00F4648F"/>
    <w:rsid w:val="00F464D5"/>
    <w:rsid w:val="00F46678"/>
    <w:rsid w:val="00F46873"/>
    <w:rsid w:val="00F46B7D"/>
    <w:rsid w:val="00F471D1"/>
    <w:rsid w:val="00F471E3"/>
    <w:rsid w:val="00F47EB1"/>
    <w:rsid w:val="00F5046C"/>
    <w:rsid w:val="00F50595"/>
    <w:rsid w:val="00F50ABA"/>
    <w:rsid w:val="00F50BCD"/>
    <w:rsid w:val="00F50C05"/>
    <w:rsid w:val="00F5185E"/>
    <w:rsid w:val="00F5186C"/>
    <w:rsid w:val="00F51A96"/>
    <w:rsid w:val="00F51BEF"/>
    <w:rsid w:val="00F51CC7"/>
    <w:rsid w:val="00F51D0E"/>
    <w:rsid w:val="00F5224E"/>
    <w:rsid w:val="00F5256C"/>
    <w:rsid w:val="00F5283E"/>
    <w:rsid w:val="00F529AB"/>
    <w:rsid w:val="00F52AFA"/>
    <w:rsid w:val="00F52C9C"/>
    <w:rsid w:val="00F530DA"/>
    <w:rsid w:val="00F53129"/>
    <w:rsid w:val="00F5362E"/>
    <w:rsid w:val="00F538FA"/>
    <w:rsid w:val="00F53B46"/>
    <w:rsid w:val="00F53D9E"/>
    <w:rsid w:val="00F53F1E"/>
    <w:rsid w:val="00F54134"/>
    <w:rsid w:val="00F54380"/>
    <w:rsid w:val="00F543E7"/>
    <w:rsid w:val="00F546A6"/>
    <w:rsid w:val="00F54848"/>
    <w:rsid w:val="00F54B5B"/>
    <w:rsid w:val="00F54C47"/>
    <w:rsid w:val="00F54CBA"/>
    <w:rsid w:val="00F54D2B"/>
    <w:rsid w:val="00F54D6E"/>
    <w:rsid w:val="00F54D91"/>
    <w:rsid w:val="00F54EE8"/>
    <w:rsid w:val="00F54FE1"/>
    <w:rsid w:val="00F552C5"/>
    <w:rsid w:val="00F55A32"/>
    <w:rsid w:val="00F55A6D"/>
    <w:rsid w:val="00F55A9F"/>
    <w:rsid w:val="00F55E71"/>
    <w:rsid w:val="00F56169"/>
    <w:rsid w:val="00F56206"/>
    <w:rsid w:val="00F56416"/>
    <w:rsid w:val="00F564AE"/>
    <w:rsid w:val="00F56648"/>
    <w:rsid w:val="00F56D18"/>
    <w:rsid w:val="00F56D82"/>
    <w:rsid w:val="00F57437"/>
    <w:rsid w:val="00F57FE5"/>
    <w:rsid w:val="00F6005E"/>
    <w:rsid w:val="00F600D3"/>
    <w:rsid w:val="00F6012F"/>
    <w:rsid w:val="00F603E2"/>
    <w:rsid w:val="00F60496"/>
    <w:rsid w:val="00F60548"/>
    <w:rsid w:val="00F60678"/>
    <w:rsid w:val="00F60737"/>
    <w:rsid w:val="00F6098E"/>
    <w:rsid w:val="00F609D5"/>
    <w:rsid w:val="00F60AE9"/>
    <w:rsid w:val="00F60D5E"/>
    <w:rsid w:val="00F60D74"/>
    <w:rsid w:val="00F60EB4"/>
    <w:rsid w:val="00F60F60"/>
    <w:rsid w:val="00F61379"/>
    <w:rsid w:val="00F6155A"/>
    <w:rsid w:val="00F61851"/>
    <w:rsid w:val="00F61AFA"/>
    <w:rsid w:val="00F61F8C"/>
    <w:rsid w:val="00F624A5"/>
    <w:rsid w:val="00F625D1"/>
    <w:rsid w:val="00F627C2"/>
    <w:rsid w:val="00F62887"/>
    <w:rsid w:val="00F62908"/>
    <w:rsid w:val="00F62C40"/>
    <w:rsid w:val="00F62CB3"/>
    <w:rsid w:val="00F62D54"/>
    <w:rsid w:val="00F62DE6"/>
    <w:rsid w:val="00F62DFF"/>
    <w:rsid w:val="00F62EEF"/>
    <w:rsid w:val="00F635C7"/>
    <w:rsid w:val="00F6365B"/>
    <w:rsid w:val="00F637A8"/>
    <w:rsid w:val="00F638BD"/>
    <w:rsid w:val="00F638D1"/>
    <w:rsid w:val="00F63D3D"/>
    <w:rsid w:val="00F63DBB"/>
    <w:rsid w:val="00F63FE7"/>
    <w:rsid w:val="00F6420B"/>
    <w:rsid w:val="00F64438"/>
    <w:rsid w:val="00F64500"/>
    <w:rsid w:val="00F6472D"/>
    <w:rsid w:val="00F648F6"/>
    <w:rsid w:val="00F64AAA"/>
    <w:rsid w:val="00F64D63"/>
    <w:rsid w:val="00F64EE7"/>
    <w:rsid w:val="00F65047"/>
    <w:rsid w:val="00F6536F"/>
    <w:rsid w:val="00F654A6"/>
    <w:rsid w:val="00F656F0"/>
    <w:rsid w:val="00F65ACC"/>
    <w:rsid w:val="00F65D24"/>
    <w:rsid w:val="00F65DED"/>
    <w:rsid w:val="00F66180"/>
    <w:rsid w:val="00F6657F"/>
    <w:rsid w:val="00F670BF"/>
    <w:rsid w:val="00F67409"/>
    <w:rsid w:val="00F67640"/>
    <w:rsid w:val="00F679C2"/>
    <w:rsid w:val="00F67A1B"/>
    <w:rsid w:val="00F67F0A"/>
    <w:rsid w:val="00F67FBC"/>
    <w:rsid w:val="00F7005D"/>
    <w:rsid w:val="00F70120"/>
    <w:rsid w:val="00F7035B"/>
    <w:rsid w:val="00F706AA"/>
    <w:rsid w:val="00F70A8E"/>
    <w:rsid w:val="00F70B78"/>
    <w:rsid w:val="00F70C76"/>
    <w:rsid w:val="00F70CC6"/>
    <w:rsid w:val="00F70ECE"/>
    <w:rsid w:val="00F710F2"/>
    <w:rsid w:val="00F71159"/>
    <w:rsid w:val="00F712E7"/>
    <w:rsid w:val="00F71374"/>
    <w:rsid w:val="00F7150C"/>
    <w:rsid w:val="00F71FD0"/>
    <w:rsid w:val="00F72744"/>
    <w:rsid w:val="00F72C64"/>
    <w:rsid w:val="00F730BF"/>
    <w:rsid w:val="00F732B6"/>
    <w:rsid w:val="00F7337F"/>
    <w:rsid w:val="00F733BF"/>
    <w:rsid w:val="00F734E8"/>
    <w:rsid w:val="00F7355C"/>
    <w:rsid w:val="00F73A0B"/>
    <w:rsid w:val="00F73B5D"/>
    <w:rsid w:val="00F73F4A"/>
    <w:rsid w:val="00F740DE"/>
    <w:rsid w:val="00F74295"/>
    <w:rsid w:val="00F744DF"/>
    <w:rsid w:val="00F74801"/>
    <w:rsid w:val="00F74B6C"/>
    <w:rsid w:val="00F74C82"/>
    <w:rsid w:val="00F751A9"/>
    <w:rsid w:val="00F753F2"/>
    <w:rsid w:val="00F75505"/>
    <w:rsid w:val="00F756AD"/>
    <w:rsid w:val="00F7574A"/>
    <w:rsid w:val="00F75E21"/>
    <w:rsid w:val="00F76003"/>
    <w:rsid w:val="00F7608C"/>
    <w:rsid w:val="00F762E2"/>
    <w:rsid w:val="00F76558"/>
    <w:rsid w:val="00F76672"/>
    <w:rsid w:val="00F7670C"/>
    <w:rsid w:val="00F7684D"/>
    <w:rsid w:val="00F76BDD"/>
    <w:rsid w:val="00F76C01"/>
    <w:rsid w:val="00F76F66"/>
    <w:rsid w:val="00F771A2"/>
    <w:rsid w:val="00F771D1"/>
    <w:rsid w:val="00F77215"/>
    <w:rsid w:val="00F772FB"/>
    <w:rsid w:val="00F777B0"/>
    <w:rsid w:val="00F77B47"/>
    <w:rsid w:val="00F77DAF"/>
    <w:rsid w:val="00F77E43"/>
    <w:rsid w:val="00F80063"/>
    <w:rsid w:val="00F801C4"/>
    <w:rsid w:val="00F80484"/>
    <w:rsid w:val="00F80736"/>
    <w:rsid w:val="00F807C9"/>
    <w:rsid w:val="00F808F3"/>
    <w:rsid w:val="00F80CF5"/>
    <w:rsid w:val="00F80CFC"/>
    <w:rsid w:val="00F80FEE"/>
    <w:rsid w:val="00F810FB"/>
    <w:rsid w:val="00F8149C"/>
    <w:rsid w:val="00F815E7"/>
    <w:rsid w:val="00F8191A"/>
    <w:rsid w:val="00F819D2"/>
    <w:rsid w:val="00F81EE7"/>
    <w:rsid w:val="00F82111"/>
    <w:rsid w:val="00F82136"/>
    <w:rsid w:val="00F82235"/>
    <w:rsid w:val="00F822CD"/>
    <w:rsid w:val="00F82305"/>
    <w:rsid w:val="00F8238D"/>
    <w:rsid w:val="00F82491"/>
    <w:rsid w:val="00F824F4"/>
    <w:rsid w:val="00F82569"/>
    <w:rsid w:val="00F825F2"/>
    <w:rsid w:val="00F829EA"/>
    <w:rsid w:val="00F82A85"/>
    <w:rsid w:val="00F82BED"/>
    <w:rsid w:val="00F82C44"/>
    <w:rsid w:val="00F82ED5"/>
    <w:rsid w:val="00F8320C"/>
    <w:rsid w:val="00F83561"/>
    <w:rsid w:val="00F8356E"/>
    <w:rsid w:val="00F83632"/>
    <w:rsid w:val="00F83696"/>
    <w:rsid w:val="00F83713"/>
    <w:rsid w:val="00F83720"/>
    <w:rsid w:val="00F83927"/>
    <w:rsid w:val="00F83A56"/>
    <w:rsid w:val="00F83CBC"/>
    <w:rsid w:val="00F84003"/>
    <w:rsid w:val="00F84048"/>
    <w:rsid w:val="00F8435C"/>
    <w:rsid w:val="00F84617"/>
    <w:rsid w:val="00F846AE"/>
    <w:rsid w:val="00F848DA"/>
    <w:rsid w:val="00F848FD"/>
    <w:rsid w:val="00F84D81"/>
    <w:rsid w:val="00F84E11"/>
    <w:rsid w:val="00F850A7"/>
    <w:rsid w:val="00F8535D"/>
    <w:rsid w:val="00F85670"/>
    <w:rsid w:val="00F858EF"/>
    <w:rsid w:val="00F85BCA"/>
    <w:rsid w:val="00F85C30"/>
    <w:rsid w:val="00F85D36"/>
    <w:rsid w:val="00F8600D"/>
    <w:rsid w:val="00F860BD"/>
    <w:rsid w:val="00F860E3"/>
    <w:rsid w:val="00F864F5"/>
    <w:rsid w:val="00F86749"/>
    <w:rsid w:val="00F868A7"/>
    <w:rsid w:val="00F868AC"/>
    <w:rsid w:val="00F869F0"/>
    <w:rsid w:val="00F86A8C"/>
    <w:rsid w:val="00F86AE2"/>
    <w:rsid w:val="00F86ECF"/>
    <w:rsid w:val="00F871FA"/>
    <w:rsid w:val="00F872CB"/>
    <w:rsid w:val="00F8733C"/>
    <w:rsid w:val="00F875D0"/>
    <w:rsid w:val="00F876E5"/>
    <w:rsid w:val="00F87945"/>
    <w:rsid w:val="00F87B42"/>
    <w:rsid w:val="00F87DB3"/>
    <w:rsid w:val="00F90219"/>
    <w:rsid w:val="00F90B7F"/>
    <w:rsid w:val="00F90C6B"/>
    <w:rsid w:val="00F90D30"/>
    <w:rsid w:val="00F90D8C"/>
    <w:rsid w:val="00F9125F"/>
    <w:rsid w:val="00F91707"/>
    <w:rsid w:val="00F91D21"/>
    <w:rsid w:val="00F922C7"/>
    <w:rsid w:val="00F92472"/>
    <w:rsid w:val="00F92519"/>
    <w:rsid w:val="00F92616"/>
    <w:rsid w:val="00F92C3B"/>
    <w:rsid w:val="00F92CE3"/>
    <w:rsid w:val="00F92E91"/>
    <w:rsid w:val="00F93109"/>
    <w:rsid w:val="00F93165"/>
    <w:rsid w:val="00F93378"/>
    <w:rsid w:val="00F934C7"/>
    <w:rsid w:val="00F93774"/>
    <w:rsid w:val="00F93C7D"/>
    <w:rsid w:val="00F93FBF"/>
    <w:rsid w:val="00F9412D"/>
    <w:rsid w:val="00F94622"/>
    <w:rsid w:val="00F94A5D"/>
    <w:rsid w:val="00F94AA3"/>
    <w:rsid w:val="00F9505C"/>
    <w:rsid w:val="00F953BB"/>
    <w:rsid w:val="00F958C6"/>
    <w:rsid w:val="00F95924"/>
    <w:rsid w:val="00F959A4"/>
    <w:rsid w:val="00F95A74"/>
    <w:rsid w:val="00F95EF2"/>
    <w:rsid w:val="00F95F1F"/>
    <w:rsid w:val="00F95FD2"/>
    <w:rsid w:val="00F961B4"/>
    <w:rsid w:val="00F9651A"/>
    <w:rsid w:val="00F9656B"/>
    <w:rsid w:val="00F96875"/>
    <w:rsid w:val="00F969B7"/>
    <w:rsid w:val="00F96C31"/>
    <w:rsid w:val="00F970DF"/>
    <w:rsid w:val="00F9734E"/>
    <w:rsid w:val="00F975DE"/>
    <w:rsid w:val="00F9766A"/>
    <w:rsid w:val="00F976EA"/>
    <w:rsid w:val="00F9777A"/>
    <w:rsid w:val="00F97D47"/>
    <w:rsid w:val="00F97EFB"/>
    <w:rsid w:val="00FA03D8"/>
    <w:rsid w:val="00FA03DC"/>
    <w:rsid w:val="00FA04F3"/>
    <w:rsid w:val="00FA06C7"/>
    <w:rsid w:val="00FA080F"/>
    <w:rsid w:val="00FA0884"/>
    <w:rsid w:val="00FA0CBF"/>
    <w:rsid w:val="00FA0CD4"/>
    <w:rsid w:val="00FA0D6C"/>
    <w:rsid w:val="00FA0FF4"/>
    <w:rsid w:val="00FA0FFE"/>
    <w:rsid w:val="00FA1446"/>
    <w:rsid w:val="00FA16AD"/>
    <w:rsid w:val="00FA1C7F"/>
    <w:rsid w:val="00FA1DD0"/>
    <w:rsid w:val="00FA223B"/>
    <w:rsid w:val="00FA2570"/>
    <w:rsid w:val="00FA25F0"/>
    <w:rsid w:val="00FA2667"/>
    <w:rsid w:val="00FA2684"/>
    <w:rsid w:val="00FA270D"/>
    <w:rsid w:val="00FA2B25"/>
    <w:rsid w:val="00FA2D51"/>
    <w:rsid w:val="00FA2EB3"/>
    <w:rsid w:val="00FA3090"/>
    <w:rsid w:val="00FA3459"/>
    <w:rsid w:val="00FA3500"/>
    <w:rsid w:val="00FA374C"/>
    <w:rsid w:val="00FA374D"/>
    <w:rsid w:val="00FA4098"/>
    <w:rsid w:val="00FA4208"/>
    <w:rsid w:val="00FA4324"/>
    <w:rsid w:val="00FA4851"/>
    <w:rsid w:val="00FA49BC"/>
    <w:rsid w:val="00FA4A41"/>
    <w:rsid w:val="00FA4F25"/>
    <w:rsid w:val="00FA528C"/>
    <w:rsid w:val="00FA5383"/>
    <w:rsid w:val="00FA5415"/>
    <w:rsid w:val="00FA54FA"/>
    <w:rsid w:val="00FA55CF"/>
    <w:rsid w:val="00FA5881"/>
    <w:rsid w:val="00FA591B"/>
    <w:rsid w:val="00FA598C"/>
    <w:rsid w:val="00FA5C00"/>
    <w:rsid w:val="00FA5CF4"/>
    <w:rsid w:val="00FA5D6F"/>
    <w:rsid w:val="00FA5F3E"/>
    <w:rsid w:val="00FA6081"/>
    <w:rsid w:val="00FA6569"/>
    <w:rsid w:val="00FA670D"/>
    <w:rsid w:val="00FA6C18"/>
    <w:rsid w:val="00FA6CE4"/>
    <w:rsid w:val="00FA6ECD"/>
    <w:rsid w:val="00FA705C"/>
    <w:rsid w:val="00FA713A"/>
    <w:rsid w:val="00FA720A"/>
    <w:rsid w:val="00FA7474"/>
    <w:rsid w:val="00FA7583"/>
    <w:rsid w:val="00FA76E9"/>
    <w:rsid w:val="00FA77BB"/>
    <w:rsid w:val="00FA7AE8"/>
    <w:rsid w:val="00FA7B16"/>
    <w:rsid w:val="00FA7BB5"/>
    <w:rsid w:val="00FA7FAB"/>
    <w:rsid w:val="00FB0247"/>
    <w:rsid w:val="00FB0C46"/>
    <w:rsid w:val="00FB0F3F"/>
    <w:rsid w:val="00FB13B8"/>
    <w:rsid w:val="00FB1405"/>
    <w:rsid w:val="00FB1472"/>
    <w:rsid w:val="00FB1510"/>
    <w:rsid w:val="00FB16E9"/>
    <w:rsid w:val="00FB1790"/>
    <w:rsid w:val="00FB1ACE"/>
    <w:rsid w:val="00FB21AC"/>
    <w:rsid w:val="00FB21F2"/>
    <w:rsid w:val="00FB2473"/>
    <w:rsid w:val="00FB24BB"/>
    <w:rsid w:val="00FB2BFF"/>
    <w:rsid w:val="00FB2E02"/>
    <w:rsid w:val="00FB2EB0"/>
    <w:rsid w:val="00FB2FA6"/>
    <w:rsid w:val="00FB35E7"/>
    <w:rsid w:val="00FB3CA0"/>
    <w:rsid w:val="00FB3FF7"/>
    <w:rsid w:val="00FB40B9"/>
    <w:rsid w:val="00FB427A"/>
    <w:rsid w:val="00FB465C"/>
    <w:rsid w:val="00FB473B"/>
    <w:rsid w:val="00FB482C"/>
    <w:rsid w:val="00FB48B1"/>
    <w:rsid w:val="00FB493E"/>
    <w:rsid w:val="00FB4ADD"/>
    <w:rsid w:val="00FB4E15"/>
    <w:rsid w:val="00FB564B"/>
    <w:rsid w:val="00FB5789"/>
    <w:rsid w:val="00FB58E6"/>
    <w:rsid w:val="00FB5BB2"/>
    <w:rsid w:val="00FB5CCD"/>
    <w:rsid w:val="00FB5E3E"/>
    <w:rsid w:val="00FB5F05"/>
    <w:rsid w:val="00FB6099"/>
    <w:rsid w:val="00FB611E"/>
    <w:rsid w:val="00FB6384"/>
    <w:rsid w:val="00FB64F4"/>
    <w:rsid w:val="00FB6525"/>
    <w:rsid w:val="00FB6621"/>
    <w:rsid w:val="00FB675E"/>
    <w:rsid w:val="00FB6774"/>
    <w:rsid w:val="00FB6887"/>
    <w:rsid w:val="00FB6AAB"/>
    <w:rsid w:val="00FB6AE4"/>
    <w:rsid w:val="00FB6B40"/>
    <w:rsid w:val="00FB6B66"/>
    <w:rsid w:val="00FB6D11"/>
    <w:rsid w:val="00FB6E1A"/>
    <w:rsid w:val="00FB6F6B"/>
    <w:rsid w:val="00FB6FF3"/>
    <w:rsid w:val="00FB7089"/>
    <w:rsid w:val="00FB70AB"/>
    <w:rsid w:val="00FB70FE"/>
    <w:rsid w:val="00FB72DB"/>
    <w:rsid w:val="00FB769E"/>
    <w:rsid w:val="00FB76DC"/>
    <w:rsid w:val="00FB7B4A"/>
    <w:rsid w:val="00FB7CBA"/>
    <w:rsid w:val="00FC0059"/>
    <w:rsid w:val="00FC0100"/>
    <w:rsid w:val="00FC030B"/>
    <w:rsid w:val="00FC0692"/>
    <w:rsid w:val="00FC06AA"/>
    <w:rsid w:val="00FC0877"/>
    <w:rsid w:val="00FC0AA4"/>
    <w:rsid w:val="00FC0C6D"/>
    <w:rsid w:val="00FC126C"/>
    <w:rsid w:val="00FC13CD"/>
    <w:rsid w:val="00FC14A5"/>
    <w:rsid w:val="00FC16F5"/>
    <w:rsid w:val="00FC181F"/>
    <w:rsid w:val="00FC195D"/>
    <w:rsid w:val="00FC1BE6"/>
    <w:rsid w:val="00FC1F17"/>
    <w:rsid w:val="00FC1F67"/>
    <w:rsid w:val="00FC20AA"/>
    <w:rsid w:val="00FC20AB"/>
    <w:rsid w:val="00FC2224"/>
    <w:rsid w:val="00FC2920"/>
    <w:rsid w:val="00FC2C45"/>
    <w:rsid w:val="00FC2F6D"/>
    <w:rsid w:val="00FC30F7"/>
    <w:rsid w:val="00FC310E"/>
    <w:rsid w:val="00FC331F"/>
    <w:rsid w:val="00FC337D"/>
    <w:rsid w:val="00FC3712"/>
    <w:rsid w:val="00FC3864"/>
    <w:rsid w:val="00FC3C11"/>
    <w:rsid w:val="00FC3C1B"/>
    <w:rsid w:val="00FC3D6A"/>
    <w:rsid w:val="00FC3E78"/>
    <w:rsid w:val="00FC3F00"/>
    <w:rsid w:val="00FC49C0"/>
    <w:rsid w:val="00FC4B39"/>
    <w:rsid w:val="00FC4B88"/>
    <w:rsid w:val="00FC4E51"/>
    <w:rsid w:val="00FC500B"/>
    <w:rsid w:val="00FC5132"/>
    <w:rsid w:val="00FC5167"/>
    <w:rsid w:val="00FC533C"/>
    <w:rsid w:val="00FC5361"/>
    <w:rsid w:val="00FC5437"/>
    <w:rsid w:val="00FC548B"/>
    <w:rsid w:val="00FC5651"/>
    <w:rsid w:val="00FC5685"/>
    <w:rsid w:val="00FC5C8D"/>
    <w:rsid w:val="00FC5D18"/>
    <w:rsid w:val="00FC5DB3"/>
    <w:rsid w:val="00FC6458"/>
    <w:rsid w:val="00FC6696"/>
    <w:rsid w:val="00FC672B"/>
    <w:rsid w:val="00FC6AEE"/>
    <w:rsid w:val="00FC6B0B"/>
    <w:rsid w:val="00FC6B1A"/>
    <w:rsid w:val="00FC6C7C"/>
    <w:rsid w:val="00FC7181"/>
    <w:rsid w:val="00FC71B4"/>
    <w:rsid w:val="00FC72CE"/>
    <w:rsid w:val="00FC7484"/>
    <w:rsid w:val="00FC7496"/>
    <w:rsid w:val="00FC7521"/>
    <w:rsid w:val="00FC7741"/>
    <w:rsid w:val="00FC79B5"/>
    <w:rsid w:val="00FD000D"/>
    <w:rsid w:val="00FD0028"/>
    <w:rsid w:val="00FD00AF"/>
    <w:rsid w:val="00FD00B7"/>
    <w:rsid w:val="00FD015C"/>
    <w:rsid w:val="00FD03E1"/>
    <w:rsid w:val="00FD04DD"/>
    <w:rsid w:val="00FD05C1"/>
    <w:rsid w:val="00FD0800"/>
    <w:rsid w:val="00FD0A06"/>
    <w:rsid w:val="00FD0A61"/>
    <w:rsid w:val="00FD0A92"/>
    <w:rsid w:val="00FD0BA5"/>
    <w:rsid w:val="00FD0C46"/>
    <w:rsid w:val="00FD0D97"/>
    <w:rsid w:val="00FD0E0A"/>
    <w:rsid w:val="00FD11E7"/>
    <w:rsid w:val="00FD1419"/>
    <w:rsid w:val="00FD1488"/>
    <w:rsid w:val="00FD1609"/>
    <w:rsid w:val="00FD1CCF"/>
    <w:rsid w:val="00FD1E5B"/>
    <w:rsid w:val="00FD1EF3"/>
    <w:rsid w:val="00FD20C7"/>
    <w:rsid w:val="00FD2180"/>
    <w:rsid w:val="00FD225B"/>
    <w:rsid w:val="00FD2273"/>
    <w:rsid w:val="00FD2319"/>
    <w:rsid w:val="00FD2355"/>
    <w:rsid w:val="00FD281E"/>
    <w:rsid w:val="00FD2855"/>
    <w:rsid w:val="00FD2FFF"/>
    <w:rsid w:val="00FD32A1"/>
    <w:rsid w:val="00FD32DE"/>
    <w:rsid w:val="00FD342E"/>
    <w:rsid w:val="00FD348B"/>
    <w:rsid w:val="00FD34DD"/>
    <w:rsid w:val="00FD3762"/>
    <w:rsid w:val="00FD3C65"/>
    <w:rsid w:val="00FD3F7D"/>
    <w:rsid w:val="00FD4070"/>
    <w:rsid w:val="00FD438D"/>
    <w:rsid w:val="00FD446D"/>
    <w:rsid w:val="00FD44CB"/>
    <w:rsid w:val="00FD451F"/>
    <w:rsid w:val="00FD47B8"/>
    <w:rsid w:val="00FD49DD"/>
    <w:rsid w:val="00FD4ED9"/>
    <w:rsid w:val="00FD4F82"/>
    <w:rsid w:val="00FD4FF7"/>
    <w:rsid w:val="00FD55BB"/>
    <w:rsid w:val="00FD5954"/>
    <w:rsid w:val="00FD5AC9"/>
    <w:rsid w:val="00FD5AEA"/>
    <w:rsid w:val="00FD5BA1"/>
    <w:rsid w:val="00FD5D7E"/>
    <w:rsid w:val="00FD5DDE"/>
    <w:rsid w:val="00FD5E29"/>
    <w:rsid w:val="00FD5F99"/>
    <w:rsid w:val="00FD62DA"/>
    <w:rsid w:val="00FD637A"/>
    <w:rsid w:val="00FD6408"/>
    <w:rsid w:val="00FD686C"/>
    <w:rsid w:val="00FD6EE2"/>
    <w:rsid w:val="00FD70E4"/>
    <w:rsid w:val="00FD7106"/>
    <w:rsid w:val="00FD71C4"/>
    <w:rsid w:val="00FD73C0"/>
    <w:rsid w:val="00FD7485"/>
    <w:rsid w:val="00FD794E"/>
    <w:rsid w:val="00FD7A98"/>
    <w:rsid w:val="00FD7AD1"/>
    <w:rsid w:val="00FD7BAB"/>
    <w:rsid w:val="00FD7BCD"/>
    <w:rsid w:val="00FE0861"/>
    <w:rsid w:val="00FE0934"/>
    <w:rsid w:val="00FE0ED6"/>
    <w:rsid w:val="00FE1075"/>
    <w:rsid w:val="00FE117C"/>
    <w:rsid w:val="00FE15CA"/>
    <w:rsid w:val="00FE167A"/>
    <w:rsid w:val="00FE171E"/>
    <w:rsid w:val="00FE1916"/>
    <w:rsid w:val="00FE192B"/>
    <w:rsid w:val="00FE23C1"/>
    <w:rsid w:val="00FE277E"/>
    <w:rsid w:val="00FE284B"/>
    <w:rsid w:val="00FE2CE6"/>
    <w:rsid w:val="00FE2D60"/>
    <w:rsid w:val="00FE2F74"/>
    <w:rsid w:val="00FE30DA"/>
    <w:rsid w:val="00FE3429"/>
    <w:rsid w:val="00FE3883"/>
    <w:rsid w:val="00FE38CF"/>
    <w:rsid w:val="00FE3B4B"/>
    <w:rsid w:val="00FE3D0A"/>
    <w:rsid w:val="00FE3EA0"/>
    <w:rsid w:val="00FE3EC4"/>
    <w:rsid w:val="00FE418E"/>
    <w:rsid w:val="00FE44F0"/>
    <w:rsid w:val="00FE4661"/>
    <w:rsid w:val="00FE490C"/>
    <w:rsid w:val="00FE4F2A"/>
    <w:rsid w:val="00FE5098"/>
    <w:rsid w:val="00FE5CD0"/>
    <w:rsid w:val="00FE5E79"/>
    <w:rsid w:val="00FE5FAA"/>
    <w:rsid w:val="00FE63FE"/>
    <w:rsid w:val="00FE65A7"/>
    <w:rsid w:val="00FE6605"/>
    <w:rsid w:val="00FE699B"/>
    <w:rsid w:val="00FE6B9A"/>
    <w:rsid w:val="00FE6F31"/>
    <w:rsid w:val="00FE7164"/>
    <w:rsid w:val="00FE7334"/>
    <w:rsid w:val="00FE7503"/>
    <w:rsid w:val="00FE770F"/>
    <w:rsid w:val="00FE79A3"/>
    <w:rsid w:val="00FE7A5C"/>
    <w:rsid w:val="00FF098F"/>
    <w:rsid w:val="00FF1038"/>
    <w:rsid w:val="00FF12B9"/>
    <w:rsid w:val="00FF12FC"/>
    <w:rsid w:val="00FF14F0"/>
    <w:rsid w:val="00FF1780"/>
    <w:rsid w:val="00FF1A76"/>
    <w:rsid w:val="00FF1D8C"/>
    <w:rsid w:val="00FF1F58"/>
    <w:rsid w:val="00FF2026"/>
    <w:rsid w:val="00FF22AA"/>
    <w:rsid w:val="00FF2AF0"/>
    <w:rsid w:val="00FF2BB0"/>
    <w:rsid w:val="00FF2F9A"/>
    <w:rsid w:val="00FF3002"/>
    <w:rsid w:val="00FF30EE"/>
    <w:rsid w:val="00FF312E"/>
    <w:rsid w:val="00FF313E"/>
    <w:rsid w:val="00FF367A"/>
    <w:rsid w:val="00FF3715"/>
    <w:rsid w:val="00FF3AD3"/>
    <w:rsid w:val="00FF3B2D"/>
    <w:rsid w:val="00FF3BCD"/>
    <w:rsid w:val="00FF3D38"/>
    <w:rsid w:val="00FF3F30"/>
    <w:rsid w:val="00FF3F35"/>
    <w:rsid w:val="00FF40A0"/>
    <w:rsid w:val="00FF4A9B"/>
    <w:rsid w:val="00FF4D16"/>
    <w:rsid w:val="00FF4D6E"/>
    <w:rsid w:val="00FF558D"/>
    <w:rsid w:val="00FF55B5"/>
    <w:rsid w:val="00FF576A"/>
    <w:rsid w:val="00FF585C"/>
    <w:rsid w:val="00FF5A47"/>
    <w:rsid w:val="00FF5F24"/>
    <w:rsid w:val="00FF5F49"/>
    <w:rsid w:val="00FF604B"/>
    <w:rsid w:val="00FF62DD"/>
    <w:rsid w:val="00FF654C"/>
    <w:rsid w:val="00FF65DE"/>
    <w:rsid w:val="00FF65F6"/>
    <w:rsid w:val="00FF6772"/>
    <w:rsid w:val="00FF6882"/>
    <w:rsid w:val="00FF688D"/>
    <w:rsid w:val="00FF6CCE"/>
    <w:rsid w:val="00FF6CE7"/>
    <w:rsid w:val="00FF6D3C"/>
    <w:rsid w:val="00FF6E9F"/>
    <w:rsid w:val="00FF6F00"/>
    <w:rsid w:val="00FF6F28"/>
    <w:rsid w:val="00FF715D"/>
    <w:rsid w:val="00FF74C6"/>
    <w:rsid w:val="00FF754D"/>
    <w:rsid w:val="00FF7779"/>
    <w:rsid w:val="00FF78E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56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5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56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5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56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56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56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8A3CF68A6A0F92F54D75D0D0B35E56BF3AEDF46F3724C334B1E49C2726A053C496269979ADFC1CD3D52FF756VCI2K" TargetMode="External"/><Relationship Id="rId13" Type="http://schemas.openxmlformats.org/officeDocument/2006/relationships/hyperlink" Target="consultantplus://offline/ref=018A3CF68A6A0F92F54D75D0D0B35E56BE36E1FE613624C334B1E49C2726A053D6967E957BABE718DBC079A61097A352E560B4B20F9A13B6V9I0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8A3CF68A6A0F92F54D75D0D0B35E56BF3CE5F4673624C334B1E49C2726A053C496269979ADFC1CD3D52FF756VCI2K" TargetMode="External"/><Relationship Id="rId12" Type="http://schemas.openxmlformats.org/officeDocument/2006/relationships/hyperlink" Target="consultantplus://offline/ref=018A3CF68A6A0F92F54D75D0D0B35E56BF3EE2FF653424C334B1E49C2726A053D6967E957AACE714DFC079A61097A352E560B4B20F9A13B6V9I0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8A3CF68A6A0F92F54D75D0D0B35E56BF39E4F8603C24C334B1E49C2726A053D6967E957BAEE218DFC079A61097A352E560B4B20F9A13B6V9I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8A3CF68A6A0F92F54D75D0D0B35E56BF3AEDFD653324C334B1E49C2726A053C496269979ADFC1CD3D52FF756VCI2K" TargetMode="External"/><Relationship Id="rId11" Type="http://schemas.openxmlformats.org/officeDocument/2006/relationships/hyperlink" Target="consultantplus://offline/ref=018A3CF68A6A0F92F54D75D0D0B35E56BF3CE5F4673624C334B1E49C2726A053C496269979ADFC1CD3D52FF756VCI2K" TargetMode="External"/><Relationship Id="rId5" Type="http://schemas.openxmlformats.org/officeDocument/2006/relationships/hyperlink" Target="consultantplus://offline/ref=018A3CF68A6A0F92F54D75D0D0B35E56BF3AEDFD653324C334B1E49C2726A053C496269979ADFC1CD3D52FF756VCI2K" TargetMode="External"/><Relationship Id="rId15" Type="http://schemas.openxmlformats.org/officeDocument/2006/relationships/hyperlink" Target="consultantplus://offline/ref=018A3CF68A6A0F92F54D75D0D0B35E56BE36E1FE613624C334B1E49C2726A053D6967E957BABE71FD2C079A61097A352E560B4B20F9A13B6V9I0K" TargetMode="External"/><Relationship Id="rId10" Type="http://schemas.openxmlformats.org/officeDocument/2006/relationships/hyperlink" Target="consultantplus://offline/ref=018A3CF68A6A0F92F54D75D0D0B35E56BF3AE1F8623D24C334B1E49C2726A053C496269979ADFC1CD3D52FF756VCI2K" TargetMode="External"/><Relationship Id="rId4" Type="http://schemas.openxmlformats.org/officeDocument/2006/relationships/hyperlink" Target="consultantplus://offline/ref=018A3CF68A6A0F92F54D75D0D0B35E56BF3AEDFD653324C334B1E49C2726A053C496269979ADFC1CD3D52FF756VCI2K" TargetMode="External"/><Relationship Id="rId9" Type="http://schemas.openxmlformats.org/officeDocument/2006/relationships/hyperlink" Target="consultantplus://offline/ref=018A3CF68A6A0F92F54D75D0D0B35E56BF3AEDFD653324C334B1E49C2726A053C496269979ADFC1CD3D52FF756VCI2K" TargetMode="External"/><Relationship Id="rId14" Type="http://schemas.openxmlformats.org/officeDocument/2006/relationships/hyperlink" Target="consultantplus://offline/ref=018A3CF68A6A0F92F54D75D0D0B35E56BE36E1FE613624C334B1E49C2726A053D6967E957BABE71BDEC079A61097A352E560B4B20F9A13B6V9I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48</Pages>
  <Words>11643</Words>
  <Characters>66371</Characters>
  <Application>Microsoft Office Word</Application>
  <DocSecurity>0</DocSecurity>
  <Lines>553</Lines>
  <Paragraphs>155</Paragraphs>
  <ScaleCrop>false</ScaleCrop>
  <Company>Microsoft</Company>
  <LinksUpToDate>false</LinksUpToDate>
  <CharactersWithSpaces>77859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2020-09-23T10:08:00Z</dcterms:created>
  <dcterms:modified xsi:type="dcterms:W3CDTF">2020-09-23T10:11:00Z</dcterms:modified>
</cp:coreProperties>
</file>