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Комитет по управлению муниципальным имуществом администрации Устьянского муниципального района Архангельской области (Продавец) на основании постановления администрации Устьянского муниципального района Архангельской области от 28 ноября 2022 года № 2254 проводит электронный аукцион в порядке предусмотренном статями 39.11, 39.12, 39.13 Земельного кодекса Российской Федерации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Местонахождение, почтовый адрес организатора аукциона – 165225, Архангельская область, Устьянский муниципальный район, рп.Октябрьский, ул.Комсомольская, д.7, E–mail – </w:t>
      </w: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ustkumi@mail.ru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Контактные лица: Корелин Николай Федорович тел.:8 (81855) 51561, Казаков Андрей Владимирович, Ульяновская Наталья Михайловна тел: 8 (81855) 5-14-17, E–mail – </w:t>
      </w: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ustkumi@mail.ru.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 проведения аукциона: электронная площадка </w:t>
      </w: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АО «Единая электронная торговая площадка». Сайт: </w:t>
      </w:r>
      <w:hyperlink r:id="rId5" w:history="1">
        <w:r w:rsidRPr="002E1DE5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2E1DE5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Форма проведения аукциона — открытый по составу участников и форме подачи предложений по цене.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и время начала приема заявок на участие в электронном аукционе — </w:t>
      </w: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29.11.2022 00:00 (время московское)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и время окончания приема заявок на участие в электронном аукционе — </w:t>
      </w: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28.12.2022 23:59 (время московское)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Подача Заявок осуществляется круглосуточно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Окончательный срок поступления задатка на счет, указанный электронной площадкой </w:t>
      </w: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АО «ЕЭТП»</w:t>
      </w:r>
      <w:r w:rsidRPr="002E1DE5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 – 28.12.2022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рассмотрения заявок на участие в аукционе (определения участников аукциона) – 29.12.2022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Заявитель приобретает статус участника аукциона с момента подписания организатором протокола приема заявок – 29.12.2022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Дата, время и место проведения аукциона:</w:t>
      </w: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30.12.2022 в 09:00 (время московское), </w:t>
      </w:r>
      <w:hyperlink r:id="rId6" w:history="1">
        <w:r w:rsidRPr="002E1DE5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Дата, время и место подведения итогов аукциона: 30.12.2022 по фактическому окончанию торгов </w:t>
      </w:r>
      <w:hyperlink r:id="rId7" w:history="1">
        <w:r w:rsidRPr="002E1DE5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Информационное сообщение о проведении торгов/ Извещение о результатах торгов размещается на официальном сайте Российской Федерации htths://torgi.gov.ru/new/, </w:t>
      </w: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электронной площадке АО «ЕЭТП» </w:t>
      </w:r>
      <w:hyperlink r:id="rId8" w:history="1">
        <w:r w:rsidRPr="002E1DE5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2E1DE5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Предмет аукциона: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Срок договора аренды земельного участка:</w:t>
      </w: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5 лет 6 месяцев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1.Земельный участок: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lastRenderedPageBreak/>
        <w:t>Местоположение земельного участка</w:t>
      </w: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примерно в 140 метрах по направлению на северо-восток от ориентира здание зерносклада, расположенного за пределами земельного участка, адрес ориентира: Архангельская область, Устьянский муниципальный район, сельское поселение Шангальское, хут.Красный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Площадь земельного участка</w:t>
      </w: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6406 кв.м.,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Кадастровый номер</w:t>
      </w: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29:18:110201:155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Категория земель</w:t>
      </w: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земли сельскохозяйственного назначения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Разрешенное использование земельного участка</w:t>
      </w: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сельскохозяйственное использование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Форма собственности</w:t>
      </w: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не разграничена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Возможность строительства зданий, сооружений:</w:t>
      </w: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На данном земельном участке запрещено возведение объектов капитального строительства.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2.Условия аукциона: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Начальная цена аукциона</w:t>
      </w: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(ежегодный размер арендной платы): 250 руб.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Шаг аукциона</w:t>
      </w: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(«шаг аукциона» – 3% от начальной цены) -7 руб.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Сумма задатка</w:t>
      </w: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(«сумма задатка» – 10% от начальной цены) – 25 руб.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Задаток должен поступить на расчетный счет, открытый при регистрации на электронной площадке, не позднее даты подачи заявки.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b/>
          <w:bCs/>
          <w:i/>
          <w:iCs/>
          <w:color w:val="212529"/>
          <w:sz w:val="21"/>
          <w:szCs w:val="21"/>
          <w:lang w:eastAsia="ru-RU"/>
        </w:rPr>
        <w:t>Назначение платежа: задаток за участие в торгах по извещению № __.</w:t>
      </w:r>
    </w:p>
    <w:p w:rsidR="002E1DE5" w:rsidRPr="002E1DE5" w:rsidRDefault="002E1DE5" w:rsidP="002E1D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Порядок возврата задатка: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Суммы задатков возвращаются участникам аукциона, за исключением его победителя, в течение трех дней со дня подведения итогов.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Задаток для участия в продаже служит обеспечением исполнения обязательства победителя по заключению договора аренды, вносится единым платежом на расчетный счет Претендента, открытый при регистрации на электронной площадке.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 уклонении или отказе победителя продажи от заключения в установленный срок договора аренды земельного участка, задаток ему не возвращается.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платежном документе на перечисление денежных средств в обязательном порядке указывается номер процедуры. Представление документов, подтверждающих внесение задатка, признается заключением соглашения о задатке.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При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Задаток, внесенный победителем аукциона или единственным участником аукциона, засчитывается в счет арендной платы за него.</w:t>
      </w:r>
    </w:p>
    <w:p w:rsidR="002E1DE5" w:rsidRPr="002E1DE5" w:rsidRDefault="002E1DE5" w:rsidP="002E1D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Заявитель не допускается к участию в аукционе в следующих случаях: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2) непоступление задатка на дату рассмотрения заявок на участие в аукционе;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Порядок ознакомления с земельным участком:</w:t>
      </w: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ознакомиться с местоположением земельного участка, его границами можно на публичной кадастровой карте: </w:t>
      </w:r>
      <w:hyperlink r:id="rId9" w:history="1">
        <w:r w:rsidRPr="002E1DE5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https://pkk.rosreestr.ru/</w:t>
        </w:r>
      </w:hyperlink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, и с помощью других Интернет-ресурсов. Выезд на местность для осмотра земельного участка не предусмотрен.</w:t>
      </w:r>
    </w:p>
    <w:p w:rsidR="002E1DE5" w:rsidRPr="002E1DE5" w:rsidRDefault="002E1DE5" w:rsidP="002E1D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Срок и порядок регистрации на электронной площадке: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Регистрация на электронной площадке осуществляется без взимания платы.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2E1DE5" w:rsidRPr="002E1DE5" w:rsidRDefault="002E1DE5" w:rsidP="002E1D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Перечень документов, которые необходимо предоставить для участия в аукционе</w:t>
      </w:r>
      <w:r w:rsidRPr="002E1DE5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, </w:t>
      </w:r>
      <w:r w:rsidRPr="002E1DE5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форма заявки, адрес приема заявок, способ направления заявок: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участия в аукционе Претенденты перечисляют задаток в размере 10 % начальной цены предмета аукциона и посредством использования личного кабинета на электронной площадке размещают Заявку на участие в торгах и иные документы в соответствие с перечнем, приведенным в информационном сообщении. Задаток вносится заявителем с </w:t>
      </w:r>
      <w:r w:rsidRPr="002E1DE5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 29.11.2022 по 28.12.2022 до 12-00 </w:t>
      </w: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 московскому времени на счет, указанный электронной площадкой АО «ЕЭТП». В платежном документе на перечисление денежных средств в обязательном порядке указывается номер процедуры.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участия в аукционе заявители направляют заявку на участие в аукционе на электронной площадке АО «ЕЭТП»:</w:t>
      </w:r>
    </w:p>
    <w:p w:rsidR="002E1DE5" w:rsidRPr="002E1DE5" w:rsidRDefault="002E1DE5" w:rsidP="002E1D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Документ, удостоверяющий право действовать от имени заявителя (в случае если заявка подписана представителем лица, подавшего заявку).</w:t>
      </w:r>
    </w:p>
    <w:p w:rsidR="002E1DE5" w:rsidRPr="002E1DE5" w:rsidRDefault="002E1DE5" w:rsidP="002E1D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Копии документов, удостоверяющих личность заявителя (для физических лиц).</w:t>
      </w:r>
    </w:p>
    <w:p w:rsidR="002E1DE5" w:rsidRPr="002E1DE5" w:rsidRDefault="002E1DE5" w:rsidP="002E1D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Прием заявок осуществляется в период с 29.11.2022 по 28.12.2022 23:59 (время московское).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аукциона, запрос о разъяснении размещенной информации.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2E1DE5" w:rsidRPr="002E1DE5" w:rsidRDefault="002E1DE5" w:rsidP="002E1D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7</w:t>
      </w:r>
      <w:r w:rsidRPr="002E1DE5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. Рассмотрение заявок</w:t>
      </w:r>
      <w:r w:rsidRPr="002E1DE5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: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позднее чем на следующий рабочий день после дня подписания протокола.</w:t>
      </w:r>
    </w:p>
    <w:p w:rsidR="002E1DE5" w:rsidRPr="002E1DE5" w:rsidRDefault="002E1DE5" w:rsidP="002E1D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Порядок проведения аукциона: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Проведение продажи права на заключения договора аренды земельного участка в электронной форме осуществляется на электронной площадке оператором электронной площадки по адресу </w:t>
      </w:r>
      <w:hyperlink r:id="rId10" w:history="1">
        <w:r w:rsidRPr="002E1DE5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Аукцион проводится в порядке, установленном электронной площадкой АО «ЕЭТП»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“шага аукциона”.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“шаг аукциона”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Победителем аукциона признается участник аукциона, предложивший наибольший размер ежегодной арендной платы. Подведение итогов аукциона оформляется протоколом о результатах аукциона.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аукциона удостоверяет право победителя на заключение договора аренды имущества,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аукциона размещается в открытой части электронной площадки, а также на официальных сайтах торгов в течение одного рабочего дня со дня подписания данного протокола.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Процедура аукциона считается завершенной со времени подписания продавцом протокола о результатах аукциона.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Аукцион признается несостоявшимся в следующих случаях: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а) по окончании срока подачи заявок на участие в аукционе подана только одна заявка на участие в аукционе;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б) не было подано ни одной заявки на участие либо ни один из претендентов не признан участником;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в) принято решение о признании только одного претендента участником;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г) ни один из участников не сделал предложение о начальной цене имущества.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Решение о признании аукциона несостоявшимся оформляется протоколом.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торгов подписывается с победителем в день проведения торгов.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2E1DE5" w:rsidRPr="002E1DE5" w:rsidRDefault="002E1DE5" w:rsidP="002E1D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Договор аренды земельного участка заключается с победителем торгов или единственным участником аукциона</w:t>
      </w: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не ранее чем через десять дней со дня размещения информации о результатах аукциона на официальном сайте Российской Федерации в сети Интернет </w:t>
      </w:r>
      <w:hyperlink r:id="rId11" w:history="1">
        <w:r w:rsidRPr="002E1DE5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https://torgi.gov.ru/new/</w:t>
        </w:r>
      </w:hyperlink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Победитель аукциона, единственный участник аукциона на право заключения договора аренды земельного участка уплачивает цену предмета аукциона, установленную по результатам торгов, согласно условиям договора аренды земельного участка.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Сведения о победителе или единственном участнике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(при наличии указанных лиц). При этом условия повторного аукциона могут быть изменены.</w:t>
      </w:r>
    </w:p>
    <w:p w:rsidR="002E1DE5" w:rsidRPr="002E1DE5" w:rsidRDefault="002E1DE5" w:rsidP="002E1DE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2E1DE5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143C39" w:rsidRDefault="00143C39">
      <w:bookmarkStart w:id="0" w:name="_GoBack"/>
      <w:bookmarkEnd w:id="0"/>
    </w:p>
    <w:sectPr w:rsidR="0014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4CC7"/>
    <w:multiLevelType w:val="multilevel"/>
    <w:tmpl w:val="54F495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80ADE"/>
    <w:multiLevelType w:val="multilevel"/>
    <w:tmpl w:val="24866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F40AA"/>
    <w:multiLevelType w:val="multilevel"/>
    <w:tmpl w:val="E780B2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107603"/>
    <w:multiLevelType w:val="multilevel"/>
    <w:tmpl w:val="2DEE6E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5E5AC2"/>
    <w:multiLevelType w:val="multilevel"/>
    <w:tmpl w:val="0F4C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17EBF"/>
    <w:multiLevelType w:val="multilevel"/>
    <w:tmpl w:val="72EAEB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2118B9"/>
    <w:multiLevelType w:val="multilevel"/>
    <w:tmpl w:val="3FCCFD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437AF8"/>
    <w:multiLevelType w:val="multilevel"/>
    <w:tmpl w:val="7CDA4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58"/>
    <w:rsid w:val="00143C39"/>
    <w:rsid w:val="002E1DE5"/>
    <w:rsid w:val="00C2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31832-218B-4BA9-9FD6-8D5E0187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1DE5"/>
    <w:rPr>
      <w:color w:val="0000FF"/>
      <w:u w:val="single"/>
    </w:rPr>
  </w:style>
  <w:style w:type="character" w:styleId="a5">
    <w:name w:val="Strong"/>
    <w:basedOn w:val="a0"/>
    <w:uiPriority w:val="22"/>
    <w:qFormat/>
    <w:rsid w:val="002E1DE5"/>
    <w:rPr>
      <w:b/>
      <w:bCs/>
    </w:rPr>
  </w:style>
  <w:style w:type="character" w:styleId="a6">
    <w:name w:val="Emphasis"/>
    <w:basedOn w:val="a0"/>
    <w:uiPriority w:val="20"/>
    <w:qFormat/>
    <w:rsid w:val="002E1D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11" Type="http://schemas.openxmlformats.org/officeDocument/2006/relationships/hyperlink" Target="https://torgi.gov.ru/new/" TargetMode="External"/><Relationship Id="rId5" Type="http://schemas.openxmlformats.org/officeDocument/2006/relationships/hyperlink" Target="https://www.roseltorg.ru/" TargetMode="External"/><Relationship Id="rId10" Type="http://schemas.openxmlformats.org/officeDocument/2006/relationships/hyperlink" Target="https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2510</Words>
  <Characters>14311</Characters>
  <Application>Microsoft Office Word</Application>
  <DocSecurity>0</DocSecurity>
  <Lines>119</Lines>
  <Paragraphs>33</Paragraphs>
  <ScaleCrop>false</ScaleCrop>
  <Company/>
  <LinksUpToDate>false</LinksUpToDate>
  <CharactersWithSpaces>16788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2024-04-16T17:54:00Z</dcterms:created>
  <dcterms:modified xsi:type="dcterms:W3CDTF">2024-04-16T17:54:00Z</dcterms:modified>
</cp:coreProperties>
</file>