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1" w:rsidRDefault="00360D81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543EDE">
        <w:rPr>
          <w:b/>
          <w:sz w:val="27"/>
          <w:szCs w:val="27"/>
        </w:rPr>
        <w:t>ОКРУГА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Pr="00D81E54" w:rsidRDefault="00D70A3B" w:rsidP="006D77C0">
      <w:pPr>
        <w:jc w:val="center"/>
        <w:rPr>
          <w:sz w:val="28"/>
        </w:rPr>
      </w:pPr>
      <w:r w:rsidRPr="00D81E54">
        <w:rPr>
          <w:sz w:val="28"/>
        </w:rPr>
        <w:t xml:space="preserve">от </w:t>
      </w:r>
      <w:r w:rsidR="00E51E0E">
        <w:rPr>
          <w:sz w:val="28"/>
        </w:rPr>
        <w:t>7</w:t>
      </w:r>
      <w:r w:rsidR="00360D81" w:rsidRPr="00D81E54">
        <w:rPr>
          <w:sz w:val="28"/>
        </w:rPr>
        <w:t xml:space="preserve"> </w:t>
      </w:r>
      <w:r w:rsidR="00FC144B">
        <w:rPr>
          <w:sz w:val="28"/>
        </w:rPr>
        <w:t>ноября</w:t>
      </w:r>
      <w:r w:rsidR="00FC25E9" w:rsidRPr="00D81E54">
        <w:rPr>
          <w:sz w:val="28"/>
        </w:rPr>
        <w:t xml:space="preserve"> 202</w:t>
      </w:r>
      <w:r w:rsidR="0081611A" w:rsidRPr="00D81E54">
        <w:rPr>
          <w:sz w:val="28"/>
        </w:rPr>
        <w:t>3</w:t>
      </w:r>
      <w:r w:rsidR="006D77C0" w:rsidRPr="00D81E54">
        <w:rPr>
          <w:sz w:val="28"/>
        </w:rPr>
        <w:t xml:space="preserve"> </w:t>
      </w:r>
      <w:r w:rsidR="00FC25E9" w:rsidRPr="00D81E54">
        <w:rPr>
          <w:sz w:val="28"/>
        </w:rPr>
        <w:t>года №</w:t>
      </w:r>
      <w:r w:rsidR="00617D3D" w:rsidRPr="00D81E54">
        <w:rPr>
          <w:sz w:val="28"/>
        </w:rPr>
        <w:t xml:space="preserve"> </w:t>
      </w:r>
      <w:r w:rsidR="004C3B82">
        <w:rPr>
          <w:sz w:val="28"/>
        </w:rPr>
        <w:t>2608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Комплексное развитие систем коммунальной инфраструктуры </w:t>
      </w:r>
      <w:r w:rsidR="00597A57">
        <w:rPr>
          <w:rStyle w:val="a6"/>
          <w:bCs/>
          <w:color w:val="auto"/>
          <w:sz w:val="28"/>
          <w:szCs w:val="28"/>
        </w:rPr>
        <w:t xml:space="preserve">на территории </w:t>
      </w:r>
      <w:r w:rsidR="00670B52">
        <w:rPr>
          <w:rStyle w:val="a6"/>
          <w:bCs/>
          <w:color w:val="auto"/>
          <w:sz w:val="28"/>
          <w:szCs w:val="28"/>
        </w:rPr>
        <w:t>Устьянского муниципального округа»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93462A" w:rsidRPr="00FC25E9" w:rsidRDefault="0093462A" w:rsidP="0093462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пункта 23 статьи 1 Градостроительного кодекса Российской Федерации и постановления администрации </w:t>
      </w:r>
      <w:r>
        <w:rPr>
          <w:color w:val="000000"/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Устья</w:t>
      </w:r>
      <w:r>
        <w:rPr>
          <w:color w:val="000000"/>
          <w:sz w:val="28"/>
          <w:szCs w:val="28"/>
        </w:rPr>
        <w:t>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FC25E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26 апреля 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803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514A71">
        <w:rPr>
          <w:color w:val="000000"/>
          <w:sz w:val="28"/>
          <w:szCs w:val="28"/>
        </w:rPr>
        <w:t>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Устьянского муниципального округа</w:t>
      </w:r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4A7F38" w:rsidRPr="007A5CDB">
        <w:rPr>
          <w:rStyle w:val="a6"/>
          <w:bCs/>
          <w:color w:val="auto"/>
          <w:sz w:val="28"/>
        </w:rPr>
        <w:t xml:space="preserve">Комплексное развитие систем коммунальной инфраструктуры </w:t>
      </w:r>
      <w:r w:rsidR="00B61436">
        <w:rPr>
          <w:rStyle w:val="a6"/>
          <w:bCs/>
          <w:color w:val="auto"/>
          <w:sz w:val="28"/>
        </w:rPr>
        <w:t xml:space="preserve">на территории </w:t>
      </w:r>
      <w:r w:rsidR="000364D4">
        <w:rPr>
          <w:rStyle w:val="a6"/>
          <w:bCs/>
          <w:color w:val="auto"/>
          <w:sz w:val="28"/>
        </w:rPr>
        <w:t xml:space="preserve">Устьянского муниципального округа», </w:t>
      </w:r>
      <w:r w:rsidR="00B65E08" w:rsidRPr="007A5CDB">
        <w:rPr>
          <w:rStyle w:val="a6"/>
          <w:bCs/>
          <w:color w:val="auto"/>
          <w:sz w:val="28"/>
        </w:rPr>
        <w:t>утвержденную постановлением администрации Усть</w:t>
      </w:r>
      <w:r w:rsidR="00B61436">
        <w:rPr>
          <w:rStyle w:val="a6"/>
          <w:bCs/>
          <w:color w:val="auto"/>
          <w:sz w:val="28"/>
        </w:rPr>
        <w:t>янского муниципального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D23C57">
        <w:rPr>
          <w:rStyle w:val="a6"/>
          <w:bCs/>
          <w:color w:val="auto"/>
          <w:sz w:val="28"/>
        </w:rPr>
        <w:t>района</w:t>
      </w:r>
      <w:r w:rsidR="004A7F38" w:rsidRPr="007A5CDB">
        <w:rPr>
          <w:rStyle w:val="a6"/>
          <w:bCs/>
          <w:color w:val="auto"/>
          <w:sz w:val="28"/>
        </w:rPr>
        <w:t xml:space="preserve"> от </w:t>
      </w:r>
      <w:r w:rsidR="008E323C">
        <w:rPr>
          <w:rStyle w:val="a6"/>
          <w:bCs/>
          <w:color w:val="auto"/>
          <w:sz w:val="28"/>
        </w:rPr>
        <w:t>12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B61436">
        <w:rPr>
          <w:rStyle w:val="a6"/>
          <w:bCs/>
          <w:color w:val="auto"/>
          <w:sz w:val="28"/>
        </w:rPr>
        <w:t xml:space="preserve">ноября </w:t>
      </w:r>
      <w:r w:rsidR="004A7F38" w:rsidRPr="007A5CDB">
        <w:rPr>
          <w:rStyle w:val="a6"/>
          <w:bCs/>
          <w:color w:val="auto"/>
          <w:sz w:val="28"/>
        </w:rPr>
        <w:t xml:space="preserve"> 202</w:t>
      </w:r>
      <w:r w:rsidR="008E323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B810F3">
        <w:rPr>
          <w:rStyle w:val="a6"/>
          <w:bCs/>
          <w:color w:val="auto"/>
          <w:sz w:val="28"/>
        </w:rPr>
        <w:t>1706</w:t>
      </w:r>
      <w:r w:rsidR="00B65E08" w:rsidRPr="007A5CDB">
        <w:rPr>
          <w:rStyle w:val="a6"/>
          <w:bCs/>
          <w:color w:val="auto"/>
          <w:sz w:val="28"/>
        </w:rPr>
        <w:t xml:space="preserve"> и изложить е</w:t>
      </w:r>
      <w:r w:rsidR="000F1795">
        <w:rPr>
          <w:rStyle w:val="a6"/>
          <w:bCs/>
          <w:color w:val="auto"/>
          <w:sz w:val="28"/>
        </w:rPr>
        <w:t>е в редакции согласно приложению</w:t>
      </w:r>
      <w:r w:rsidR="00B65E08" w:rsidRPr="007A5CDB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r w:rsidR="000364D4">
        <w:rPr>
          <w:sz w:val="28"/>
          <w:szCs w:val="28"/>
        </w:rPr>
        <w:t>Устьянского муниципального округа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 xml:space="preserve">главы </w:t>
      </w:r>
      <w:r w:rsidR="00670B52">
        <w:rPr>
          <w:b w:val="0"/>
          <w:sz w:val="28"/>
        </w:rPr>
        <w:t xml:space="preserve">Устьянского муниципального округа </w:t>
      </w:r>
      <w:r w:rsidRPr="00FC25E9">
        <w:rPr>
          <w:b w:val="0"/>
          <w:sz w:val="28"/>
        </w:rPr>
        <w:t xml:space="preserve">по </w:t>
      </w:r>
      <w:r w:rsidR="00670B52">
        <w:rPr>
          <w:b w:val="0"/>
          <w:sz w:val="28"/>
        </w:rPr>
        <w:t>имуществу и инфраструктуре</w:t>
      </w:r>
      <w:r w:rsidRPr="00FC25E9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bookmarkStart w:id="0" w:name="_GoBack"/>
      <w:bookmarkEnd w:id="0"/>
      <w:r w:rsidR="00617D3D" w:rsidRPr="00617D3D">
        <w:rPr>
          <w:b w:val="0"/>
          <w:sz w:val="28"/>
        </w:rPr>
        <w:t>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7C6BBB" w:rsidRDefault="00FC25E9" w:rsidP="008D1B73">
      <w:pPr>
        <w:jc w:val="both"/>
        <w:rPr>
          <w:color w:val="FF0000"/>
          <w:sz w:val="28"/>
          <w:szCs w:val="28"/>
        </w:rPr>
      </w:pPr>
    </w:p>
    <w:p w:rsidR="000E7AD3" w:rsidRPr="00D81E54" w:rsidRDefault="00FC144B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D81E54">
        <w:rPr>
          <w:bCs/>
          <w:szCs w:val="28"/>
        </w:rPr>
        <w:t>лав</w:t>
      </w:r>
      <w:r>
        <w:rPr>
          <w:bCs/>
          <w:szCs w:val="28"/>
        </w:rPr>
        <w:t>а</w:t>
      </w:r>
      <w:r w:rsidR="0057021A" w:rsidRPr="00D81E54">
        <w:rPr>
          <w:bCs/>
          <w:szCs w:val="28"/>
        </w:rPr>
        <w:t xml:space="preserve"> Устьянского муниципального </w:t>
      </w:r>
      <w:r w:rsidR="003D68D3" w:rsidRPr="00D81E54">
        <w:rPr>
          <w:bCs/>
          <w:szCs w:val="28"/>
        </w:rPr>
        <w:t>округа</w:t>
      </w:r>
      <w:r w:rsidR="00FC25E9" w:rsidRPr="00D81E54">
        <w:rPr>
          <w:bCs/>
          <w:szCs w:val="28"/>
        </w:rPr>
        <w:tab/>
      </w:r>
      <w:r w:rsidR="00FC25E9" w:rsidRPr="00D81E54">
        <w:rPr>
          <w:bCs/>
          <w:szCs w:val="28"/>
        </w:rPr>
        <w:tab/>
      </w:r>
      <w:r w:rsidR="00487215">
        <w:rPr>
          <w:bCs/>
          <w:szCs w:val="28"/>
        </w:rPr>
        <w:t xml:space="preserve">      </w:t>
      </w:r>
      <w:r w:rsidR="000F1795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        </w:t>
      </w:r>
      <w:r w:rsidR="000F1795">
        <w:rPr>
          <w:bCs/>
          <w:szCs w:val="28"/>
        </w:rPr>
        <w:t xml:space="preserve">  </w:t>
      </w:r>
      <w:r>
        <w:rPr>
          <w:bCs/>
          <w:szCs w:val="28"/>
        </w:rPr>
        <w:t>С.А.Котлов</w:t>
      </w:r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C3B82">
      <w:pPr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12" w:rsidRDefault="003B0112" w:rsidP="00DB1E48">
      <w:r>
        <w:separator/>
      </w:r>
    </w:p>
  </w:endnote>
  <w:endnote w:type="continuationSeparator" w:id="0">
    <w:p w:rsidR="003B0112" w:rsidRDefault="003B0112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12" w:rsidRDefault="003B0112" w:rsidP="00DB1E48">
      <w:r>
        <w:separator/>
      </w:r>
    </w:p>
  </w:footnote>
  <w:footnote w:type="continuationSeparator" w:id="0">
    <w:p w:rsidR="003B0112" w:rsidRDefault="003B0112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235C3"/>
    <w:rsid w:val="000336E1"/>
    <w:rsid w:val="00033F8F"/>
    <w:rsid w:val="000364D4"/>
    <w:rsid w:val="0005330B"/>
    <w:rsid w:val="000619BF"/>
    <w:rsid w:val="00085D05"/>
    <w:rsid w:val="00097E8A"/>
    <w:rsid w:val="000C4919"/>
    <w:rsid w:val="000C7BE4"/>
    <w:rsid w:val="000E7AD3"/>
    <w:rsid w:val="000F1795"/>
    <w:rsid w:val="000F4BD2"/>
    <w:rsid w:val="001047E9"/>
    <w:rsid w:val="00105A4A"/>
    <w:rsid w:val="00115EEC"/>
    <w:rsid w:val="001435D9"/>
    <w:rsid w:val="00146EC6"/>
    <w:rsid w:val="00160507"/>
    <w:rsid w:val="00161C70"/>
    <w:rsid w:val="0016327E"/>
    <w:rsid w:val="001904AB"/>
    <w:rsid w:val="00194B75"/>
    <w:rsid w:val="001A1AFF"/>
    <w:rsid w:val="001A3389"/>
    <w:rsid w:val="001B50F4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2AD7"/>
    <w:rsid w:val="002A76B7"/>
    <w:rsid w:val="002B481D"/>
    <w:rsid w:val="002C4DF4"/>
    <w:rsid w:val="002C5058"/>
    <w:rsid w:val="002D7D69"/>
    <w:rsid w:val="002F2C82"/>
    <w:rsid w:val="002F7AD5"/>
    <w:rsid w:val="00305913"/>
    <w:rsid w:val="00316367"/>
    <w:rsid w:val="00317DB7"/>
    <w:rsid w:val="00320EF3"/>
    <w:rsid w:val="00335FDB"/>
    <w:rsid w:val="00344543"/>
    <w:rsid w:val="00354507"/>
    <w:rsid w:val="00354BA5"/>
    <w:rsid w:val="00355832"/>
    <w:rsid w:val="00360D81"/>
    <w:rsid w:val="00374B23"/>
    <w:rsid w:val="003A04DC"/>
    <w:rsid w:val="003B0112"/>
    <w:rsid w:val="003C62AF"/>
    <w:rsid w:val="003D1EA3"/>
    <w:rsid w:val="003D243B"/>
    <w:rsid w:val="003D68D3"/>
    <w:rsid w:val="003E36A0"/>
    <w:rsid w:val="003F51D9"/>
    <w:rsid w:val="004146A6"/>
    <w:rsid w:val="00436954"/>
    <w:rsid w:val="004422EA"/>
    <w:rsid w:val="0045689E"/>
    <w:rsid w:val="004644E9"/>
    <w:rsid w:val="00487215"/>
    <w:rsid w:val="004A0AF7"/>
    <w:rsid w:val="004A4AB1"/>
    <w:rsid w:val="004A7F38"/>
    <w:rsid w:val="004C3B82"/>
    <w:rsid w:val="004D5FB9"/>
    <w:rsid w:val="004E2E49"/>
    <w:rsid w:val="004F0AED"/>
    <w:rsid w:val="00506AD6"/>
    <w:rsid w:val="00514A71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0C69"/>
    <w:rsid w:val="005F6B3B"/>
    <w:rsid w:val="00617D3D"/>
    <w:rsid w:val="00650A73"/>
    <w:rsid w:val="00670B52"/>
    <w:rsid w:val="0067411D"/>
    <w:rsid w:val="00694176"/>
    <w:rsid w:val="006A795A"/>
    <w:rsid w:val="006D77C0"/>
    <w:rsid w:val="006E3964"/>
    <w:rsid w:val="006F3636"/>
    <w:rsid w:val="006F55D7"/>
    <w:rsid w:val="007060E7"/>
    <w:rsid w:val="0071134D"/>
    <w:rsid w:val="00726F98"/>
    <w:rsid w:val="0073506D"/>
    <w:rsid w:val="00744608"/>
    <w:rsid w:val="00751FD7"/>
    <w:rsid w:val="007567B0"/>
    <w:rsid w:val="0076021D"/>
    <w:rsid w:val="00782A77"/>
    <w:rsid w:val="007911F6"/>
    <w:rsid w:val="007A21A2"/>
    <w:rsid w:val="007A5050"/>
    <w:rsid w:val="007A5CDB"/>
    <w:rsid w:val="007B01D7"/>
    <w:rsid w:val="007C6BBB"/>
    <w:rsid w:val="007D1D26"/>
    <w:rsid w:val="007E7806"/>
    <w:rsid w:val="00801A7B"/>
    <w:rsid w:val="008076F5"/>
    <w:rsid w:val="00814BB3"/>
    <w:rsid w:val="0081611A"/>
    <w:rsid w:val="00821488"/>
    <w:rsid w:val="00825076"/>
    <w:rsid w:val="00847193"/>
    <w:rsid w:val="0089130B"/>
    <w:rsid w:val="008A3A15"/>
    <w:rsid w:val="008B3006"/>
    <w:rsid w:val="008C4001"/>
    <w:rsid w:val="008D1B73"/>
    <w:rsid w:val="008E323C"/>
    <w:rsid w:val="008E7B8A"/>
    <w:rsid w:val="009004A9"/>
    <w:rsid w:val="009015D8"/>
    <w:rsid w:val="009057A2"/>
    <w:rsid w:val="0091795C"/>
    <w:rsid w:val="00925B57"/>
    <w:rsid w:val="00932E8F"/>
    <w:rsid w:val="0093462A"/>
    <w:rsid w:val="00941075"/>
    <w:rsid w:val="009450A8"/>
    <w:rsid w:val="009706FE"/>
    <w:rsid w:val="00972701"/>
    <w:rsid w:val="009A233B"/>
    <w:rsid w:val="009C3916"/>
    <w:rsid w:val="009D2B2C"/>
    <w:rsid w:val="00A055E7"/>
    <w:rsid w:val="00A167CB"/>
    <w:rsid w:val="00A61A64"/>
    <w:rsid w:val="00A67445"/>
    <w:rsid w:val="00A95490"/>
    <w:rsid w:val="00AC55CF"/>
    <w:rsid w:val="00AD067C"/>
    <w:rsid w:val="00AE0AE7"/>
    <w:rsid w:val="00AE6374"/>
    <w:rsid w:val="00B02606"/>
    <w:rsid w:val="00B02F73"/>
    <w:rsid w:val="00B057CC"/>
    <w:rsid w:val="00B1199E"/>
    <w:rsid w:val="00B16AB0"/>
    <w:rsid w:val="00B264B5"/>
    <w:rsid w:val="00B51498"/>
    <w:rsid w:val="00B61436"/>
    <w:rsid w:val="00B65E08"/>
    <w:rsid w:val="00B810F3"/>
    <w:rsid w:val="00B81695"/>
    <w:rsid w:val="00B848A4"/>
    <w:rsid w:val="00BB1648"/>
    <w:rsid w:val="00BB6F98"/>
    <w:rsid w:val="00BD4B67"/>
    <w:rsid w:val="00C01D5A"/>
    <w:rsid w:val="00C172A0"/>
    <w:rsid w:val="00C23835"/>
    <w:rsid w:val="00C30E01"/>
    <w:rsid w:val="00C346D1"/>
    <w:rsid w:val="00C40290"/>
    <w:rsid w:val="00C51555"/>
    <w:rsid w:val="00C92EA9"/>
    <w:rsid w:val="00CA5A56"/>
    <w:rsid w:val="00CB2A94"/>
    <w:rsid w:val="00CB59CE"/>
    <w:rsid w:val="00CE18D6"/>
    <w:rsid w:val="00CF6719"/>
    <w:rsid w:val="00D06D50"/>
    <w:rsid w:val="00D115B4"/>
    <w:rsid w:val="00D23C57"/>
    <w:rsid w:val="00D42056"/>
    <w:rsid w:val="00D5557F"/>
    <w:rsid w:val="00D6280A"/>
    <w:rsid w:val="00D70A3B"/>
    <w:rsid w:val="00D81E54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6C3C"/>
    <w:rsid w:val="00E50D5D"/>
    <w:rsid w:val="00E51E0E"/>
    <w:rsid w:val="00E52149"/>
    <w:rsid w:val="00E67EF2"/>
    <w:rsid w:val="00E748F1"/>
    <w:rsid w:val="00E7520C"/>
    <w:rsid w:val="00E93269"/>
    <w:rsid w:val="00EB0AC7"/>
    <w:rsid w:val="00EC7D75"/>
    <w:rsid w:val="00ED402D"/>
    <w:rsid w:val="00EF1F08"/>
    <w:rsid w:val="00F04F92"/>
    <w:rsid w:val="00F058CA"/>
    <w:rsid w:val="00F25EFD"/>
    <w:rsid w:val="00F36BED"/>
    <w:rsid w:val="00F50959"/>
    <w:rsid w:val="00F7348F"/>
    <w:rsid w:val="00FB2343"/>
    <w:rsid w:val="00FB5F1A"/>
    <w:rsid w:val="00FC144B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BD5B-0C78-4147-913E-A16DD709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39</cp:revision>
  <cp:lastPrinted>2023-12-04T12:07:00Z</cp:lastPrinted>
  <dcterms:created xsi:type="dcterms:W3CDTF">2022-06-29T07:37:00Z</dcterms:created>
  <dcterms:modified xsi:type="dcterms:W3CDTF">2023-12-04T12:07:00Z</dcterms:modified>
</cp:coreProperties>
</file>