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687183" w:rsidP="00687183">
      <w:pPr>
        <w:pStyle w:val="a3"/>
        <w:rPr>
          <w:rFonts w:ascii="Times New Roman" w:hAnsi="Times New Roman" w:cs="Times New Roman"/>
          <w:sz w:val="28"/>
          <w:szCs w:val="28"/>
        </w:rPr>
      </w:pPr>
      <w:r w:rsidRPr="00687183">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FC7942">
        <w:rPr>
          <w:rFonts w:ascii="Times New Roman" w:hAnsi="Times New Roman" w:cs="Times New Roman"/>
          <w:sz w:val="28"/>
          <w:szCs w:val="28"/>
        </w:rPr>
        <w:t>Шангальское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687183">
        <w:rPr>
          <w:rFonts w:ascii="Times New Roman" w:hAnsi="Times New Roman" w:cs="Times New Roman"/>
          <w:sz w:val="28"/>
          <w:szCs w:val="28"/>
        </w:rPr>
        <w:t>утвержденны</w:t>
      </w:r>
      <w:r>
        <w:rPr>
          <w:rFonts w:ascii="Times New Roman" w:hAnsi="Times New Roman" w:cs="Times New Roman"/>
          <w:sz w:val="28"/>
          <w:szCs w:val="28"/>
        </w:rPr>
        <w:t>е</w:t>
      </w:r>
      <w:r w:rsidRPr="00687183">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521</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FC7942">
        <w:rPr>
          <w:rFonts w:ascii="Times New Roman" w:hAnsi="Times New Roman" w:cs="Times New Roman"/>
          <w:sz w:val="24"/>
          <w:szCs w:val="24"/>
        </w:rPr>
        <w:t>ШАНГАЛЬСКОЕ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FC7942">
        <w:rPr>
          <w:rFonts w:ascii="Times New Roman" w:hAnsi="Times New Roman" w:cs="Times New Roman"/>
          <w:sz w:val="24"/>
          <w:szCs w:val="24"/>
        </w:rPr>
        <w:t>Шангальское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FC7942">
        <w:rPr>
          <w:rFonts w:ascii="Times New Roman" w:hAnsi="Times New Roman" w:cs="Times New Roman"/>
          <w:sz w:val="24"/>
          <w:szCs w:val="24"/>
        </w:rPr>
        <w:t>Шангальское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FC7942">
        <w:rPr>
          <w:rFonts w:ascii="Times New Roman" w:hAnsi="Times New Roman" w:cs="Times New Roman"/>
          <w:sz w:val="24"/>
          <w:szCs w:val="24"/>
        </w:rPr>
        <w:t>Шангальское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FC7942">
        <w:rPr>
          <w:rFonts w:ascii="Times New Roman" w:hAnsi="Times New Roman" w:cs="Times New Roman"/>
          <w:sz w:val="24"/>
          <w:szCs w:val="24"/>
        </w:rPr>
        <w:t>Шангальское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FC7942">
        <w:rPr>
          <w:rFonts w:ascii="Times New Roman" w:hAnsi="Times New Roman" w:cs="Times New Roman"/>
          <w:sz w:val="24"/>
          <w:szCs w:val="24"/>
        </w:rPr>
        <w:t>Шангальское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FC7942">
        <w:rPr>
          <w:rFonts w:ascii="Times New Roman" w:hAnsi="Times New Roman" w:cs="Times New Roman"/>
          <w:sz w:val="24"/>
          <w:szCs w:val="24"/>
        </w:rPr>
        <w:t>Шангальское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FC7942">
        <w:rPr>
          <w:rFonts w:ascii="Times New Roman" w:hAnsi="Times New Roman" w:cs="Times New Roman"/>
          <w:sz w:val="24"/>
          <w:szCs w:val="24"/>
        </w:rPr>
        <w:t>Шангальское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FC7942">
        <w:rPr>
          <w:rFonts w:ascii="Times New Roman" w:hAnsi="Times New Roman" w:cs="Times New Roman"/>
          <w:sz w:val="24"/>
          <w:szCs w:val="24"/>
        </w:rPr>
        <w:t>Шангальское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FC7942">
        <w:rPr>
          <w:rFonts w:ascii="Times New Roman" w:hAnsi="Times New Roman" w:cs="Times New Roman"/>
          <w:sz w:val="24"/>
          <w:szCs w:val="24"/>
        </w:rPr>
        <w:t>Шангальское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FC7942" w:rsidRPr="005D0786">
        <w:tc>
          <w:tcPr>
            <w:tcW w:w="1984" w:type="dxa"/>
          </w:tcPr>
          <w:p w:rsidR="00FC7942" w:rsidRPr="005D0786" w:rsidRDefault="00FC7942"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FC7942" w:rsidRPr="005D0786" w:rsidRDefault="00FC7942"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C1A1A">
              <w:rPr>
                <w:rFonts w:ascii="Times New Roman" w:hAnsi="Times New Roman" w:cs="Times New Roman"/>
                <w:sz w:val="24"/>
                <w:szCs w:val="24"/>
              </w:rPr>
              <w:t>посетительское место на 1 тыс. чел.</w:t>
            </w:r>
          </w:p>
        </w:tc>
        <w:tc>
          <w:tcPr>
            <w:tcW w:w="5584" w:type="dxa"/>
          </w:tcPr>
          <w:p w:rsidR="00FC7942" w:rsidRPr="005D0786" w:rsidRDefault="00FC7942" w:rsidP="00B76019">
            <w:pPr>
              <w:pStyle w:val="ConsPlusNormal"/>
              <w:rPr>
                <w:rFonts w:ascii="Times New Roman" w:hAnsi="Times New Roman" w:cs="Times New Roman"/>
                <w:sz w:val="24"/>
                <w:szCs w:val="24"/>
              </w:rPr>
            </w:pPr>
            <w:r>
              <w:rPr>
                <w:rFonts w:ascii="Times New Roman" w:hAnsi="Times New Roman" w:cs="Times New Roman"/>
                <w:sz w:val="24"/>
                <w:szCs w:val="24"/>
              </w:rPr>
              <w:t>190 мест</w:t>
            </w:r>
            <w:r w:rsidRPr="005D0786">
              <w:rPr>
                <w:rFonts w:ascii="Times New Roman" w:hAnsi="Times New Roman" w:cs="Times New Roman"/>
                <w:sz w:val="24"/>
                <w:szCs w:val="24"/>
              </w:rPr>
              <w:t xml:space="preserve"> на 1 тыс. человек</w:t>
            </w:r>
          </w:p>
        </w:tc>
      </w:tr>
      <w:tr w:rsidR="00FC7942" w:rsidRPr="005D0786" w:rsidTr="00CB027E">
        <w:trPr>
          <w:trHeight w:val="1737"/>
        </w:trPr>
        <w:tc>
          <w:tcPr>
            <w:tcW w:w="1984" w:type="dxa"/>
          </w:tcPr>
          <w:p w:rsidR="00FC7942" w:rsidRPr="005D0786" w:rsidRDefault="00FC7942"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Pr="005D0786">
              <w:rPr>
                <w:rFonts w:ascii="Times New Roman" w:hAnsi="Times New Roman" w:cs="Times New Roman"/>
                <w:sz w:val="24"/>
                <w:szCs w:val="24"/>
              </w:rPr>
              <w:t>массовая библиотека</w:t>
            </w:r>
          </w:p>
        </w:tc>
        <w:tc>
          <w:tcPr>
            <w:tcW w:w="2047" w:type="dxa"/>
          </w:tcPr>
          <w:p w:rsidR="00FC7942" w:rsidRPr="005D0786" w:rsidRDefault="00FC794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Pr>
                <w:rFonts w:ascii="Times New Roman" w:hAnsi="Times New Roman" w:cs="Times New Roman"/>
                <w:sz w:val="24"/>
                <w:szCs w:val="24"/>
              </w:rPr>
              <w:t xml:space="preserve"> чел; читательских мест на тыс</w:t>
            </w:r>
            <w:proofErr w:type="gramStart"/>
            <w:r>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FC7942" w:rsidRPr="005D0786" w:rsidRDefault="00FC7942" w:rsidP="00B76019">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 xml:space="preserve"> – </w:t>
            </w:r>
            <w:r>
              <w:rPr>
                <w:rFonts w:ascii="Times New Roman" w:hAnsi="Times New Roman" w:cs="Times New Roman"/>
                <w:sz w:val="24"/>
                <w:szCs w:val="24"/>
              </w:rPr>
              <w:t>6</w:t>
            </w:r>
            <w:r w:rsidRPr="005D0786">
              <w:rPr>
                <w:rFonts w:ascii="Times New Roman" w:hAnsi="Times New Roman" w:cs="Times New Roman"/>
                <w:sz w:val="24"/>
                <w:szCs w:val="24"/>
              </w:rPr>
              <w:t xml:space="preserve"> тыс. ед. хранения на </w:t>
            </w:r>
            <w:r>
              <w:rPr>
                <w:rFonts w:ascii="Times New Roman" w:hAnsi="Times New Roman" w:cs="Times New Roman"/>
                <w:sz w:val="24"/>
                <w:szCs w:val="24"/>
              </w:rPr>
              <w:t>4</w:t>
            </w:r>
            <w:r w:rsidRPr="005D0786">
              <w:rPr>
                <w:rFonts w:ascii="Times New Roman" w:hAnsi="Times New Roman" w:cs="Times New Roman"/>
                <w:sz w:val="24"/>
                <w:szCs w:val="24"/>
              </w:rPr>
              <w:t xml:space="preserve"> - </w:t>
            </w:r>
            <w:r>
              <w:rPr>
                <w:rFonts w:ascii="Times New Roman" w:hAnsi="Times New Roman" w:cs="Times New Roman"/>
                <w:sz w:val="24"/>
                <w:szCs w:val="24"/>
              </w:rPr>
              <w:t>5</w:t>
            </w:r>
            <w:r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Pr="00CA17D4">
              <w:rPr>
                <w:rFonts w:ascii="Times New Roman" w:hAnsi="Times New Roman" w:cs="Times New Roman"/>
                <w:sz w:val="24"/>
                <w:szCs w:val="24"/>
              </w:rPr>
              <w:t>3-4 читательск</w:t>
            </w:r>
            <w:r>
              <w:rPr>
                <w:rFonts w:ascii="Times New Roman" w:hAnsi="Times New Roman" w:cs="Times New Roman"/>
                <w:sz w:val="24"/>
                <w:szCs w:val="24"/>
              </w:rPr>
              <w:t>их</w:t>
            </w:r>
            <w:r w:rsidRPr="00CA17D4">
              <w:rPr>
                <w:rFonts w:ascii="Times New Roman" w:hAnsi="Times New Roman" w:cs="Times New Roman"/>
                <w:sz w:val="24"/>
                <w:szCs w:val="24"/>
              </w:rPr>
              <w:t xml:space="preserve"> мест</w:t>
            </w:r>
            <w:r>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4F7903" w:rsidRPr="00A97A2E"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4F7903" w:rsidRPr="00A97A2E" w:rsidRDefault="004F7903" w:rsidP="004F7903">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4F7903" w:rsidRPr="00A97A2E" w:rsidTr="00A97A2E">
        <w:trPr>
          <w:trHeight w:val="1518"/>
        </w:trPr>
        <w:tc>
          <w:tcPr>
            <w:tcW w:w="4173" w:type="dxa"/>
          </w:tcPr>
          <w:p w:rsidR="004F7903" w:rsidRPr="00A97A2E" w:rsidRDefault="004F7903" w:rsidP="00A97A2E">
            <w:pPr>
              <w:pStyle w:val="ConsPlusNormal"/>
              <w:rPr>
                <w:rFonts w:ascii="Times New Roman" w:hAnsi="Times New Roman" w:cs="Times New Roman"/>
                <w:sz w:val="24"/>
                <w:szCs w:val="24"/>
              </w:rPr>
            </w:pPr>
            <w:r w:rsidRPr="00A97A2E">
              <w:rPr>
                <w:rFonts w:ascii="Times New Roman" w:hAnsi="Times New Roman" w:cs="Times New Roman"/>
                <w:sz w:val="24"/>
                <w:szCs w:val="24"/>
              </w:rPr>
              <w:t xml:space="preserve">Уровень обеспеченности </w:t>
            </w:r>
            <w:proofErr w:type="gramStart"/>
            <w:r w:rsidRPr="00A97A2E">
              <w:rPr>
                <w:rFonts w:ascii="Times New Roman" w:hAnsi="Times New Roman" w:cs="Times New Roman"/>
                <w:sz w:val="24"/>
                <w:szCs w:val="24"/>
              </w:rPr>
              <w:t>централизованным</w:t>
            </w:r>
            <w:proofErr w:type="gramEnd"/>
          </w:p>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sz w:val="24"/>
                <w:szCs w:val="24"/>
              </w:rPr>
              <w:t>газоснабжением вне зон действия источников централизованного теплоснабжения, %</w:t>
            </w:r>
          </w:p>
        </w:tc>
        <w:tc>
          <w:tcPr>
            <w:tcW w:w="5442" w:type="dxa"/>
          </w:tcPr>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rPr>
              <w:t>100</w:t>
            </w:r>
          </w:p>
        </w:tc>
      </w:tr>
    </w:tbl>
    <w:p w:rsidR="004F7903" w:rsidRPr="00A97A2E" w:rsidRDefault="004F7903" w:rsidP="004F7903">
      <w:pPr>
        <w:pStyle w:val="ConsPlusNormal"/>
        <w:ind w:firstLine="540"/>
        <w:jc w:val="both"/>
        <w:rPr>
          <w:rFonts w:ascii="Times New Roman" w:hAnsi="Times New Roman" w:cs="Times New Roman"/>
        </w:rPr>
      </w:pPr>
    </w:p>
    <w:p w:rsidR="004F7903" w:rsidRPr="00F05DA1"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устанавливается.</w:t>
      </w:r>
      <w:r w:rsidRPr="00F05DA1">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lastRenderedPageBreak/>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Театры, цирки, кинотеатры, концертные залы, </w:t>
            </w:r>
            <w:r w:rsidRPr="005D0786">
              <w:rPr>
                <w:rFonts w:ascii="Times New Roman" w:hAnsi="Times New Roman" w:cs="Times New Roman"/>
                <w:sz w:val="24"/>
                <w:szCs w:val="24"/>
              </w:rPr>
              <w:lastRenderedPageBreak/>
              <w:t>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Торговые центры, универмаги, магазины с площадью торговых 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Предприятия общественного питания, торговли и коммунально-бытового обслуживания в </w:t>
            </w:r>
            <w:r w:rsidRPr="005D0786">
              <w:rPr>
                <w:rFonts w:ascii="Times New Roman" w:hAnsi="Times New Roman" w:cs="Times New Roman"/>
                <w:sz w:val="24"/>
                <w:szCs w:val="24"/>
              </w:rPr>
              <w:lastRenderedPageBreak/>
              <w:t>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w:t>
            </w:r>
            <w:r w:rsidRPr="006C3DDD">
              <w:rPr>
                <w:rFonts w:ascii="Times New Roman" w:hAnsi="Times New Roman" w:cs="Times New Roman"/>
                <w:sz w:val="24"/>
                <w:szCs w:val="24"/>
              </w:rPr>
              <w:lastRenderedPageBreak/>
              <w:t>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не более 10 мин. (время пешеходной доступности) </w:t>
            </w:r>
            <w:r w:rsidRPr="005D0786">
              <w:rPr>
                <w:rFonts w:ascii="Times New Roman" w:hAnsi="Times New Roman" w:cs="Times New Roman"/>
                <w:sz w:val="24"/>
                <w:szCs w:val="24"/>
              </w:rPr>
              <w:lastRenderedPageBreak/>
              <w:t>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средней жилищной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Примечания: 1. Нижний предел площади селитебной территории для </w:t>
            </w:r>
            <w:r w:rsidRPr="005D0786">
              <w:rPr>
                <w:rFonts w:ascii="Times New Roman" w:hAnsi="Times New Roman" w:cs="Times New Roman"/>
                <w:sz w:val="24"/>
                <w:szCs w:val="24"/>
              </w:rPr>
              <w:lastRenderedPageBreak/>
              <w:t>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На территории жилой застройки усадебными домами 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озелененной и благоустроенной территории микрорайона </w:t>
            </w:r>
            <w:r w:rsidRPr="005D0786">
              <w:rPr>
                <w:rFonts w:ascii="Times New Roman" w:hAnsi="Times New Roman" w:cs="Times New Roman"/>
                <w:sz w:val="24"/>
                <w:szCs w:val="24"/>
              </w:rPr>
              <w:lastRenderedPageBreak/>
              <w:t>(квартала)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 xml:space="preserve">Отделения и </w:t>
            </w:r>
            <w:r w:rsidRPr="00A86B64">
              <w:rPr>
                <w:rFonts w:ascii="Times New Roman" w:hAnsi="Times New Roman" w:cs="Times New Roman"/>
                <w:sz w:val="24"/>
                <w:szCs w:val="24"/>
              </w:rPr>
              <w:lastRenderedPageBreak/>
              <w:t>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lastRenderedPageBreak/>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Торговые предприятия (магазины, 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8438B9" w:rsidRDefault="008438B9" w:rsidP="008438B9">
      <w:pPr>
        <w:pStyle w:val="ConsPlusNormal"/>
        <w:ind w:firstLine="540"/>
        <w:jc w:val="center"/>
        <w:rPr>
          <w:rFonts w:ascii="Times New Roman" w:hAnsi="Times New Roman" w:cs="Times New Roman"/>
          <w:b/>
          <w:i/>
          <w:sz w:val="24"/>
          <w:szCs w:val="24"/>
        </w:rPr>
      </w:pPr>
    </w:p>
    <w:p w:rsidR="008438B9" w:rsidRPr="00805315" w:rsidRDefault="008438B9" w:rsidP="008438B9">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r w:rsidRPr="00805315">
        <w:rPr>
          <w:rFonts w:ascii="Times New Roman" w:hAnsi="Times New Roman" w:cs="Times New Roman"/>
          <w:b/>
          <w:i/>
          <w:sz w:val="24"/>
          <w:szCs w:val="24"/>
        </w:rPr>
        <w:t xml:space="preserve"> В области охраны общественного порядка</w:t>
      </w:r>
    </w:p>
    <w:p w:rsidR="008438B9" w:rsidRPr="00327E38" w:rsidRDefault="008438B9" w:rsidP="008438B9">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8438B9" w:rsidRPr="00327E38" w:rsidRDefault="008438B9" w:rsidP="008438B9">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8438B9" w:rsidRPr="00327E38" w:rsidTr="00E3575E">
        <w:tc>
          <w:tcPr>
            <w:tcW w:w="2189"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8438B9" w:rsidRPr="00327E38" w:rsidTr="00E3575E">
        <w:tc>
          <w:tcPr>
            <w:tcW w:w="2189" w:type="dxa"/>
            <w:vMerge w:val="restart"/>
          </w:tcPr>
          <w:p w:rsidR="008438B9" w:rsidRPr="00327E38" w:rsidRDefault="008438B9"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8438B9" w:rsidRPr="00327E38" w:rsidTr="00E3575E">
        <w:tc>
          <w:tcPr>
            <w:tcW w:w="2189" w:type="dxa"/>
            <w:vMerge/>
          </w:tcPr>
          <w:p w:rsidR="008438B9" w:rsidRPr="00327E38" w:rsidRDefault="008438B9"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8438B9" w:rsidRPr="00327E38" w:rsidTr="00E3575E">
        <w:tc>
          <w:tcPr>
            <w:tcW w:w="2189" w:type="dxa"/>
            <w:vMerge w:val="restart"/>
          </w:tcPr>
          <w:p w:rsidR="008438B9" w:rsidRPr="00327E38" w:rsidRDefault="008438B9"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Служебные жилые помещения для </w:t>
            </w:r>
            <w:r w:rsidRPr="00327E38">
              <w:rPr>
                <w:rFonts w:ascii="Times New Roman" w:eastAsia="Times New Roman" w:hAnsi="Times New Roman" w:cs="Times New Roman"/>
                <w:i/>
                <w:sz w:val="24"/>
                <w:szCs w:val="24"/>
                <w:lang w:eastAsia="ru-RU"/>
              </w:rPr>
              <w:lastRenderedPageBreak/>
              <w:t>проживания участковых уполномоченных полиции</w:t>
            </w:r>
          </w:p>
        </w:tc>
        <w:tc>
          <w:tcPr>
            <w:tcW w:w="3338"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Уровень обеспеченности общей площади жилого </w:t>
            </w:r>
            <w:r w:rsidRPr="00327E38">
              <w:rPr>
                <w:rFonts w:ascii="Times New Roman" w:eastAsia="Times New Roman" w:hAnsi="Times New Roman" w:cs="Times New Roman"/>
                <w:i/>
                <w:sz w:val="24"/>
                <w:szCs w:val="24"/>
                <w:lang w:eastAsia="ru-RU"/>
              </w:rPr>
              <w:lastRenderedPageBreak/>
              <w:t>помещения на человека, кв. м</w:t>
            </w:r>
          </w:p>
        </w:tc>
        <w:tc>
          <w:tcPr>
            <w:tcW w:w="4033"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по согласованию с территориальными органами МВД </w:t>
            </w:r>
            <w:r w:rsidRPr="00327E38">
              <w:rPr>
                <w:rFonts w:ascii="Times New Roman" w:eastAsia="Times New Roman" w:hAnsi="Times New Roman" w:cs="Times New Roman"/>
                <w:i/>
                <w:sz w:val="24"/>
                <w:szCs w:val="24"/>
                <w:lang w:eastAsia="ru-RU"/>
              </w:rPr>
              <w:lastRenderedPageBreak/>
              <w:t>России</w:t>
            </w:r>
          </w:p>
        </w:tc>
      </w:tr>
      <w:tr w:rsidR="008438B9" w:rsidRPr="00327E38" w:rsidTr="00E3575E">
        <w:tc>
          <w:tcPr>
            <w:tcW w:w="2189" w:type="dxa"/>
            <w:vMerge/>
          </w:tcPr>
          <w:p w:rsidR="008438B9" w:rsidRPr="00327E38" w:rsidRDefault="008438B9"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8438B9" w:rsidRPr="00327E38" w:rsidRDefault="008438B9"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8438B9" w:rsidRPr="00805315" w:rsidRDefault="008438B9" w:rsidP="008438B9">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FC7942" w:rsidRPr="00D36992" w:rsidRDefault="00FC7942" w:rsidP="00FC7942">
      <w:pPr>
        <w:pStyle w:val="ConsPlusNormal"/>
        <w:ind w:firstLine="540"/>
        <w:jc w:val="both"/>
        <w:rPr>
          <w:rFonts w:ascii="Times New Roman" w:hAnsi="Times New Roman" w:cs="Times New Roman"/>
          <w:sz w:val="24"/>
          <w:szCs w:val="24"/>
        </w:rPr>
      </w:pPr>
      <w:r w:rsidRPr="00D36992">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«Октябрьское», «Березницкое», «Орловское», «Малодорское» Устьянского муниципального района. Поселение занимает территорию общей площадью 229,27  кв. км. Поселение находится в климатическом подрайоне </w:t>
      </w:r>
      <w:r w:rsidRPr="00FC7942">
        <w:rPr>
          <w:rFonts w:ascii="Times New Roman" w:hAnsi="Times New Roman" w:cs="Times New Roman"/>
          <w:sz w:val="24"/>
          <w:szCs w:val="24"/>
        </w:rPr>
        <w:t>1Г</w:t>
      </w:r>
      <w:r w:rsidRPr="00D36992">
        <w:rPr>
          <w:rFonts w:ascii="Times New Roman" w:hAnsi="Times New Roman" w:cs="Times New Roman"/>
          <w:sz w:val="24"/>
          <w:szCs w:val="24"/>
        </w:rPr>
        <w:t>, по его территории проходит дорог</w:t>
      </w:r>
      <w:r>
        <w:rPr>
          <w:rFonts w:ascii="Times New Roman" w:hAnsi="Times New Roman" w:cs="Times New Roman"/>
          <w:sz w:val="24"/>
          <w:szCs w:val="24"/>
        </w:rPr>
        <w:t>и</w:t>
      </w:r>
      <w:r w:rsidRPr="00D36992">
        <w:rPr>
          <w:rFonts w:ascii="Times New Roman" w:hAnsi="Times New Roman" w:cs="Times New Roman"/>
          <w:sz w:val="24"/>
          <w:szCs w:val="24"/>
        </w:rPr>
        <w:t xml:space="preserve"> регионального значения </w:t>
      </w:r>
      <w:r>
        <w:rPr>
          <w:rFonts w:ascii="Times New Roman" w:hAnsi="Times New Roman" w:cs="Times New Roman"/>
          <w:sz w:val="24"/>
          <w:szCs w:val="24"/>
        </w:rPr>
        <w:t xml:space="preserve">«Вельск – Шангалы», </w:t>
      </w:r>
      <w:r w:rsidRPr="00D36992">
        <w:rPr>
          <w:rFonts w:ascii="Times New Roman" w:hAnsi="Times New Roman" w:cs="Times New Roman"/>
          <w:sz w:val="24"/>
          <w:szCs w:val="24"/>
        </w:rPr>
        <w:t>«</w:t>
      </w:r>
      <w:proofErr w:type="spellStart"/>
      <w:r w:rsidRPr="00D36992">
        <w:rPr>
          <w:rFonts w:ascii="Times New Roman" w:hAnsi="Times New Roman" w:cs="Times New Roman"/>
          <w:sz w:val="24"/>
          <w:szCs w:val="24"/>
        </w:rPr>
        <w:t>Шангалы-Квазеньга-Кизема</w:t>
      </w:r>
      <w:proofErr w:type="spellEnd"/>
      <w:r w:rsidRPr="00D36992">
        <w:rPr>
          <w:rFonts w:ascii="Times New Roman" w:hAnsi="Times New Roman" w:cs="Times New Roman"/>
          <w:sz w:val="24"/>
          <w:szCs w:val="24"/>
        </w:rPr>
        <w:t xml:space="preserve">». Общая протяженность автомобильных дорог составляет 74,3 км. </w:t>
      </w:r>
    </w:p>
    <w:p w:rsidR="00FC7942" w:rsidRPr="00D36992" w:rsidRDefault="00FC7942" w:rsidP="00FC7942">
      <w:pPr>
        <w:pStyle w:val="ConsPlusNormal"/>
        <w:ind w:firstLine="540"/>
        <w:jc w:val="both"/>
        <w:rPr>
          <w:rFonts w:ascii="Times New Roman" w:hAnsi="Times New Roman" w:cs="Times New Roman"/>
          <w:sz w:val="24"/>
          <w:szCs w:val="24"/>
        </w:rPr>
      </w:pPr>
      <w:r w:rsidRPr="00D36992">
        <w:rPr>
          <w:rFonts w:ascii="Times New Roman" w:hAnsi="Times New Roman" w:cs="Times New Roman"/>
          <w:sz w:val="24"/>
          <w:szCs w:val="24"/>
        </w:rPr>
        <w:t xml:space="preserve">В состав поселения входят следующие населенные пункты – деревни Аверкиевская, Бережная, Заостровье, Ион-Горка, </w:t>
      </w:r>
      <w:proofErr w:type="spellStart"/>
      <w:r w:rsidRPr="00D36992">
        <w:rPr>
          <w:rFonts w:ascii="Times New Roman" w:hAnsi="Times New Roman" w:cs="Times New Roman"/>
          <w:sz w:val="24"/>
          <w:szCs w:val="24"/>
        </w:rPr>
        <w:t>Камкинская</w:t>
      </w:r>
      <w:proofErr w:type="spellEnd"/>
      <w:r w:rsidRPr="00D36992">
        <w:rPr>
          <w:rFonts w:ascii="Times New Roman" w:hAnsi="Times New Roman" w:cs="Times New Roman"/>
          <w:sz w:val="24"/>
          <w:szCs w:val="24"/>
        </w:rPr>
        <w:t xml:space="preserve">, Кононовская, Малиновка, Милославская, </w:t>
      </w:r>
      <w:proofErr w:type="spellStart"/>
      <w:r w:rsidRPr="00D36992">
        <w:rPr>
          <w:rFonts w:ascii="Times New Roman" w:hAnsi="Times New Roman" w:cs="Times New Roman"/>
          <w:sz w:val="24"/>
          <w:szCs w:val="24"/>
        </w:rPr>
        <w:t>Нижнеборская</w:t>
      </w:r>
      <w:proofErr w:type="spellEnd"/>
      <w:r w:rsidRPr="00D36992">
        <w:rPr>
          <w:rFonts w:ascii="Times New Roman" w:hAnsi="Times New Roman" w:cs="Times New Roman"/>
          <w:sz w:val="24"/>
          <w:szCs w:val="24"/>
        </w:rPr>
        <w:t xml:space="preserve">, </w:t>
      </w:r>
      <w:proofErr w:type="spellStart"/>
      <w:r w:rsidRPr="00D36992">
        <w:rPr>
          <w:rFonts w:ascii="Times New Roman" w:hAnsi="Times New Roman" w:cs="Times New Roman"/>
          <w:sz w:val="24"/>
          <w:szCs w:val="24"/>
        </w:rPr>
        <w:t>Плесевская</w:t>
      </w:r>
      <w:proofErr w:type="spellEnd"/>
      <w:r w:rsidRPr="00D36992">
        <w:rPr>
          <w:rFonts w:ascii="Times New Roman" w:hAnsi="Times New Roman" w:cs="Times New Roman"/>
          <w:sz w:val="24"/>
          <w:szCs w:val="24"/>
        </w:rPr>
        <w:t xml:space="preserve">, </w:t>
      </w:r>
      <w:proofErr w:type="spellStart"/>
      <w:r w:rsidRPr="00D36992">
        <w:rPr>
          <w:rFonts w:ascii="Times New Roman" w:hAnsi="Times New Roman" w:cs="Times New Roman"/>
          <w:sz w:val="24"/>
          <w:szCs w:val="24"/>
        </w:rPr>
        <w:t>Починовская</w:t>
      </w:r>
      <w:proofErr w:type="spellEnd"/>
      <w:r w:rsidRPr="00D36992">
        <w:rPr>
          <w:rFonts w:ascii="Times New Roman" w:hAnsi="Times New Roman" w:cs="Times New Roman"/>
          <w:sz w:val="24"/>
          <w:szCs w:val="24"/>
        </w:rPr>
        <w:t xml:space="preserve">, Степанов Прилук, Тарасонаволоцкая, </w:t>
      </w:r>
      <w:proofErr w:type="spellStart"/>
      <w:r w:rsidRPr="00D36992">
        <w:rPr>
          <w:rFonts w:ascii="Times New Roman" w:hAnsi="Times New Roman" w:cs="Times New Roman"/>
          <w:sz w:val="24"/>
          <w:szCs w:val="24"/>
        </w:rPr>
        <w:t>Шеломенская</w:t>
      </w:r>
      <w:proofErr w:type="spellEnd"/>
      <w:r w:rsidRPr="00D36992">
        <w:rPr>
          <w:rFonts w:ascii="Times New Roman" w:hAnsi="Times New Roman" w:cs="Times New Roman"/>
          <w:sz w:val="24"/>
          <w:szCs w:val="24"/>
        </w:rPr>
        <w:t xml:space="preserve">, </w:t>
      </w:r>
      <w:proofErr w:type="spellStart"/>
      <w:r w:rsidRPr="00D36992">
        <w:rPr>
          <w:rFonts w:ascii="Times New Roman" w:hAnsi="Times New Roman" w:cs="Times New Roman"/>
          <w:sz w:val="24"/>
          <w:szCs w:val="24"/>
        </w:rPr>
        <w:t>Юрятинская</w:t>
      </w:r>
      <w:proofErr w:type="spellEnd"/>
      <w:r w:rsidRPr="00D36992">
        <w:rPr>
          <w:rFonts w:ascii="Times New Roman" w:hAnsi="Times New Roman" w:cs="Times New Roman"/>
          <w:sz w:val="24"/>
          <w:szCs w:val="24"/>
        </w:rPr>
        <w:t>, поселок Советский, село Шангалы и хутор Красный.</w:t>
      </w:r>
    </w:p>
    <w:p w:rsidR="00FC7942" w:rsidRPr="00D36992" w:rsidRDefault="00FC7942" w:rsidP="00FC7942">
      <w:pPr>
        <w:pStyle w:val="ConsPlusNormal"/>
        <w:ind w:firstLine="540"/>
        <w:jc w:val="both"/>
        <w:rPr>
          <w:rFonts w:ascii="Times New Roman" w:hAnsi="Times New Roman" w:cs="Times New Roman"/>
          <w:sz w:val="24"/>
          <w:szCs w:val="24"/>
        </w:rPr>
      </w:pPr>
      <w:r w:rsidRPr="00D36992">
        <w:rPr>
          <w:rFonts w:ascii="Times New Roman" w:hAnsi="Times New Roman" w:cs="Times New Roman"/>
          <w:sz w:val="24"/>
          <w:szCs w:val="24"/>
        </w:rPr>
        <w:t>Численность постоянного населения по состоянию на 01.01.2017г. составляет 4859 человек. Из общего количества населения трудоспособное население составляет 2,358 тыс. человек (или 48,53 %), население младше трудоспособного возраста – 0,979 тыс. человек (или 20,15 %), население старше трудоспособного возраста – 1,522 тыс. человек (или 31,32 %).</w:t>
      </w:r>
    </w:p>
    <w:p w:rsidR="00FC7942" w:rsidRPr="005D0786" w:rsidRDefault="00FC7942" w:rsidP="00FC7942">
      <w:pPr>
        <w:pStyle w:val="ConsPlusNormal"/>
        <w:ind w:firstLine="540"/>
        <w:jc w:val="both"/>
        <w:rPr>
          <w:rFonts w:ascii="Times New Roman" w:hAnsi="Times New Roman" w:cs="Times New Roman"/>
          <w:sz w:val="24"/>
          <w:szCs w:val="24"/>
        </w:rPr>
      </w:pPr>
      <w:r w:rsidRPr="00D36992">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D36992">
        <w:rPr>
          <w:rFonts w:ascii="Times New Roman" w:hAnsi="Times New Roman" w:cs="Times New Roman"/>
          <w:sz w:val="24"/>
          <w:szCs w:val="24"/>
        </w:rPr>
        <w:t xml:space="preserve"> «Шангальское» по состоянию на 01.01.2017г. составляет 21,19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w:t>
      </w:r>
      <w:r w:rsidRPr="005D0786">
        <w:rPr>
          <w:rFonts w:ascii="Times New Roman" w:hAnsi="Times New Roman" w:cs="Times New Roman"/>
          <w:sz w:val="24"/>
          <w:szCs w:val="24"/>
        </w:rPr>
        <w:lastRenderedPageBreak/>
        <w:t xml:space="preserve">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FC7942">
        <w:rPr>
          <w:rFonts w:ascii="Times New Roman" w:hAnsi="Times New Roman" w:cs="Times New Roman"/>
          <w:sz w:val="24"/>
          <w:szCs w:val="24"/>
        </w:rPr>
        <w:t>Шангальское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w:t>
      </w:r>
      <w:r w:rsidRPr="005D0786">
        <w:rPr>
          <w:rFonts w:ascii="Times New Roman" w:hAnsi="Times New Roman" w:cs="Times New Roman"/>
          <w:sz w:val="24"/>
          <w:szCs w:val="24"/>
        </w:rPr>
        <w:lastRenderedPageBreak/>
        <w:t>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FC7942">
        <w:rPr>
          <w:rFonts w:ascii="Times New Roman" w:hAnsi="Times New Roman" w:cs="Times New Roman"/>
          <w:sz w:val="24"/>
          <w:szCs w:val="24"/>
        </w:rPr>
        <w:t>Шангальское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FC7942">
        <w:rPr>
          <w:rFonts w:ascii="Times New Roman" w:hAnsi="Times New Roman" w:cs="Times New Roman"/>
          <w:sz w:val="24"/>
          <w:szCs w:val="24"/>
        </w:rPr>
        <w:t>Шангальское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1. 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Pr>
          <w:rFonts w:ascii="Times New Roman" w:hAnsi="Times New Roman" w:cs="Times New Roman"/>
          <w:sz w:val="24"/>
          <w:szCs w:val="24"/>
        </w:rPr>
        <w:t>муниципального образования «</w:t>
      </w:r>
      <w:r w:rsidR="00FC7942">
        <w:rPr>
          <w:rFonts w:ascii="Times New Roman" w:hAnsi="Times New Roman" w:cs="Times New Roman"/>
          <w:sz w:val="24"/>
          <w:szCs w:val="24"/>
        </w:rPr>
        <w:t>Шангальское</w:t>
      </w:r>
      <w:r>
        <w:rPr>
          <w:rFonts w:ascii="Times New Roman" w:hAnsi="Times New Roman" w:cs="Times New Roman"/>
          <w:sz w:val="24"/>
          <w:szCs w:val="24"/>
        </w:rPr>
        <w:t xml:space="preserve">» </w:t>
      </w:r>
      <w:r w:rsidRPr="00F05DA1">
        <w:rPr>
          <w:rFonts w:ascii="Times New Roman" w:hAnsi="Times New Roman" w:cs="Times New Roman"/>
          <w:sz w:val="24"/>
          <w:szCs w:val="24"/>
        </w:rPr>
        <w:t xml:space="preserve">установлен уровень обеспеченности централизованной системой газоснабжения вне зон действия источников централизованного теплоснабжения – </w:t>
      </w:r>
      <w:r>
        <w:rPr>
          <w:rFonts w:ascii="Times New Roman" w:hAnsi="Times New Roman" w:cs="Times New Roman"/>
          <w:sz w:val="24"/>
          <w:szCs w:val="24"/>
        </w:rPr>
        <w:t xml:space="preserve">100 </w:t>
      </w:r>
      <w:r w:rsidRPr="00F05DA1">
        <w:rPr>
          <w:rFonts w:ascii="Times New Roman" w:hAnsi="Times New Roman" w:cs="Times New Roman"/>
          <w:sz w:val="24"/>
          <w:szCs w:val="24"/>
        </w:rPr>
        <w:t>%.</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5B2EB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FC7942">
        <w:rPr>
          <w:rFonts w:ascii="Times New Roman" w:hAnsi="Times New Roman" w:cs="Times New Roman"/>
          <w:sz w:val="24"/>
          <w:szCs w:val="24"/>
        </w:rPr>
        <w:t>Шангальское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FC7942">
        <w:rPr>
          <w:rFonts w:ascii="Times New Roman" w:hAnsi="Times New Roman" w:cs="Times New Roman"/>
          <w:sz w:val="24"/>
          <w:szCs w:val="24"/>
        </w:rPr>
        <w:t>Шангальское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w:t>
      </w:r>
      <w:r w:rsidRPr="005D0786">
        <w:rPr>
          <w:rFonts w:ascii="Times New Roman" w:hAnsi="Times New Roman" w:cs="Times New Roman"/>
          <w:sz w:val="24"/>
          <w:szCs w:val="24"/>
        </w:rPr>
        <w:lastRenderedPageBreak/>
        <w:t xml:space="preserve">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lastRenderedPageBreak/>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lastRenderedPageBreak/>
        <w:t>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FC7942">
        <w:rPr>
          <w:rFonts w:ascii="Times New Roman" w:hAnsi="Times New Roman" w:cs="Times New Roman"/>
          <w:sz w:val="24"/>
          <w:szCs w:val="24"/>
        </w:rPr>
        <w:t>Шангальское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xml:space="preserve">. Показатель плотности населения на территории жилого микрорайона при многоквартирной жилой застройке приведен с учетом расчетной жилищной </w:t>
      </w:r>
      <w:r w:rsidR="0034492B" w:rsidRPr="005D0786">
        <w:rPr>
          <w:rFonts w:ascii="Times New Roman" w:hAnsi="Times New Roman" w:cs="Times New Roman"/>
          <w:sz w:val="24"/>
          <w:szCs w:val="24"/>
        </w:rPr>
        <w:lastRenderedPageBreak/>
        <w:t>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FC7942">
        <w:rPr>
          <w:rFonts w:ascii="Times New Roman" w:hAnsi="Times New Roman" w:cs="Times New Roman"/>
          <w:sz w:val="24"/>
          <w:szCs w:val="24"/>
        </w:rPr>
        <w:t>Шангальское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8438B9" w:rsidRPr="00805315" w:rsidRDefault="008438B9" w:rsidP="008438B9">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5.4.</w:t>
      </w:r>
      <w:r w:rsidRPr="00805315">
        <w:rPr>
          <w:rFonts w:ascii="Times New Roman" w:hAnsi="Times New Roman" w:cs="Times New Roman"/>
          <w:b/>
          <w:i/>
          <w:sz w:val="24"/>
          <w:szCs w:val="24"/>
        </w:rPr>
        <w:t xml:space="preserve"> В области охраны общественного порядка</w:t>
      </w:r>
    </w:p>
    <w:p w:rsidR="008438B9" w:rsidRPr="00805315" w:rsidRDefault="008438B9" w:rsidP="008438B9">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8438B9" w:rsidRDefault="008438B9" w:rsidP="000747A2">
      <w:pPr>
        <w:pStyle w:val="ConsPlusNormal"/>
        <w:jc w:val="center"/>
        <w:outlineLvl w:val="3"/>
        <w:rPr>
          <w:rFonts w:ascii="Times New Roman" w:hAnsi="Times New Roman" w:cs="Times New Roman"/>
          <w:sz w:val="24"/>
          <w:szCs w:val="24"/>
        </w:rPr>
      </w:pPr>
    </w:p>
    <w:p w:rsidR="008438B9" w:rsidRDefault="008438B9" w:rsidP="000747A2">
      <w:pPr>
        <w:pStyle w:val="ConsPlusNormal"/>
        <w:jc w:val="center"/>
        <w:outlineLvl w:val="3"/>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FC7942">
        <w:rPr>
          <w:rFonts w:ascii="Times New Roman" w:hAnsi="Times New Roman" w:cs="Times New Roman"/>
          <w:sz w:val="24"/>
          <w:szCs w:val="24"/>
        </w:rPr>
        <w:t>Шангальское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В соответствии с приложением "Е" СП 42.13330.2011 установлены расчетные </w:t>
      </w:r>
      <w:r w:rsidRPr="005D0786">
        <w:rPr>
          <w:rFonts w:ascii="Times New Roman" w:hAnsi="Times New Roman" w:cs="Times New Roman"/>
          <w:sz w:val="24"/>
          <w:szCs w:val="24"/>
        </w:rPr>
        <w:lastRenderedPageBreak/>
        <w:t>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FC7942">
        <w:rPr>
          <w:rFonts w:ascii="Times New Roman" w:hAnsi="Times New Roman" w:cs="Times New Roman"/>
          <w:sz w:val="24"/>
          <w:szCs w:val="24"/>
        </w:rPr>
        <w:t>Шангальское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FC7942">
        <w:rPr>
          <w:rFonts w:ascii="Times New Roman" w:hAnsi="Times New Roman" w:cs="Times New Roman"/>
          <w:sz w:val="24"/>
          <w:szCs w:val="24"/>
        </w:rPr>
        <w:t>Шангальское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FC7942">
        <w:rPr>
          <w:rFonts w:ascii="Times New Roman" w:hAnsi="Times New Roman" w:cs="Times New Roman"/>
          <w:sz w:val="24"/>
          <w:szCs w:val="24"/>
        </w:rPr>
        <w:t>Шангальское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FC7942">
        <w:rPr>
          <w:rFonts w:ascii="Times New Roman" w:hAnsi="Times New Roman" w:cs="Times New Roman"/>
          <w:sz w:val="24"/>
          <w:szCs w:val="24"/>
        </w:rPr>
        <w:t>Шангальское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FC7942">
        <w:rPr>
          <w:rFonts w:ascii="Times New Roman" w:hAnsi="Times New Roman" w:cs="Times New Roman"/>
          <w:sz w:val="24"/>
          <w:szCs w:val="24"/>
        </w:rPr>
        <w:t>Шангальское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3A4538"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3A4538"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3A4538"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3A4538"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3A4538"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3A4538"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3A4538"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3A4538"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3A4538"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3A4538"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3A4538"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3A4538"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3A4538"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3A4538"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3A4538"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3A4538"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3A4538"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3A4538"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3A4538"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3A4538"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3A4538"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3A4538"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3A4538"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3A4538"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3A4538"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3A4538"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3A4538"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3A4538"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3A4538"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3A4538"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3A453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FC7942">
        <w:rPr>
          <w:rFonts w:ascii="Times New Roman" w:hAnsi="Times New Roman" w:cs="Times New Roman"/>
          <w:sz w:val="24"/>
          <w:szCs w:val="24"/>
        </w:rPr>
        <w:t>Шангальское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FC7942" w:rsidRPr="005D0786" w:rsidRDefault="003A4538" w:rsidP="00FC7942">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FC7942" w:rsidRPr="00F75771">
          <w:rPr>
            <w:rFonts w:ascii="Times New Roman" w:hAnsi="Times New Roman" w:cs="Times New Roman"/>
            <w:sz w:val="24"/>
            <w:szCs w:val="24"/>
          </w:rPr>
          <w:t>Устав</w:t>
        </w:r>
      </w:hyperlink>
      <w:r w:rsidR="00FC7942" w:rsidRPr="00F75771">
        <w:rPr>
          <w:rFonts w:ascii="Times New Roman" w:hAnsi="Times New Roman" w:cs="Times New Roman"/>
          <w:sz w:val="24"/>
          <w:szCs w:val="24"/>
        </w:rPr>
        <w:t xml:space="preserve"> </w:t>
      </w:r>
      <w:r w:rsidR="00FC7942">
        <w:rPr>
          <w:rFonts w:ascii="Times New Roman" w:hAnsi="Times New Roman" w:cs="Times New Roman"/>
          <w:sz w:val="24"/>
          <w:szCs w:val="24"/>
        </w:rPr>
        <w:t>муниципального образования «Шангальское»</w:t>
      </w:r>
      <w:r w:rsidR="00FC7942" w:rsidRPr="00F75771">
        <w:rPr>
          <w:rFonts w:ascii="Times New Roman" w:hAnsi="Times New Roman" w:cs="Times New Roman"/>
          <w:sz w:val="24"/>
          <w:szCs w:val="24"/>
        </w:rPr>
        <w:t>, принятый решением Совета депутатов муниципального образования «</w:t>
      </w:r>
      <w:r w:rsidR="00FC7942">
        <w:rPr>
          <w:rFonts w:ascii="Times New Roman" w:hAnsi="Times New Roman" w:cs="Times New Roman"/>
          <w:sz w:val="24"/>
          <w:szCs w:val="24"/>
        </w:rPr>
        <w:t>Шангальское</w:t>
      </w:r>
      <w:r w:rsidR="00FC7942" w:rsidRPr="00F75771">
        <w:rPr>
          <w:rFonts w:ascii="Times New Roman" w:hAnsi="Times New Roman" w:cs="Times New Roman"/>
          <w:sz w:val="24"/>
          <w:szCs w:val="24"/>
        </w:rPr>
        <w:t xml:space="preserve">» </w:t>
      </w:r>
      <w:r w:rsidR="00FC7942" w:rsidRPr="00D36992">
        <w:rPr>
          <w:rFonts w:ascii="Times New Roman" w:hAnsi="Times New Roman" w:cs="Times New Roman"/>
          <w:sz w:val="24"/>
          <w:szCs w:val="24"/>
        </w:rPr>
        <w:t>от 31 мая 2011 года № 194</w:t>
      </w:r>
      <w:r w:rsidR="00FC7942" w:rsidRPr="00F75771">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3A4538"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3A4538"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A4538"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4B" w:rsidRDefault="006C7E4B" w:rsidP="006C3DBF">
      <w:pPr>
        <w:spacing w:after="0" w:line="240" w:lineRule="auto"/>
      </w:pPr>
      <w:r>
        <w:separator/>
      </w:r>
    </w:p>
  </w:endnote>
  <w:endnote w:type="continuationSeparator" w:id="0">
    <w:p w:rsidR="006C7E4B" w:rsidRDefault="006C7E4B"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3A4538">
        <w:pPr>
          <w:pStyle w:val="a9"/>
          <w:jc w:val="center"/>
        </w:pPr>
        <w:fldSimple w:instr=" PAGE   \* MERGEFORMAT ">
          <w:r w:rsidR="008438B9">
            <w:rPr>
              <w:noProof/>
            </w:rPr>
            <w:t>31</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4B" w:rsidRDefault="006C7E4B" w:rsidP="006C3DBF">
      <w:pPr>
        <w:spacing w:after="0" w:line="240" w:lineRule="auto"/>
      </w:pPr>
      <w:r>
        <w:separator/>
      </w:r>
    </w:p>
  </w:footnote>
  <w:footnote w:type="continuationSeparator" w:id="0">
    <w:p w:rsidR="006C7E4B" w:rsidRDefault="006C7E4B"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120750"/>
    <w:rsid w:val="00122C75"/>
    <w:rsid w:val="001255DE"/>
    <w:rsid w:val="001317B1"/>
    <w:rsid w:val="00131D31"/>
    <w:rsid w:val="00140C35"/>
    <w:rsid w:val="0014110E"/>
    <w:rsid w:val="00155513"/>
    <w:rsid w:val="00170B07"/>
    <w:rsid w:val="00180346"/>
    <w:rsid w:val="00187519"/>
    <w:rsid w:val="0019462F"/>
    <w:rsid w:val="001A5675"/>
    <w:rsid w:val="001A75E6"/>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C613C"/>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A4538"/>
    <w:rsid w:val="003B01FE"/>
    <w:rsid w:val="003B0B8A"/>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2511B"/>
    <w:rsid w:val="00625CCB"/>
    <w:rsid w:val="00643BD6"/>
    <w:rsid w:val="006459A9"/>
    <w:rsid w:val="006552CF"/>
    <w:rsid w:val="00662827"/>
    <w:rsid w:val="00666F37"/>
    <w:rsid w:val="00687183"/>
    <w:rsid w:val="00687690"/>
    <w:rsid w:val="00687E98"/>
    <w:rsid w:val="006944F2"/>
    <w:rsid w:val="006A175F"/>
    <w:rsid w:val="006B2BAD"/>
    <w:rsid w:val="006B6EFA"/>
    <w:rsid w:val="006C23F4"/>
    <w:rsid w:val="006C3DBF"/>
    <w:rsid w:val="006C3DDD"/>
    <w:rsid w:val="006C7E4B"/>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72E7"/>
    <w:rsid w:val="00836A27"/>
    <w:rsid w:val="008438B9"/>
    <w:rsid w:val="00861D38"/>
    <w:rsid w:val="00862DB8"/>
    <w:rsid w:val="00887EAE"/>
    <w:rsid w:val="00893775"/>
    <w:rsid w:val="0089710A"/>
    <w:rsid w:val="008B14BC"/>
    <w:rsid w:val="008B52AE"/>
    <w:rsid w:val="008B533C"/>
    <w:rsid w:val="008C1AC0"/>
    <w:rsid w:val="008C7D9D"/>
    <w:rsid w:val="008D17AC"/>
    <w:rsid w:val="008E0496"/>
    <w:rsid w:val="008F4F7F"/>
    <w:rsid w:val="008F6684"/>
    <w:rsid w:val="008F787B"/>
    <w:rsid w:val="00900CEA"/>
    <w:rsid w:val="00907A3E"/>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5DFD"/>
    <w:rsid w:val="00A17EB6"/>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A3422"/>
    <w:rsid w:val="00BA4E1A"/>
    <w:rsid w:val="00BA4F8B"/>
    <w:rsid w:val="00BB1326"/>
    <w:rsid w:val="00BB2935"/>
    <w:rsid w:val="00BC60BB"/>
    <w:rsid w:val="00C128AB"/>
    <w:rsid w:val="00C204B6"/>
    <w:rsid w:val="00C20790"/>
    <w:rsid w:val="00C30A62"/>
    <w:rsid w:val="00C31543"/>
    <w:rsid w:val="00C32DD3"/>
    <w:rsid w:val="00C45ECA"/>
    <w:rsid w:val="00C8017F"/>
    <w:rsid w:val="00C85372"/>
    <w:rsid w:val="00C87DDA"/>
    <w:rsid w:val="00CA17D4"/>
    <w:rsid w:val="00CA38BF"/>
    <w:rsid w:val="00CB027E"/>
    <w:rsid w:val="00CC49B9"/>
    <w:rsid w:val="00D00FF0"/>
    <w:rsid w:val="00D01032"/>
    <w:rsid w:val="00D1100A"/>
    <w:rsid w:val="00D22529"/>
    <w:rsid w:val="00D23078"/>
    <w:rsid w:val="00D45254"/>
    <w:rsid w:val="00D50B53"/>
    <w:rsid w:val="00D50F4F"/>
    <w:rsid w:val="00D55662"/>
    <w:rsid w:val="00D57B05"/>
    <w:rsid w:val="00DA0C61"/>
    <w:rsid w:val="00DA415A"/>
    <w:rsid w:val="00DA4329"/>
    <w:rsid w:val="00DB2E65"/>
    <w:rsid w:val="00DC33AC"/>
    <w:rsid w:val="00DD26AE"/>
    <w:rsid w:val="00DD54D1"/>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90FFA"/>
    <w:rsid w:val="00F92550"/>
    <w:rsid w:val="00F93848"/>
    <w:rsid w:val="00FA3B75"/>
    <w:rsid w:val="00FC5DD8"/>
    <w:rsid w:val="00FC7942"/>
    <w:rsid w:val="00FD5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6462-FE47-43DF-B691-3C62D32D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14309</Words>
  <Characters>81564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2017-10-31T09:01:00Z</cp:lastPrinted>
  <dcterms:created xsi:type="dcterms:W3CDTF">2017-10-31T20:39:00Z</dcterms:created>
  <dcterms:modified xsi:type="dcterms:W3CDTF">2022-07-21T09:11:00Z</dcterms:modified>
</cp:coreProperties>
</file>