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Pr="00B43A04" w:rsidRDefault="00E0123A" w:rsidP="00723763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B43A04"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62D">
        <w:t xml:space="preserve">     </w:t>
      </w:r>
    </w:p>
    <w:p w:rsidR="00C709BE" w:rsidRPr="00B43A04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69162D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9162D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16F7A" w:rsidRPr="0069162D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9162D">
        <w:rPr>
          <w:rFonts w:ascii="Times New Roman" w:hAnsi="Times New Roman"/>
          <w:sz w:val="28"/>
          <w:szCs w:val="28"/>
        </w:rPr>
        <w:t xml:space="preserve"> УСТЬЯНСКОГО МУНИЦИПАЛЬНОГО </w:t>
      </w:r>
      <w:r w:rsidR="002D3668" w:rsidRPr="0069162D">
        <w:rPr>
          <w:rFonts w:ascii="Times New Roman" w:hAnsi="Times New Roman"/>
          <w:sz w:val="28"/>
          <w:szCs w:val="28"/>
        </w:rPr>
        <w:t>ОКРУГА</w:t>
      </w:r>
    </w:p>
    <w:p w:rsidR="00510D5B" w:rsidRPr="0069162D" w:rsidRDefault="00316F7A" w:rsidP="00316F7A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69162D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510D5B" w:rsidRPr="0069162D" w:rsidRDefault="00510D5B" w:rsidP="00510D5B">
      <w:pPr>
        <w:pStyle w:val="2"/>
        <w:jc w:val="center"/>
        <w:rPr>
          <w:rFonts w:ascii="Times New Roman" w:hAnsi="Times New Roman"/>
          <w:i w:val="0"/>
        </w:rPr>
      </w:pPr>
      <w:r w:rsidRPr="0069162D">
        <w:rPr>
          <w:rFonts w:ascii="Times New Roman" w:hAnsi="Times New Roman"/>
          <w:i w:val="0"/>
        </w:rPr>
        <w:t>ПОСТАНОВЛЕНИЕ</w:t>
      </w:r>
    </w:p>
    <w:p w:rsidR="00510D5B" w:rsidRPr="0069162D" w:rsidRDefault="00510D5B" w:rsidP="00510D5B">
      <w:pPr>
        <w:jc w:val="center"/>
        <w:rPr>
          <w:sz w:val="28"/>
          <w:szCs w:val="28"/>
        </w:rPr>
      </w:pPr>
    </w:p>
    <w:p w:rsidR="001528FD" w:rsidRPr="0069162D" w:rsidRDefault="008B5D8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162D">
        <w:rPr>
          <w:sz w:val="28"/>
          <w:szCs w:val="28"/>
        </w:rPr>
        <w:t xml:space="preserve">от </w:t>
      </w:r>
      <w:r w:rsidR="00370025" w:rsidRPr="0069162D">
        <w:rPr>
          <w:sz w:val="28"/>
          <w:szCs w:val="28"/>
        </w:rPr>
        <w:t>04 мая</w:t>
      </w:r>
      <w:r w:rsidR="00FA637F" w:rsidRPr="0069162D">
        <w:rPr>
          <w:sz w:val="28"/>
          <w:szCs w:val="28"/>
        </w:rPr>
        <w:t xml:space="preserve"> </w:t>
      </w:r>
      <w:r w:rsidR="00510D5B" w:rsidRPr="0069162D">
        <w:rPr>
          <w:sz w:val="28"/>
          <w:szCs w:val="28"/>
        </w:rPr>
        <w:t>20</w:t>
      </w:r>
      <w:r w:rsidR="009826E0" w:rsidRPr="0069162D">
        <w:rPr>
          <w:sz w:val="28"/>
          <w:szCs w:val="28"/>
        </w:rPr>
        <w:t>2</w:t>
      </w:r>
      <w:r w:rsidR="002D3668" w:rsidRPr="0069162D">
        <w:rPr>
          <w:sz w:val="28"/>
          <w:szCs w:val="28"/>
        </w:rPr>
        <w:t>3</w:t>
      </w:r>
      <w:r w:rsidR="0069162D">
        <w:rPr>
          <w:sz w:val="28"/>
          <w:szCs w:val="28"/>
        </w:rPr>
        <w:t xml:space="preserve"> года</w:t>
      </w:r>
      <w:r w:rsidR="00370025" w:rsidRPr="0069162D">
        <w:rPr>
          <w:sz w:val="28"/>
          <w:szCs w:val="28"/>
        </w:rPr>
        <w:t xml:space="preserve"> №</w:t>
      </w:r>
      <w:r w:rsidR="0069162D">
        <w:rPr>
          <w:sz w:val="28"/>
          <w:szCs w:val="28"/>
        </w:rPr>
        <w:t xml:space="preserve"> </w:t>
      </w:r>
      <w:r w:rsidR="00370025" w:rsidRPr="0069162D">
        <w:rPr>
          <w:sz w:val="28"/>
          <w:szCs w:val="28"/>
        </w:rPr>
        <w:t>880</w:t>
      </w:r>
    </w:p>
    <w:p w:rsidR="00510D5B" w:rsidRPr="00B43A04" w:rsidRDefault="00706982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р</w:t>
      </w:r>
      <w:r w:rsidR="00903DA5" w:rsidRPr="00B43A04">
        <w:rPr>
          <w:sz w:val="26"/>
          <w:szCs w:val="26"/>
        </w:rPr>
        <w:t>.</w:t>
      </w:r>
      <w:r w:rsidR="00510D5B" w:rsidRPr="00B43A04">
        <w:rPr>
          <w:sz w:val="26"/>
          <w:szCs w:val="26"/>
        </w:rPr>
        <w:t>п. Октябрьский</w:t>
      </w:r>
    </w:p>
    <w:p w:rsidR="00510D5B" w:rsidRPr="00B43A04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10D5B" w:rsidRPr="00B43A04" w:rsidRDefault="00510D5B" w:rsidP="00510D5B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44D1E" w:rsidRPr="0069162D" w:rsidRDefault="009826E0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162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44D1E" w:rsidRPr="0069162D">
        <w:rPr>
          <w:rFonts w:ascii="Times New Roman" w:hAnsi="Times New Roman" w:cs="Times New Roman"/>
          <w:sz w:val="28"/>
          <w:szCs w:val="28"/>
        </w:rPr>
        <w:t>муниципальн</w:t>
      </w:r>
      <w:r w:rsidRPr="0069162D">
        <w:rPr>
          <w:rFonts w:ascii="Times New Roman" w:hAnsi="Times New Roman" w:cs="Times New Roman"/>
          <w:sz w:val="28"/>
          <w:szCs w:val="28"/>
        </w:rPr>
        <w:t>ую</w:t>
      </w:r>
      <w:r w:rsidR="00D44D1E" w:rsidRPr="0069162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69162D">
        <w:rPr>
          <w:rFonts w:ascii="Times New Roman" w:hAnsi="Times New Roman" w:cs="Times New Roman"/>
          <w:sz w:val="28"/>
          <w:szCs w:val="28"/>
        </w:rPr>
        <w:t>у</w:t>
      </w:r>
      <w:r w:rsidR="00EC6F2D" w:rsidRPr="0069162D">
        <w:rPr>
          <w:rFonts w:ascii="Times New Roman" w:hAnsi="Times New Roman" w:cs="Times New Roman"/>
          <w:sz w:val="28"/>
          <w:szCs w:val="28"/>
        </w:rPr>
        <w:t xml:space="preserve"> </w:t>
      </w:r>
      <w:r w:rsidR="00A17850" w:rsidRPr="0069162D">
        <w:rPr>
          <w:rFonts w:ascii="Times New Roman" w:hAnsi="Times New Roman" w:cs="Times New Roman"/>
          <w:sz w:val="28"/>
          <w:szCs w:val="28"/>
        </w:rPr>
        <w:t>«</w:t>
      </w:r>
      <w:r w:rsidR="0008385B" w:rsidRPr="0069162D">
        <w:rPr>
          <w:rFonts w:ascii="Times New Roman" w:hAnsi="Times New Roman" w:cs="Times New Roman"/>
          <w:sz w:val="28"/>
          <w:szCs w:val="28"/>
        </w:rPr>
        <w:t xml:space="preserve">Комплексное развитие </w:t>
      </w:r>
      <w:proofErr w:type="spellStart"/>
      <w:r w:rsidR="0008385B" w:rsidRPr="0069162D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FA637F" w:rsidRPr="0069162D">
        <w:rPr>
          <w:rFonts w:ascii="Times New Roman" w:hAnsi="Times New Roman" w:cs="Times New Roman"/>
          <w:sz w:val="28"/>
          <w:szCs w:val="28"/>
        </w:rPr>
        <w:t xml:space="preserve"> </w:t>
      </w:r>
      <w:r w:rsidR="00695D2C" w:rsidRPr="006916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A637F" w:rsidRPr="0069162D">
        <w:rPr>
          <w:rFonts w:ascii="Times New Roman" w:hAnsi="Times New Roman" w:cs="Times New Roman"/>
          <w:sz w:val="28"/>
          <w:szCs w:val="28"/>
        </w:rPr>
        <w:t>округа</w:t>
      </w:r>
      <w:r w:rsidR="0008385B" w:rsidRPr="0069162D">
        <w:rPr>
          <w:rFonts w:ascii="Times New Roman" w:hAnsi="Times New Roman" w:cs="Times New Roman"/>
          <w:sz w:val="28"/>
          <w:szCs w:val="28"/>
        </w:rPr>
        <w:t xml:space="preserve"> и госу</w:t>
      </w:r>
      <w:r w:rsidR="00EE6D36" w:rsidRPr="0069162D">
        <w:rPr>
          <w:rFonts w:ascii="Times New Roman" w:hAnsi="Times New Roman" w:cs="Times New Roman"/>
          <w:sz w:val="28"/>
          <w:szCs w:val="28"/>
        </w:rPr>
        <w:t xml:space="preserve">дарственная поддержка социально </w:t>
      </w:r>
      <w:r w:rsidR="0008385B" w:rsidRPr="0069162D">
        <w:rPr>
          <w:rFonts w:ascii="Times New Roman" w:hAnsi="Times New Roman" w:cs="Times New Roman"/>
          <w:sz w:val="28"/>
          <w:szCs w:val="28"/>
        </w:rPr>
        <w:t>ориентирован</w:t>
      </w:r>
      <w:r w:rsidR="00B767CF" w:rsidRPr="0069162D">
        <w:rPr>
          <w:rFonts w:ascii="Times New Roman" w:hAnsi="Times New Roman" w:cs="Times New Roman"/>
          <w:sz w:val="28"/>
          <w:szCs w:val="28"/>
        </w:rPr>
        <w:t>ных некоммерческих организаций</w:t>
      </w:r>
      <w:r w:rsidR="00A17850" w:rsidRPr="0069162D">
        <w:rPr>
          <w:rFonts w:ascii="Times New Roman" w:hAnsi="Times New Roman" w:cs="Times New Roman"/>
          <w:sz w:val="28"/>
          <w:szCs w:val="28"/>
        </w:rPr>
        <w:t>»</w:t>
      </w:r>
    </w:p>
    <w:p w:rsidR="00D44D1E" w:rsidRPr="0069162D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19E3" w:rsidRPr="0069162D" w:rsidRDefault="00E619E3" w:rsidP="004A2A5C">
      <w:pPr>
        <w:pStyle w:val="ConsTitle"/>
        <w:widowControl/>
        <w:ind w:firstLine="87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162D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</w:t>
      </w:r>
      <w:r w:rsidR="00695D2C" w:rsidRPr="0069162D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69162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Pr="0069162D">
        <w:rPr>
          <w:rFonts w:ascii="Times New Roman" w:hAnsi="Times New Roman" w:cs="Times New Roman"/>
          <w:b w:val="0"/>
          <w:sz w:val="28"/>
          <w:szCs w:val="28"/>
        </w:rPr>
        <w:t>У</w:t>
      </w:r>
      <w:r w:rsidR="00B1753D" w:rsidRPr="0069162D">
        <w:rPr>
          <w:rFonts w:ascii="Times New Roman" w:hAnsi="Times New Roman" w:cs="Times New Roman"/>
          <w:b w:val="0"/>
          <w:sz w:val="28"/>
          <w:szCs w:val="28"/>
        </w:rPr>
        <w:t>стьянского</w:t>
      </w:r>
      <w:proofErr w:type="spellEnd"/>
      <w:r w:rsidR="00B1753D" w:rsidRPr="0069162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Архангельской области от 26</w:t>
      </w:r>
      <w:r w:rsidRPr="006916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753D" w:rsidRPr="0069162D">
        <w:rPr>
          <w:rFonts w:ascii="Times New Roman" w:hAnsi="Times New Roman" w:cs="Times New Roman"/>
          <w:b w:val="0"/>
          <w:sz w:val="28"/>
          <w:szCs w:val="28"/>
        </w:rPr>
        <w:t>апреля 2023 года № 803</w:t>
      </w:r>
      <w:r w:rsidRPr="0069162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69162D">
        <w:rPr>
          <w:rFonts w:ascii="Times New Roman" w:hAnsi="Times New Roman" w:cs="Times New Roman"/>
          <w:b w:val="0"/>
          <w:sz w:val="28"/>
          <w:szCs w:val="28"/>
        </w:rPr>
        <w:t>Уст</w:t>
      </w:r>
      <w:r w:rsidR="00B1753D" w:rsidRPr="0069162D">
        <w:rPr>
          <w:rFonts w:ascii="Times New Roman" w:hAnsi="Times New Roman" w:cs="Times New Roman"/>
          <w:b w:val="0"/>
          <w:sz w:val="28"/>
          <w:szCs w:val="28"/>
        </w:rPr>
        <w:t>ьянского</w:t>
      </w:r>
      <w:proofErr w:type="spellEnd"/>
      <w:r w:rsidR="00B1753D" w:rsidRPr="0069162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2D3668" w:rsidRPr="0069162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9162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Pr="0069162D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69162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E14F40" w:rsidRPr="0069162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9162D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</w:t>
      </w:r>
    </w:p>
    <w:p w:rsidR="00D44D1E" w:rsidRPr="0069162D" w:rsidRDefault="00D44D1E" w:rsidP="0069162D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162D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</w:t>
      </w:r>
      <w:r w:rsidRPr="0069162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01056" w:rsidRPr="0069162D" w:rsidRDefault="00301056" w:rsidP="004A2A5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9E3" w:rsidRPr="0069162D" w:rsidRDefault="00E14F40" w:rsidP="00386694">
      <w:pPr>
        <w:pStyle w:val="ConsTitle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16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9E3" w:rsidRPr="0069162D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муниципальную программу </w:t>
      </w:r>
      <w:r w:rsidR="00386694" w:rsidRPr="0069162D"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</w:t>
      </w:r>
      <w:proofErr w:type="spellStart"/>
      <w:r w:rsidR="00386694" w:rsidRPr="0069162D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386694" w:rsidRPr="006916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D2C" w:rsidRPr="0069162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2D3668" w:rsidRPr="0069162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386694" w:rsidRPr="0069162D">
        <w:rPr>
          <w:rFonts w:ascii="Times New Roman" w:hAnsi="Times New Roman" w:cs="Times New Roman"/>
          <w:b w:val="0"/>
          <w:sz w:val="28"/>
          <w:szCs w:val="28"/>
        </w:rPr>
        <w:t xml:space="preserve">  и государственная поддержка социально ориентированных некоммерческих организаций</w:t>
      </w:r>
      <w:r w:rsidR="00E619E3" w:rsidRPr="0069162D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муниципального образования «</w:t>
      </w:r>
      <w:proofErr w:type="spellStart"/>
      <w:r w:rsidR="00E619E3" w:rsidRPr="0069162D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="00E619E3" w:rsidRPr="0069162D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14 ноября 2019 года № 14</w:t>
      </w:r>
      <w:r w:rsidR="00386694" w:rsidRPr="0069162D">
        <w:rPr>
          <w:rFonts w:ascii="Times New Roman" w:hAnsi="Times New Roman" w:cs="Times New Roman"/>
          <w:b w:val="0"/>
          <w:sz w:val="28"/>
          <w:szCs w:val="28"/>
        </w:rPr>
        <w:t>47</w:t>
      </w:r>
      <w:r w:rsidR="00E619E3" w:rsidRPr="0069162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619E3" w:rsidRPr="0069162D" w:rsidRDefault="00E14F40" w:rsidP="00386694">
      <w:pPr>
        <w:pStyle w:val="ConsTitle"/>
        <w:widowControl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16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4FC0" w:rsidRPr="0069162D">
        <w:rPr>
          <w:rFonts w:ascii="Times New Roman" w:hAnsi="Times New Roman" w:cs="Times New Roman"/>
          <w:b w:val="0"/>
          <w:sz w:val="28"/>
          <w:szCs w:val="28"/>
        </w:rPr>
        <w:t>м</w:t>
      </w:r>
      <w:r w:rsidR="00E619E3" w:rsidRPr="0069162D">
        <w:rPr>
          <w:rFonts w:ascii="Times New Roman" w:hAnsi="Times New Roman" w:cs="Times New Roman"/>
          <w:b w:val="0"/>
          <w:sz w:val="28"/>
          <w:szCs w:val="28"/>
        </w:rPr>
        <w:t>униципальную программу изложить в редакции согласно приложению к настоящему постановлению.</w:t>
      </w:r>
    </w:p>
    <w:p w:rsidR="00E619E3" w:rsidRPr="0069162D" w:rsidRDefault="00386694" w:rsidP="0038669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162D">
        <w:rPr>
          <w:rFonts w:ascii="Times New Roman" w:hAnsi="Times New Roman" w:cs="Times New Roman"/>
          <w:b w:val="0"/>
          <w:sz w:val="28"/>
          <w:szCs w:val="28"/>
        </w:rPr>
        <w:t>2</w:t>
      </w:r>
      <w:r w:rsidR="00E619E3" w:rsidRPr="0069162D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разместить на официальном сайте </w:t>
      </w:r>
      <w:proofErr w:type="spellStart"/>
      <w:r w:rsidR="00E619E3" w:rsidRPr="0069162D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E619E3" w:rsidRPr="0069162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4530B1" w:rsidRPr="0069162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619E3" w:rsidRPr="0069162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 w:rsidR="00E619E3" w:rsidRPr="0069162D"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 w:rsidR="00E619E3" w:rsidRPr="0069162D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E619E3" w:rsidRPr="0069162D" w:rsidRDefault="00386694" w:rsidP="00386694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162D">
        <w:rPr>
          <w:rFonts w:ascii="Times New Roman" w:hAnsi="Times New Roman" w:cs="Times New Roman"/>
          <w:b w:val="0"/>
          <w:sz w:val="28"/>
          <w:szCs w:val="28"/>
        </w:rPr>
        <w:t>3</w:t>
      </w:r>
      <w:r w:rsidR="00E619E3" w:rsidRPr="0069162D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461273" w:rsidRPr="0069162D" w:rsidRDefault="00461273" w:rsidP="004A2A5C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8116F3" w:rsidRPr="0069162D" w:rsidRDefault="008116F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D7454" w:rsidRPr="0069162D" w:rsidRDefault="00014B1B" w:rsidP="00AD7454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69162D">
        <w:rPr>
          <w:rFonts w:ascii="Times New Roman" w:hAnsi="Times New Roman"/>
          <w:bCs/>
          <w:sz w:val="28"/>
          <w:szCs w:val="28"/>
        </w:rPr>
        <w:t>Г</w:t>
      </w:r>
      <w:r w:rsidR="00AD7454" w:rsidRPr="0069162D">
        <w:rPr>
          <w:rFonts w:ascii="Times New Roman" w:hAnsi="Times New Roman"/>
          <w:bCs/>
          <w:sz w:val="28"/>
          <w:szCs w:val="28"/>
        </w:rPr>
        <w:t>лав</w:t>
      </w:r>
      <w:r w:rsidRPr="0069162D">
        <w:rPr>
          <w:rFonts w:ascii="Times New Roman" w:hAnsi="Times New Roman"/>
          <w:bCs/>
          <w:sz w:val="28"/>
          <w:szCs w:val="28"/>
        </w:rPr>
        <w:t>а</w:t>
      </w:r>
      <w:r w:rsidR="00AD7454" w:rsidRPr="0069162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D7454" w:rsidRPr="0069162D">
        <w:rPr>
          <w:rFonts w:ascii="Times New Roman" w:hAnsi="Times New Roman"/>
          <w:bCs/>
          <w:sz w:val="28"/>
          <w:szCs w:val="28"/>
        </w:rPr>
        <w:t>Устьянского</w:t>
      </w:r>
      <w:proofErr w:type="spellEnd"/>
      <w:r w:rsidR="00AD7454" w:rsidRPr="0069162D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CD251F" w:rsidRPr="0069162D">
        <w:rPr>
          <w:rFonts w:ascii="Times New Roman" w:hAnsi="Times New Roman"/>
          <w:bCs/>
          <w:sz w:val="28"/>
          <w:szCs w:val="28"/>
        </w:rPr>
        <w:t>округа</w:t>
      </w:r>
      <w:r w:rsidR="00D91835" w:rsidRPr="0069162D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69162D">
        <w:rPr>
          <w:rFonts w:ascii="Times New Roman" w:hAnsi="Times New Roman"/>
          <w:bCs/>
          <w:sz w:val="28"/>
          <w:szCs w:val="28"/>
        </w:rPr>
        <w:t xml:space="preserve">              </w:t>
      </w:r>
      <w:r w:rsidR="00D91835" w:rsidRPr="0069162D">
        <w:rPr>
          <w:rFonts w:ascii="Times New Roman" w:hAnsi="Times New Roman"/>
          <w:bCs/>
          <w:sz w:val="28"/>
          <w:szCs w:val="28"/>
        </w:rPr>
        <w:t xml:space="preserve">     </w:t>
      </w:r>
      <w:r w:rsidRPr="0069162D">
        <w:rPr>
          <w:rFonts w:ascii="Times New Roman" w:hAnsi="Times New Roman"/>
          <w:bCs/>
          <w:sz w:val="28"/>
          <w:szCs w:val="28"/>
        </w:rPr>
        <w:t>С.А. Котлов</w:t>
      </w:r>
    </w:p>
    <w:p w:rsidR="00645721" w:rsidRPr="0069162D" w:rsidRDefault="00645721" w:rsidP="0086685E">
      <w:pPr>
        <w:rPr>
          <w:sz w:val="28"/>
          <w:szCs w:val="28"/>
        </w:rPr>
      </w:pPr>
    </w:p>
    <w:p w:rsidR="002454F1" w:rsidRPr="00B43A04" w:rsidRDefault="002454F1" w:rsidP="00C11E3E">
      <w:pPr>
        <w:spacing w:line="276" w:lineRule="auto"/>
      </w:pPr>
    </w:p>
    <w:p w:rsidR="00CD251F" w:rsidRDefault="00CD251F" w:rsidP="00C11E3E">
      <w:pPr>
        <w:spacing w:line="276" w:lineRule="auto"/>
      </w:pPr>
    </w:p>
    <w:p w:rsidR="00CD251F" w:rsidRDefault="00CD251F" w:rsidP="00C11E3E">
      <w:pPr>
        <w:spacing w:line="276" w:lineRule="auto"/>
      </w:pPr>
    </w:p>
    <w:p w:rsidR="00CD251F" w:rsidRDefault="00CD251F" w:rsidP="00C11E3E">
      <w:pPr>
        <w:spacing w:line="276" w:lineRule="auto"/>
      </w:pPr>
    </w:p>
    <w:p w:rsidR="00FC6034" w:rsidRDefault="00FC6034" w:rsidP="0069162D"/>
    <w:p w:rsidR="0069162D" w:rsidRPr="00B43A04" w:rsidRDefault="0069162D" w:rsidP="0069162D"/>
    <w:p w:rsidR="00FC6034" w:rsidRPr="0069162D" w:rsidRDefault="00FC6034" w:rsidP="00FC6034">
      <w:pPr>
        <w:jc w:val="right"/>
        <w:rPr>
          <w:sz w:val="28"/>
          <w:szCs w:val="28"/>
        </w:rPr>
      </w:pPr>
      <w:r w:rsidRPr="0069162D">
        <w:rPr>
          <w:sz w:val="28"/>
          <w:szCs w:val="28"/>
        </w:rPr>
        <w:lastRenderedPageBreak/>
        <w:t xml:space="preserve">Приложение </w:t>
      </w:r>
    </w:p>
    <w:p w:rsidR="00FC6034" w:rsidRPr="0069162D" w:rsidRDefault="00FC6034" w:rsidP="00FC6034">
      <w:pPr>
        <w:jc w:val="right"/>
        <w:rPr>
          <w:sz w:val="28"/>
          <w:szCs w:val="28"/>
        </w:rPr>
      </w:pPr>
      <w:r w:rsidRPr="0069162D">
        <w:rPr>
          <w:sz w:val="28"/>
          <w:szCs w:val="28"/>
        </w:rPr>
        <w:t>к постановлению администрации</w:t>
      </w:r>
    </w:p>
    <w:p w:rsidR="00FC6034" w:rsidRPr="0069162D" w:rsidRDefault="00540EE1" w:rsidP="00FC6034">
      <w:pPr>
        <w:jc w:val="right"/>
        <w:rPr>
          <w:sz w:val="28"/>
          <w:szCs w:val="28"/>
        </w:rPr>
      </w:pPr>
      <w:proofErr w:type="spellStart"/>
      <w:r w:rsidRPr="0069162D">
        <w:rPr>
          <w:sz w:val="28"/>
          <w:szCs w:val="28"/>
        </w:rPr>
        <w:t>Устьянского</w:t>
      </w:r>
      <w:proofErr w:type="spellEnd"/>
      <w:r w:rsidRPr="0069162D">
        <w:rPr>
          <w:sz w:val="28"/>
          <w:szCs w:val="28"/>
        </w:rPr>
        <w:t xml:space="preserve"> муниципального округа</w:t>
      </w:r>
    </w:p>
    <w:p w:rsidR="00FC6034" w:rsidRPr="0069162D" w:rsidRDefault="00FC6034" w:rsidP="00FC6034">
      <w:pPr>
        <w:jc w:val="right"/>
        <w:rPr>
          <w:sz w:val="28"/>
          <w:szCs w:val="28"/>
        </w:rPr>
      </w:pPr>
      <w:r w:rsidRPr="0069162D">
        <w:rPr>
          <w:sz w:val="28"/>
          <w:szCs w:val="28"/>
        </w:rPr>
        <w:t xml:space="preserve">от </w:t>
      </w:r>
      <w:r w:rsidR="00370025" w:rsidRPr="0069162D">
        <w:rPr>
          <w:sz w:val="28"/>
          <w:szCs w:val="28"/>
        </w:rPr>
        <w:t>04 мая 2023</w:t>
      </w:r>
      <w:r w:rsidRPr="0069162D">
        <w:rPr>
          <w:sz w:val="28"/>
          <w:szCs w:val="28"/>
        </w:rPr>
        <w:t xml:space="preserve"> года №</w:t>
      </w:r>
      <w:r w:rsidR="0069162D" w:rsidRPr="0069162D">
        <w:rPr>
          <w:sz w:val="28"/>
          <w:szCs w:val="28"/>
        </w:rPr>
        <w:t xml:space="preserve"> </w:t>
      </w:r>
      <w:r w:rsidR="00370025" w:rsidRPr="0069162D">
        <w:rPr>
          <w:sz w:val="28"/>
          <w:szCs w:val="28"/>
        </w:rPr>
        <w:t>880</w:t>
      </w:r>
      <w:r w:rsidRPr="0069162D">
        <w:rPr>
          <w:sz w:val="28"/>
          <w:szCs w:val="28"/>
        </w:rPr>
        <w:t xml:space="preserve"> </w:t>
      </w:r>
    </w:p>
    <w:p w:rsidR="00FC6034" w:rsidRPr="00540EE1" w:rsidRDefault="00FC6034" w:rsidP="00FC6034">
      <w:pPr>
        <w:jc w:val="center"/>
        <w:rPr>
          <w:b/>
          <w:color w:val="FF0000"/>
          <w:sz w:val="28"/>
          <w:szCs w:val="28"/>
        </w:rPr>
      </w:pP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>ПАСПОРТ</w:t>
      </w:r>
    </w:p>
    <w:p w:rsidR="00FC6034" w:rsidRPr="00B43A04" w:rsidRDefault="00FC6034" w:rsidP="00FC6034">
      <w:pPr>
        <w:pStyle w:val="ConsPlusTitle"/>
        <w:jc w:val="center"/>
        <w:rPr>
          <w:b w:val="0"/>
        </w:rPr>
      </w:pPr>
      <w:r w:rsidRPr="00B43A04">
        <w:rPr>
          <w:b w:val="0"/>
        </w:rPr>
        <w:t xml:space="preserve">муниципальной программы </w:t>
      </w:r>
    </w:p>
    <w:p w:rsidR="00FC6034" w:rsidRPr="00B43A04" w:rsidRDefault="00FC6034" w:rsidP="00FC6034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8047"/>
      </w:tblGrid>
      <w:tr w:rsidR="00FC6034" w:rsidRPr="00B43A04" w:rsidTr="00FC6034">
        <w:trPr>
          <w:trHeight w:val="762"/>
        </w:trPr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47" w:type="dxa"/>
          </w:tcPr>
          <w:p w:rsidR="00FC6034" w:rsidRPr="00B43A04" w:rsidRDefault="00FC6034" w:rsidP="00296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</w:t>
            </w:r>
            <w:proofErr w:type="spellStart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101"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государственная поддержка социально ориентированных некоммерческих организаций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047" w:type="dxa"/>
          </w:tcPr>
          <w:p w:rsidR="00FC6034" w:rsidRPr="00B43A04" w:rsidRDefault="00FC6034" w:rsidP="00FB6D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AC64F0" w:rsidRPr="00B43A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 в лице отдела по организационной работе 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047" w:type="dxa"/>
          </w:tcPr>
          <w:p w:rsidR="00FC6034" w:rsidRPr="00B43A04" w:rsidRDefault="00E619E3" w:rsidP="00FC60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47" w:type="dxa"/>
          </w:tcPr>
          <w:p w:rsidR="00FC6034" w:rsidRPr="00AE1828" w:rsidRDefault="00FC6034" w:rsidP="00014B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развития и  эффективной деятельности  социально ориентированных некоммерческих организаций (далее СО НКО)  и активного выдвижения гражданских инициатив, для развития  межрегионального сотрудничества</w:t>
            </w:r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повышения эффективности функционирования системы местного самоуправления в </w:t>
            </w:r>
            <w:proofErr w:type="spellStart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014B1B"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47" w:type="dxa"/>
          </w:tcPr>
          <w:p w:rsidR="00FC6034" w:rsidRPr="00AE1828" w:rsidRDefault="00FC6034" w:rsidP="00FC6034">
            <w:pPr>
              <w:jc w:val="both"/>
            </w:pPr>
            <w:r w:rsidRPr="00AE1828">
              <w:t xml:space="preserve">1. Содействие развитию институтов гражданского общества, обеспечению  их эффективной  деятельности в процессе решения социально значимых  проблем территорий  </w:t>
            </w:r>
            <w:proofErr w:type="spellStart"/>
            <w:r w:rsidRPr="00AE1828">
              <w:t>Устьянского</w:t>
            </w:r>
            <w:proofErr w:type="spellEnd"/>
            <w:r w:rsidRPr="00AE1828">
              <w:t xml:space="preserve"> </w:t>
            </w:r>
            <w:r w:rsidR="00AC64F0" w:rsidRPr="00AE1828">
              <w:t>муниципального округа</w:t>
            </w:r>
            <w:r w:rsidRPr="00AE1828">
              <w:t>.</w:t>
            </w:r>
          </w:p>
          <w:p w:rsidR="00FC6034" w:rsidRPr="00AE1828" w:rsidRDefault="00FC6034" w:rsidP="00FC6034">
            <w:pPr>
              <w:jc w:val="both"/>
            </w:pPr>
            <w:r w:rsidRPr="00AE1828">
              <w:t xml:space="preserve">2. Содействие развитию партнерских отношений </w:t>
            </w:r>
            <w:proofErr w:type="gramStart"/>
            <w:r w:rsidRPr="00AE1828">
              <w:t>между</w:t>
            </w:r>
            <w:proofErr w:type="gramEnd"/>
            <w:r w:rsidRPr="00AE1828">
              <w:t xml:space="preserve"> </w:t>
            </w:r>
            <w:proofErr w:type="gramStart"/>
            <w:r w:rsidRPr="00AE1828">
              <w:t>СО</w:t>
            </w:r>
            <w:proofErr w:type="gramEnd"/>
            <w:r w:rsidRPr="00AE1828">
              <w:t xml:space="preserve"> НКО, органами местной власти, предпринимательством, другими  организациями, учреждениями, предприятиями в </w:t>
            </w:r>
            <w:proofErr w:type="spellStart"/>
            <w:r w:rsidRPr="00AE1828">
              <w:t>Устьянском</w:t>
            </w:r>
            <w:proofErr w:type="spellEnd"/>
            <w:r w:rsidRPr="00AE1828">
              <w:t xml:space="preserve"> </w:t>
            </w:r>
            <w:r w:rsidR="00AC64F0" w:rsidRPr="00AE1828">
              <w:t>муниципальном округе</w:t>
            </w:r>
            <w:r w:rsidRPr="00AE1828">
              <w:t>.</w:t>
            </w:r>
          </w:p>
          <w:p w:rsidR="00FC6034" w:rsidRPr="00AE1828" w:rsidRDefault="00FC6034" w:rsidP="000F2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благоприятной среды и стимулов для формирования и развития территориального общественного самоуправления (далее ТОС) в </w:t>
            </w:r>
            <w:proofErr w:type="spellStart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067" w:rsidRPr="00AE1828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  <w:p w:rsidR="00014B1B" w:rsidRPr="00AE1828" w:rsidRDefault="00014B1B" w:rsidP="000F20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отдельных социальных и трудовых гарантий при образовании </w:t>
            </w:r>
            <w:proofErr w:type="spellStart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047" w:type="dxa"/>
          </w:tcPr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>1.1. Организация и проведение мероприятий в поддержку деятельности некоммерческих организаций (далее НКО) района (в том числе семинары, тренинги, конференции, индивидуальные консультации).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>1.2. Оказание услуг по публикации  информационных материалов в средствах массовой информации.</w:t>
            </w:r>
          </w:p>
          <w:p w:rsidR="00FC6034" w:rsidRPr="00B43A04" w:rsidRDefault="00FC6034" w:rsidP="00FC6034">
            <w:pPr>
              <w:jc w:val="both"/>
            </w:pPr>
            <w:r w:rsidRPr="00B43A04">
              <w:t xml:space="preserve">1.3. </w:t>
            </w:r>
            <w:r w:rsidR="00B1753D" w:rsidRPr="00B1753D">
              <w:t xml:space="preserve">Развитие системы </w:t>
            </w:r>
            <w:proofErr w:type="gramStart"/>
            <w:r w:rsidR="00B1753D" w:rsidRPr="00B1753D">
              <w:t>инициативного</w:t>
            </w:r>
            <w:proofErr w:type="gramEnd"/>
            <w:r w:rsidR="00B1753D" w:rsidRPr="00B1753D">
              <w:t xml:space="preserve"> </w:t>
            </w:r>
            <w:proofErr w:type="spellStart"/>
            <w:r w:rsidR="00B1753D" w:rsidRPr="00B1753D">
              <w:t>бюджетирования</w:t>
            </w:r>
            <w:proofErr w:type="spellEnd"/>
            <w:r w:rsidR="00B1753D" w:rsidRPr="00B1753D">
              <w:t xml:space="preserve"> в муниципальных округах Архангельской области</w:t>
            </w:r>
            <w:r w:rsidR="00B1753D">
              <w:t>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 xml:space="preserve">1.4. Осуществление закупок товаров, работ, услуг для обеспечения муниципальных нужд </w:t>
            </w:r>
            <w:proofErr w:type="gramStart"/>
            <w:r w:rsidRPr="00B43A04">
              <w:t>у</w:t>
            </w:r>
            <w:proofErr w:type="gramEnd"/>
            <w:r w:rsidRPr="00B43A04">
              <w:t xml:space="preserve"> СО НКО.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>1.5. Предоставление субсидий на конкурсной основе СО НКО.</w:t>
            </w:r>
          </w:p>
          <w:p w:rsidR="00FC6034" w:rsidRPr="00B43A04" w:rsidRDefault="00FC6034" w:rsidP="00FC6034">
            <w:pPr>
              <w:autoSpaceDE w:val="0"/>
              <w:autoSpaceDN w:val="0"/>
              <w:adjustRightInd w:val="0"/>
              <w:jc w:val="both"/>
            </w:pPr>
            <w:r w:rsidRPr="00B43A04">
              <w:t xml:space="preserve">2.1. Сотрудничество с </w:t>
            </w:r>
            <w:proofErr w:type="spellStart"/>
            <w:r w:rsidRPr="00B43A04">
              <w:t>Устьянским</w:t>
            </w:r>
            <w:proofErr w:type="spellEnd"/>
            <w:r w:rsidRPr="00B43A04">
              <w:t xml:space="preserve"> землячеством и  Ассоциацией совета глав администрации Архангельской области.</w:t>
            </w:r>
          </w:p>
          <w:p w:rsidR="00FC6034" w:rsidRDefault="00FC6034" w:rsidP="00686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3.1. Организация и проведение конкурса</w:t>
            </w:r>
            <w:r w:rsidR="006860D4"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 xml:space="preserve"> в поддержку деятельности территориального общественного самоуправления.</w:t>
            </w:r>
          </w:p>
          <w:p w:rsidR="00FB6D58" w:rsidRPr="00B43A04" w:rsidRDefault="00014B1B" w:rsidP="00686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Pr="00FB6D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6D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B6D58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выходных пособий и сохранения среднего месячного заработка на период трудоустройства в связи с ликвидацией  органов местного самоуправления вследствие создания муниципального 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округа Архангельской области.</w:t>
            </w:r>
          </w:p>
        </w:tc>
      </w:tr>
      <w:tr w:rsidR="00FC6034" w:rsidRPr="00B43A04" w:rsidTr="00FC6034">
        <w:tc>
          <w:tcPr>
            <w:tcW w:w="2154" w:type="dxa"/>
          </w:tcPr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8047" w:type="dxa"/>
          </w:tcPr>
          <w:p w:rsidR="00FC6034" w:rsidRPr="00B43A04" w:rsidRDefault="00FC6034" w:rsidP="00FC6034">
            <w:pPr>
              <w:autoSpaceDE w:val="0"/>
              <w:autoSpaceDN w:val="0"/>
              <w:adjustRightInd w:val="0"/>
            </w:pPr>
            <w:r w:rsidRPr="00B43A04">
              <w:t>2020 - 202</w:t>
            </w:r>
            <w:r w:rsidR="000F2067" w:rsidRPr="00B43A04">
              <w:t>5</w:t>
            </w:r>
            <w:r w:rsidRPr="00B43A04">
              <w:t xml:space="preserve"> годы         </w:t>
            </w:r>
          </w:p>
          <w:p w:rsidR="00FC6034" w:rsidRPr="00B43A04" w:rsidRDefault="00FC6034" w:rsidP="00FC6034">
            <w:pPr>
              <w:pStyle w:val="ConsPlusNormal"/>
              <w:ind w:firstLine="0"/>
            </w:pPr>
            <w:r w:rsidRPr="00B43A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этап.</w:t>
            </w:r>
          </w:p>
          <w:p w:rsidR="00FC6034" w:rsidRPr="00B43A04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34" w:rsidRPr="00B43A04" w:rsidTr="00DA3411">
        <w:trPr>
          <w:trHeight w:val="1510"/>
        </w:trPr>
        <w:tc>
          <w:tcPr>
            <w:tcW w:w="2154" w:type="dxa"/>
          </w:tcPr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8047" w:type="dxa"/>
          </w:tcPr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AE1828" w:rsidRPr="00AE18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33215609,25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AE1828" w:rsidRPr="00AE18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C607E0" w:rsidRPr="00AE18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807062,7</w:t>
            </w:r>
            <w:r w:rsidR="00370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C6034" w:rsidRPr="00AE1828" w:rsidRDefault="00FC6034" w:rsidP="00FC60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6C7B4D" w:rsidRPr="00AE182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AE1828" w:rsidRPr="00AE18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C607E0" w:rsidRPr="00AE18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208546,5</w:t>
            </w:r>
            <w:r w:rsidR="00370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bookmarkStart w:id="0" w:name="_GoBack"/>
            <w:bookmarkEnd w:id="0"/>
            <w:r w:rsidRPr="00AE182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C6034" w:rsidRPr="00AE1828" w:rsidRDefault="00FC6034" w:rsidP="00DA34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DA3411" w:rsidRPr="00AE1828">
              <w:rPr>
                <w:rFonts w:ascii="Times New Roman" w:hAnsi="Times New Roman" w:cs="Times New Roman"/>
                <w:sz w:val="24"/>
                <w:szCs w:val="24"/>
              </w:rPr>
              <w:t>4200000,00</w:t>
            </w:r>
            <w:r w:rsidRPr="00AE1828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</w:tr>
    </w:tbl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autoSpaceDE w:val="0"/>
        <w:autoSpaceDN w:val="0"/>
        <w:adjustRightInd w:val="0"/>
        <w:jc w:val="center"/>
      </w:pPr>
    </w:p>
    <w:p w:rsidR="006860D4" w:rsidRPr="00FA637F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A637F">
        <w:rPr>
          <w:b/>
          <w:sz w:val="26"/>
          <w:szCs w:val="26"/>
        </w:rPr>
        <w:t xml:space="preserve">Содержание проблемы и обоснование необходимости 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A637F">
        <w:rPr>
          <w:b/>
          <w:sz w:val="26"/>
          <w:szCs w:val="26"/>
        </w:rPr>
        <w:t>ее решения программными методами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Основой развитого правового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общественных отношений, возникающих в процессе реализации инициатив граждан, их интересов, потенциальных возможностей на благо гражданина и общества в целом.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По состоянию на  1 января 2019 года </w:t>
      </w:r>
      <w:r w:rsidR="00540EE1" w:rsidRPr="00AE1828">
        <w:rPr>
          <w:sz w:val="26"/>
          <w:szCs w:val="26"/>
        </w:rPr>
        <w:t xml:space="preserve">на территории </w:t>
      </w:r>
      <w:proofErr w:type="spellStart"/>
      <w:r w:rsidR="00540EE1" w:rsidRPr="00AE1828">
        <w:rPr>
          <w:sz w:val="26"/>
          <w:szCs w:val="26"/>
        </w:rPr>
        <w:t>Устьянского</w:t>
      </w:r>
      <w:proofErr w:type="spellEnd"/>
      <w:r w:rsidR="00540EE1" w:rsidRPr="00AE1828">
        <w:rPr>
          <w:sz w:val="26"/>
          <w:szCs w:val="26"/>
        </w:rPr>
        <w:t xml:space="preserve"> округа</w:t>
      </w:r>
      <w:r w:rsidRPr="00AE1828">
        <w:rPr>
          <w:sz w:val="26"/>
          <w:szCs w:val="26"/>
        </w:rPr>
        <w:t xml:space="preserve"> действует более 100 различных общественных организаций  (в том числе 50 ТОС), 31 из них имеют  статус самостоятельного юридического лица. Некоммерческие организации  являются посредниками между органами  местной  власти  и  населением. С их помощью  органы управления получают информацию  об эффективности  своих действий, прогнозируют последствия необходимых непопулярных решений, а также смягчают влияние  этих</w:t>
      </w:r>
      <w:r w:rsidRPr="00B43A04">
        <w:rPr>
          <w:sz w:val="26"/>
          <w:szCs w:val="26"/>
        </w:rPr>
        <w:t xml:space="preserve"> негативных факторов на общество.</w:t>
      </w:r>
    </w:p>
    <w:p w:rsidR="006860D4" w:rsidRPr="00B43A04" w:rsidRDefault="006860D4" w:rsidP="006860D4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Именно территориальное общественное самоуправление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</w:t>
      </w:r>
      <w:r w:rsidRPr="00B43A04">
        <w:rPr>
          <w:sz w:val="26"/>
          <w:szCs w:val="26"/>
        </w:rPr>
        <w:br/>
        <w:t xml:space="preserve">Сфера деятельности ТОС определяется решением вопросов местного значения. </w:t>
      </w:r>
    </w:p>
    <w:p w:rsidR="006860D4" w:rsidRPr="00B43A04" w:rsidRDefault="006860D4" w:rsidP="006860D4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 настоящее время основным фактором сдерживания ТОС является низкая активность населения и отсутствие готовности жителей брать на себя ответственность за осуществление собственных инициатив по вопросам местного значения.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Государственная поддержка ТОС осуществляется в соответствии с областным </w:t>
      </w:r>
      <w:hyperlink r:id="rId9" w:history="1">
        <w:r w:rsidRPr="00B43A04">
          <w:rPr>
            <w:sz w:val="26"/>
            <w:szCs w:val="26"/>
          </w:rPr>
          <w:t>законом</w:t>
        </w:r>
      </w:hyperlink>
      <w:r w:rsidRPr="00B43A04">
        <w:rPr>
          <w:sz w:val="26"/>
          <w:szCs w:val="26"/>
        </w:rPr>
        <w:t>, который определяет формы и направления поддержки, в частности: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финансирование из областного (75%) и </w:t>
      </w:r>
      <w:r w:rsidR="002A37DD" w:rsidRPr="00B43A04">
        <w:rPr>
          <w:sz w:val="26"/>
          <w:szCs w:val="26"/>
        </w:rPr>
        <w:t>местного</w:t>
      </w:r>
      <w:r w:rsidRPr="00B43A04">
        <w:rPr>
          <w:sz w:val="26"/>
          <w:szCs w:val="26"/>
        </w:rPr>
        <w:t xml:space="preserve"> (25%) бюджетов на реализацию проектов ТОС;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- содействие информационному обеспечению развития ТОС;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- предоставление консультационной, методической и организационной поддержки.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 рамках реализации проектов ТОС проводятся мероприятия по сохранению уникальной северной культуры и традиций, благоустройству населенных пунктов, пропаганде здорового образа жизни, поддержке наиболее незащищенных слоев населения, реализуются мероприятия по противопожарной безопасности.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lastRenderedPageBreak/>
        <w:t>Органами  местного самоуправления  совместно с НКО (в т.ч. ТОС)  созданы предпосылки  для успешного  формирования и развития правовых, экономических  и организационных условий  построения гражданского общества. Взаимодействие осуществляется  в постоянном режиме: 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организаций  в состав рабочих групп  при органах  местного самоуправления.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Деятельность общественных организаций  во многом дополняет усилия  местных органов  власти  по решению  проблем территорий и жителей. Но вместе  с тем  в </w:t>
      </w:r>
      <w:proofErr w:type="spellStart"/>
      <w:r w:rsidRPr="00B43A04">
        <w:rPr>
          <w:sz w:val="26"/>
          <w:szCs w:val="26"/>
        </w:rPr>
        <w:t>Устьянском</w:t>
      </w:r>
      <w:proofErr w:type="spellEnd"/>
      <w:r w:rsidRPr="00B43A04">
        <w:rPr>
          <w:sz w:val="26"/>
          <w:szCs w:val="26"/>
        </w:rPr>
        <w:t xml:space="preserve"> районе  существует проблема  эффективной обратной связи  при утверждении  решений по общественно значимым вопросам  жизнедеятельности. Многие проекты  решений  не обсуждаются и не согласовываются  с общественными  формированиями, либо охват  привлекаемых  для этого организаций  в настоящее время  явно недостаточен для выдерживания  паритета  мнений и обеспечения общественного признания  вынужденных  непопулярных решений.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Низкий уровень  включенности НКО  в проведение в жизнь  ключевых реформ   несет за собой опасность их общественного  отторжения, неприятия, торможения  общественного развития. Это  создает опасность ограниченного публичного диалога  по  ключевым вопросам развития  района, защиты  гражданских прав и свобод населения. Отсутствие такого диалога может  вести за собой разрыв  связей между обществом и органами  местного самоуправления.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Очеви</w:t>
      </w:r>
      <w:r w:rsidR="00540EE1">
        <w:rPr>
          <w:sz w:val="26"/>
          <w:szCs w:val="26"/>
        </w:rPr>
        <w:t xml:space="preserve">дно, что  для </w:t>
      </w:r>
      <w:proofErr w:type="spellStart"/>
      <w:r w:rsidR="00540EE1">
        <w:rPr>
          <w:sz w:val="26"/>
          <w:szCs w:val="26"/>
        </w:rPr>
        <w:t>Устьянского</w:t>
      </w:r>
      <w:proofErr w:type="spellEnd"/>
      <w:r w:rsidR="00540EE1">
        <w:rPr>
          <w:sz w:val="26"/>
          <w:szCs w:val="26"/>
        </w:rPr>
        <w:t xml:space="preserve"> округа</w:t>
      </w:r>
      <w:r w:rsidRPr="00B43A04">
        <w:rPr>
          <w:sz w:val="26"/>
          <w:szCs w:val="26"/>
        </w:rPr>
        <w:t xml:space="preserve"> развитие партнерских отношений  органов  власти и НКО во взаимосвязи с другими организациями, учреждениями,  предпринимательством  становится актуальным  и исходным условием  развития демократии, обеспечения социальной стабильности  общества. Программные  мероприятия будут направлены на развитие  гражданских инициатив, учет общественного мнения  при принятии решений, касающихся  основных вопросов развития  района, при информационном сопровождении  в  СМИ.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Обладая  уникальным  людским, природным, историко-культурным  потенциалом, сельские  территории  способны   внести  серьезный  вклад  в  решение  задач  социально-экономическог</w:t>
      </w:r>
      <w:r w:rsidR="00540EE1">
        <w:rPr>
          <w:sz w:val="26"/>
          <w:szCs w:val="26"/>
        </w:rPr>
        <w:t xml:space="preserve">о  развития  </w:t>
      </w:r>
      <w:proofErr w:type="spellStart"/>
      <w:r w:rsidR="00540EE1">
        <w:rPr>
          <w:sz w:val="26"/>
          <w:szCs w:val="26"/>
        </w:rPr>
        <w:t>Устьянского</w:t>
      </w:r>
      <w:proofErr w:type="spellEnd"/>
      <w:r w:rsidR="00540EE1">
        <w:rPr>
          <w:sz w:val="26"/>
          <w:szCs w:val="26"/>
        </w:rPr>
        <w:t xml:space="preserve">  округа</w:t>
      </w:r>
      <w:r w:rsidRPr="00B43A04">
        <w:rPr>
          <w:sz w:val="26"/>
          <w:szCs w:val="26"/>
        </w:rPr>
        <w:t>,  в  том  числе  и  через  развитие  межрегионального  сотрудничества.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В  процессе  такого  сотрудничества  нет  границ  между  районами и регионами, потому  что  это  сотрудничество  основано  на  человеческих  контактах  и  логике  исторического  развития. На  сегодня  усиление  межрегионального  сотрудничества – это  один  из  методов  решения   существующих  проблем  в  сельских  территориях. Совместными  усилиями  регионам  легче  решать  общие  проблемы, возникшие  в экономике.  Обмен  опытом,  развитие  внутреннего  и  внешнего рынка, надежные  партнеры – все  это  способствует  продвижению  интересов  территорий.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Более  15  лет  </w:t>
      </w:r>
      <w:proofErr w:type="spellStart"/>
      <w:r w:rsidRPr="00B43A04">
        <w:rPr>
          <w:sz w:val="26"/>
          <w:szCs w:val="26"/>
        </w:rPr>
        <w:t>Устьянский</w:t>
      </w:r>
      <w:proofErr w:type="spellEnd"/>
      <w:r w:rsidRPr="00B43A04">
        <w:rPr>
          <w:sz w:val="26"/>
          <w:szCs w:val="26"/>
        </w:rPr>
        <w:t xml:space="preserve">  район  осуществляет  межрегиональное, международное  сотрудничество  в  сфере  культуры, здравоохранения, спорта, в  лесоперерабатывающей  и  сельскохозяйственной  отрасли. За  этот  период  успешно  реализован  ряд  проектов  и  программ, позволивших  жителям  нашего  района  получить  дополнительные  знания, познакомиться  с  положительным  опытом хозяйствования  в других  территориях, новыми  экономичными  технологиями  и  внедрением  их в  производство; сплотить  группы  товаропроизводителей  по  интересам, укрепить  производственным  мощности, расширить  ассортимент  и  </w:t>
      </w:r>
      <w:r w:rsidRPr="00B43A04">
        <w:rPr>
          <w:sz w:val="26"/>
          <w:szCs w:val="26"/>
        </w:rPr>
        <w:lastRenderedPageBreak/>
        <w:t xml:space="preserve">улучшить  качество  выпускаемой  продукции  и  представляемых  услуг. Установлены  прямые  контакты  с  зарубежными  партнерами. 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Мероприятия  по  межрегиональному  сотрудничеству  предполагают  активное  участие  не  только  органов  исполнительной  власти, но  и  представителей  предпринимательского  сообщества, различных  учреждений, организаций, объединений  района, местного  населения, а  также  способствует  объединению  всех  имеющихся  ресурсов  с  целью  создания  эффективно  действующей  модели  для  устойчиво</w:t>
      </w:r>
      <w:r w:rsidR="00540EE1">
        <w:rPr>
          <w:sz w:val="26"/>
          <w:szCs w:val="26"/>
        </w:rPr>
        <w:t xml:space="preserve">го  развития  </w:t>
      </w:r>
      <w:proofErr w:type="spellStart"/>
      <w:r w:rsidR="00540EE1">
        <w:rPr>
          <w:sz w:val="26"/>
          <w:szCs w:val="26"/>
        </w:rPr>
        <w:t>Устьянского</w:t>
      </w:r>
      <w:proofErr w:type="spellEnd"/>
      <w:r w:rsidR="00540EE1">
        <w:rPr>
          <w:sz w:val="26"/>
          <w:szCs w:val="26"/>
        </w:rPr>
        <w:t xml:space="preserve">  округа</w:t>
      </w:r>
      <w:r w:rsidRPr="00B43A04">
        <w:rPr>
          <w:sz w:val="26"/>
          <w:szCs w:val="26"/>
        </w:rPr>
        <w:t>.</w:t>
      </w:r>
    </w:p>
    <w:p w:rsidR="007E73E4" w:rsidRPr="00F24C98" w:rsidRDefault="007E73E4" w:rsidP="007E73E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24C98">
        <w:rPr>
          <w:sz w:val="26"/>
          <w:szCs w:val="26"/>
        </w:rPr>
        <w:t xml:space="preserve">Необходимость </w:t>
      </w:r>
      <w:proofErr w:type="spellStart"/>
      <w:r w:rsidRPr="00F24C98">
        <w:rPr>
          <w:sz w:val="26"/>
          <w:szCs w:val="26"/>
        </w:rPr>
        <w:t>софинансирования</w:t>
      </w:r>
      <w:proofErr w:type="spellEnd"/>
      <w:r w:rsidRPr="00F24C98">
        <w:rPr>
          <w:sz w:val="26"/>
          <w:szCs w:val="26"/>
        </w:rPr>
        <w:t xml:space="preserve"> выплаты выходных пособий и сохранения среднего месячного заработка на период трудоустройства в связи с ликвидацией  органов местного самоуправления поселений </w:t>
      </w:r>
      <w:proofErr w:type="spellStart"/>
      <w:r w:rsidRPr="00F24C98">
        <w:rPr>
          <w:sz w:val="26"/>
          <w:szCs w:val="26"/>
        </w:rPr>
        <w:t>У</w:t>
      </w:r>
      <w:r w:rsidR="00540EE1">
        <w:rPr>
          <w:sz w:val="26"/>
          <w:szCs w:val="26"/>
        </w:rPr>
        <w:t>стьянского</w:t>
      </w:r>
      <w:proofErr w:type="spellEnd"/>
      <w:r w:rsidR="00540EE1">
        <w:rPr>
          <w:sz w:val="26"/>
          <w:szCs w:val="26"/>
        </w:rPr>
        <w:t xml:space="preserve"> муниципального округа</w:t>
      </w:r>
      <w:r w:rsidRPr="00F24C98">
        <w:rPr>
          <w:sz w:val="26"/>
          <w:szCs w:val="26"/>
        </w:rPr>
        <w:t xml:space="preserve"> обусловлена принятием </w:t>
      </w:r>
      <w:r w:rsidRPr="00F24C98">
        <w:rPr>
          <w:color w:val="000000"/>
          <w:sz w:val="26"/>
          <w:szCs w:val="26"/>
        </w:rPr>
        <w:t xml:space="preserve">закона Архангельской области от 23 сентября 2022 № 593-37-ОЗ «О преобразовании городского и сельских поселений </w:t>
      </w:r>
      <w:proofErr w:type="spellStart"/>
      <w:r w:rsidRPr="00F24C98">
        <w:rPr>
          <w:color w:val="000000"/>
          <w:sz w:val="26"/>
          <w:szCs w:val="26"/>
        </w:rPr>
        <w:t>У</w:t>
      </w:r>
      <w:r w:rsidR="00540EE1">
        <w:rPr>
          <w:color w:val="000000"/>
          <w:sz w:val="26"/>
          <w:szCs w:val="26"/>
        </w:rPr>
        <w:t>стьянского</w:t>
      </w:r>
      <w:proofErr w:type="spellEnd"/>
      <w:r w:rsidR="00540EE1">
        <w:rPr>
          <w:color w:val="000000"/>
          <w:sz w:val="26"/>
          <w:szCs w:val="26"/>
        </w:rPr>
        <w:t xml:space="preserve"> муниципального округа</w:t>
      </w:r>
      <w:r w:rsidRPr="00F24C98">
        <w:rPr>
          <w:color w:val="000000"/>
          <w:sz w:val="26"/>
          <w:szCs w:val="26"/>
        </w:rPr>
        <w:t xml:space="preserve">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Pr="00F24C98">
        <w:rPr>
          <w:color w:val="000000"/>
          <w:sz w:val="26"/>
          <w:szCs w:val="26"/>
        </w:rPr>
        <w:t>Устьянского</w:t>
      </w:r>
      <w:proofErr w:type="spellEnd"/>
      <w:r w:rsidRPr="00F24C98">
        <w:rPr>
          <w:color w:val="000000"/>
          <w:sz w:val="26"/>
          <w:szCs w:val="26"/>
        </w:rPr>
        <w:t xml:space="preserve"> муниципального округа Архангельской области</w:t>
      </w:r>
      <w:proofErr w:type="gramEnd"/>
      <w:r w:rsidRPr="00F24C98">
        <w:rPr>
          <w:color w:val="000000"/>
          <w:sz w:val="26"/>
          <w:szCs w:val="26"/>
        </w:rPr>
        <w:t>» в целях реализации статьи 7.8.2 закона Архангельской области от 23 сентября 2004 № 259-внеоч.-</w:t>
      </w:r>
      <w:proofErr w:type="gramStart"/>
      <w:r w:rsidRPr="00F24C98">
        <w:rPr>
          <w:color w:val="000000"/>
          <w:sz w:val="26"/>
          <w:szCs w:val="26"/>
        </w:rPr>
        <w:t>ОЗ</w:t>
      </w:r>
      <w:proofErr w:type="gramEnd"/>
      <w:r w:rsidRPr="00F24C98">
        <w:rPr>
          <w:color w:val="000000"/>
          <w:sz w:val="26"/>
          <w:szCs w:val="26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="005075A4" w:rsidRPr="00F24C98">
        <w:rPr>
          <w:color w:val="000000"/>
          <w:sz w:val="26"/>
          <w:szCs w:val="26"/>
        </w:rPr>
        <w:t xml:space="preserve"> (мероприятие добавлено в 2023 году).</w:t>
      </w:r>
    </w:p>
    <w:p w:rsidR="007E73E4" w:rsidRPr="00AE1828" w:rsidRDefault="007E73E4" w:rsidP="007E73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828">
        <w:rPr>
          <w:rFonts w:ascii="Times New Roman" w:hAnsi="Times New Roman" w:cs="Times New Roman"/>
          <w:sz w:val="26"/>
          <w:szCs w:val="26"/>
        </w:rPr>
        <w:t xml:space="preserve">Актуальность программы заключается в необходимости дальнейшего развития социально ориентированных некоммерческих организаций, территориального общественного самоуправления,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социально-экономическую жизнь </w:t>
      </w:r>
      <w:proofErr w:type="spellStart"/>
      <w:r w:rsidRPr="00AE1828">
        <w:rPr>
          <w:rFonts w:ascii="Times New Roman" w:hAnsi="Times New Roman" w:cs="Times New Roman"/>
          <w:sz w:val="26"/>
          <w:szCs w:val="26"/>
        </w:rPr>
        <w:t>Устьянског</w:t>
      </w:r>
      <w:r w:rsidR="001E0B69" w:rsidRPr="00AE1828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1E0B69" w:rsidRPr="00AE1828">
        <w:rPr>
          <w:rFonts w:ascii="Times New Roman" w:hAnsi="Times New Roman" w:cs="Times New Roman"/>
          <w:sz w:val="26"/>
          <w:szCs w:val="26"/>
        </w:rPr>
        <w:t xml:space="preserve"> района, повышения эффективности функционирования системы местного самоуправления</w:t>
      </w:r>
      <w:r w:rsidR="001E0B69" w:rsidRPr="00AE1828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6860D4" w:rsidRPr="00B43A04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4C98">
        <w:rPr>
          <w:rFonts w:ascii="Times New Roman" w:hAnsi="Times New Roman" w:cs="Times New Roman"/>
          <w:sz w:val="26"/>
          <w:szCs w:val="26"/>
        </w:rPr>
        <w:t>Использование программного метода при оказании государственной поддержки</w:t>
      </w:r>
      <w:r w:rsidRPr="00B43A04">
        <w:rPr>
          <w:rFonts w:ascii="Times New Roman" w:hAnsi="Times New Roman" w:cs="Times New Roman"/>
          <w:sz w:val="26"/>
          <w:szCs w:val="26"/>
        </w:rPr>
        <w:t xml:space="preserve"> социально ориентированных некоммерческим организациям позволит комплексно решать вопросы, связанные с наращиванием потенциала социально ориентированных некоммерческих организаций и обеспечением максимально эффективного его использования для решения социальных проблем населения, развитием гражданских инициатив, учетом общественного мнения при принятии решений, касающихся значимых социальных вопросов, будет способствовать сохранению гражданской и политической стабильности, ее эффективному социально-экономическому развитию.</w:t>
      </w:r>
      <w:proofErr w:type="gramEnd"/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Правовую основу Программы составляют:  </w:t>
      </w:r>
      <w:proofErr w:type="gramStart"/>
      <w:r w:rsidRPr="00B43A04">
        <w:rPr>
          <w:sz w:val="26"/>
          <w:szCs w:val="26"/>
        </w:rPr>
        <w:t>Конституция РФ, федеральные законы  (ФЗ от 19.05.1995 г. № 82-ФЗ «Об общественных объединениях», ФЗ от 12.01.1996 г. № 7-ФЗ «О некоммерческих организациях», ФЗ от 06.10.1999 г. № 184 – ФЗ  «Об общих принципах организации  законодательных (представительных) и исполнительных органов  государственной власти  субъектов РФ», ФЗ  от 06.10.2003 г.  № 131-ФЗ  «Об общих принципах  организации  местного самоуправления  в РФ», ФЗ от 26.07.2006 г. № 135 – ФЗ «О защите</w:t>
      </w:r>
      <w:proofErr w:type="gramEnd"/>
      <w:r w:rsidRPr="00B43A04">
        <w:rPr>
          <w:sz w:val="26"/>
          <w:szCs w:val="26"/>
        </w:rPr>
        <w:t xml:space="preserve"> конкуренции»), областной закон от 22.02.2013 г. № 613-37-ОЗ «О государственной поддержке территориального общественного самоуправления в Архангельской области», иные нормативно-правовые акты  РФ,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1E0B69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>Настоящая Программа  разработана с целью создания условий для  развития и  эффективной деятельности  социально ориентированных НКО  и активного выдвижения гражданских инициатив, для развития  межрегионального сотрудничества</w:t>
      </w:r>
      <w:r w:rsidR="001E0B69" w:rsidRPr="00AE1828">
        <w:rPr>
          <w:sz w:val="26"/>
          <w:szCs w:val="26"/>
        </w:rPr>
        <w:t>,</w:t>
      </w:r>
      <w:r w:rsidRPr="00AE1828">
        <w:rPr>
          <w:sz w:val="26"/>
          <w:szCs w:val="26"/>
        </w:rPr>
        <w:t xml:space="preserve">   </w:t>
      </w:r>
      <w:r w:rsidR="001E0B69" w:rsidRPr="00AE1828">
        <w:rPr>
          <w:sz w:val="26"/>
          <w:szCs w:val="26"/>
        </w:rPr>
        <w:t xml:space="preserve">повышения эффективности функционирования системы местного самоуправления в </w:t>
      </w:r>
      <w:proofErr w:type="spellStart"/>
      <w:r w:rsidR="001E0B69" w:rsidRPr="00AE1828">
        <w:rPr>
          <w:sz w:val="26"/>
          <w:szCs w:val="26"/>
        </w:rPr>
        <w:t>Устьянском</w:t>
      </w:r>
      <w:proofErr w:type="spellEnd"/>
      <w:r w:rsidR="001E0B69" w:rsidRPr="00AE1828">
        <w:rPr>
          <w:sz w:val="26"/>
          <w:szCs w:val="26"/>
        </w:rPr>
        <w:t xml:space="preserve"> муниципальном округе.</w:t>
      </w:r>
    </w:p>
    <w:p w:rsidR="006860D4" w:rsidRPr="00AE1828" w:rsidRDefault="006860D4" w:rsidP="006860D4">
      <w:pPr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>Программные мероприятия направлены на решение следующих задач: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</w:t>
      </w:r>
      <w:proofErr w:type="spellStart"/>
      <w:r w:rsidRPr="00AE1828">
        <w:rPr>
          <w:sz w:val="26"/>
          <w:szCs w:val="26"/>
        </w:rPr>
        <w:t>Устьянского</w:t>
      </w:r>
      <w:proofErr w:type="spellEnd"/>
      <w:r w:rsidRPr="00AE1828">
        <w:rPr>
          <w:sz w:val="26"/>
          <w:szCs w:val="26"/>
        </w:rPr>
        <w:t xml:space="preserve"> района;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Содействовать развитию партнерских отношений </w:t>
      </w:r>
      <w:proofErr w:type="gramStart"/>
      <w:r w:rsidRPr="00AE1828">
        <w:rPr>
          <w:sz w:val="26"/>
          <w:szCs w:val="26"/>
        </w:rPr>
        <w:t>между</w:t>
      </w:r>
      <w:proofErr w:type="gramEnd"/>
      <w:r w:rsidRPr="00AE1828">
        <w:rPr>
          <w:sz w:val="26"/>
          <w:szCs w:val="26"/>
        </w:rPr>
        <w:t xml:space="preserve"> </w:t>
      </w:r>
      <w:proofErr w:type="gramStart"/>
      <w:r w:rsidRPr="00AE1828">
        <w:rPr>
          <w:sz w:val="26"/>
          <w:szCs w:val="26"/>
        </w:rPr>
        <w:t>СО</w:t>
      </w:r>
      <w:proofErr w:type="gramEnd"/>
      <w:r w:rsidRPr="00AE1828">
        <w:rPr>
          <w:sz w:val="26"/>
          <w:szCs w:val="26"/>
        </w:rPr>
        <w:t xml:space="preserve"> НКО, органами местной власти, предпринимательством, другими  организациями, учреждениями, предприятиями в </w:t>
      </w:r>
      <w:proofErr w:type="spellStart"/>
      <w:r w:rsidRPr="00AE1828">
        <w:rPr>
          <w:sz w:val="26"/>
          <w:szCs w:val="26"/>
        </w:rPr>
        <w:t>Устьянском</w:t>
      </w:r>
      <w:proofErr w:type="spellEnd"/>
      <w:r w:rsidRPr="00AE1828">
        <w:rPr>
          <w:sz w:val="26"/>
          <w:szCs w:val="26"/>
        </w:rPr>
        <w:t xml:space="preserve"> районе;</w:t>
      </w:r>
    </w:p>
    <w:p w:rsidR="006860D4" w:rsidRPr="00AE1828" w:rsidRDefault="006860D4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Создание благоприятной среды и стимулов для формирования и развития территориального общественного самоуправления в </w:t>
      </w:r>
      <w:proofErr w:type="spellStart"/>
      <w:r w:rsidRPr="00AE1828">
        <w:rPr>
          <w:sz w:val="26"/>
          <w:szCs w:val="26"/>
        </w:rPr>
        <w:t>Устьянском</w:t>
      </w:r>
      <w:proofErr w:type="spellEnd"/>
      <w:r w:rsidRPr="00AE1828">
        <w:rPr>
          <w:sz w:val="26"/>
          <w:szCs w:val="26"/>
        </w:rPr>
        <w:t xml:space="preserve"> районе.</w:t>
      </w:r>
    </w:p>
    <w:p w:rsidR="001E0B69" w:rsidRPr="00AE1828" w:rsidRDefault="001E0B69" w:rsidP="006860D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 Обеспечение отдельных социальных и трудовых гарантий при образовании </w:t>
      </w:r>
      <w:proofErr w:type="spellStart"/>
      <w:r w:rsidRPr="00AE1828">
        <w:rPr>
          <w:sz w:val="26"/>
          <w:szCs w:val="26"/>
        </w:rPr>
        <w:t>Устьянского</w:t>
      </w:r>
      <w:proofErr w:type="spellEnd"/>
      <w:r w:rsidRPr="00AE1828">
        <w:rPr>
          <w:sz w:val="26"/>
          <w:szCs w:val="26"/>
        </w:rPr>
        <w:t xml:space="preserve"> муниципального округа.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Программа разработана с учетом задач по государственной поддержке социально ориентированных некоммерческих организаций по основным направлениям их деятельности. Актуальность программы  заключается в необходимости дальнейшего развития социально ориентированных некоммерческих организаций, реализации социально значимых проектов и закрепления механизма стимулирования дальнейшего развития гражданского общества, более активного включения некоммерческих организаций в социально-эконом</w:t>
      </w:r>
      <w:r w:rsidR="00540EE1">
        <w:rPr>
          <w:sz w:val="26"/>
          <w:szCs w:val="26"/>
        </w:rPr>
        <w:t xml:space="preserve">ическую жизнь </w:t>
      </w:r>
      <w:proofErr w:type="spellStart"/>
      <w:r w:rsidR="00540EE1">
        <w:rPr>
          <w:sz w:val="26"/>
          <w:szCs w:val="26"/>
        </w:rPr>
        <w:t>Устьянского</w:t>
      </w:r>
      <w:proofErr w:type="spellEnd"/>
      <w:r w:rsidR="00540EE1">
        <w:rPr>
          <w:sz w:val="26"/>
          <w:szCs w:val="26"/>
        </w:rPr>
        <w:t xml:space="preserve"> округа</w:t>
      </w:r>
      <w:r w:rsidRPr="00B43A04">
        <w:rPr>
          <w:sz w:val="26"/>
          <w:szCs w:val="26"/>
        </w:rPr>
        <w:t xml:space="preserve">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Для решения задач Программы требуется внедрение  механизмов прямого взаимодействия  с НКО, которые обеспечили бы высокую результативность  и оперативность  в управлении процессами, происходящими в общественном секторе. Развитие НКО в  </w:t>
      </w:r>
      <w:proofErr w:type="spellStart"/>
      <w:r w:rsidRPr="00B43A04">
        <w:rPr>
          <w:sz w:val="26"/>
          <w:szCs w:val="26"/>
        </w:rPr>
        <w:t>Устьянском</w:t>
      </w:r>
      <w:proofErr w:type="spellEnd"/>
      <w:r w:rsidRPr="00B43A04">
        <w:rPr>
          <w:sz w:val="26"/>
          <w:szCs w:val="26"/>
        </w:rPr>
        <w:t xml:space="preserve"> районе  должно  осуществляться с учетом условий  социально-экономического  развития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района на основе следующих принципов: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выделение приоритетных направлений, 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участие НКО  в разработке и реализации приоритетных направлений,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учет интересов и потребностей различных НКО,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учет лучшей мировой  и отечественной практики,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взаимодействие  органов МСУ, НКО и представителей бизнеса,</w:t>
      </w:r>
    </w:p>
    <w:p w:rsidR="006860D4" w:rsidRPr="00B43A04" w:rsidRDefault="006860D4" w:rsidP="006860D4">
      <w:pPr>
        <w:numPr>
          <w:ilvl w:val="0"/>
          <w:numId w:val="11"/>
        </w:numPr>
        <w:jc w:val="both"/>
        <w:rPr>
          <w:sz w:val="26"/>
          <w:szCs w:val="26"/>
        </w:rPr>
      </w:pPr>
      <w:r w:rsidRPr="00B43A04">
        <w:rPr>
          <w:sz w:val="26"/>
          <w:szCs w:val="26"/>
        </w:rPr>
        <w:t>информационная открытость.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</w:p>
    <w:p w:rsidR="006860D4" w:rsidRPr="00B43A04" w:rsidRDefault="006860D4" w:rsidP="006860D4">
      <w:pPr>
        <w:ind w:firstLine="709"/>
        <w:jc w:val="center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Сроки реализации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860D4" w:rsidRPr="00B43A04" w:rsidRDefault="006860D4" w:rsidP="006860D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sz w:val="26"/>
          <w:szCs w:val="26"/>
        </w:rPr>
        <w:t>Реализация мероприятий Программы предусмотрена в период с 2020 по 2025 годы. Программа реализуется в один этап.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и значения целевых показателей (индикаторов) результатов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lastRenderedPageBreak/>
        <w:t>Перечень и значения целевых показателей (индикаторов) результатов муниципальной программы представлен в Приложении 1 к муниципальной программе.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Перечень основных мероприятий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</w:r>
      <w:r w:rsidRPr="00B43A04">
        <w:rPr>
          <w:sz w:val="26"/>
          <w:szCs w:val="26"/>
        </w:rPr>
        <w:tab/>
        <w:t>Перечень основных мероприятий  муниципальной программы, их краткое описание, сроки реализации, ожидаемые результаты представлены в Приложении 2 к муниципальной программе.</w:t>
      </w:r>
    </w:p>
    <w:p w:rsidR="006860D4" w:rsidRPr="00B43A04" w:rsidRDefault="006860D4" w:rsidP="006860D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>Распределение объемов финансирования программы</w:t>
      </w:r>
    </w:p>
    <w:p w:rsidR="006860D4" w:rsidRPr="00B43A04" w:rsidRDefault="006860D4" w:rsidP="006860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b/>
          <w:sz w:val="26"/>
          <w:szCs w:val="26"/>
        </w:rPr>
        <w:t xml:space="preserve">по источникам, направлениям расходования средств и годам </w:t>
      </w:r>
    </w:p>
    <w:p w:rsidR="006860D4" w:rsidRPr="00B43A04" w:rsidRDefault="006860D4" w:rsidP="006860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Финансирование мероприятий программы осуществляется  за счет средств районного бюджета с привлечением средств областного бюджета и внебюджетных источников.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Объемы  финансирования Программы  за счет районного бюджета  носят прогнозный характер  и подлежат ежегодному  уточнению  в установленном порядке  при формировании  проектов районного  бюджета  на очередной финансовый год, исходя из возможностей районного бюджета.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Участие  в реализации  и финансировании  мероприятий  Программы  из областного бюджета  осуществляется  путем подписания  соответствующих соглашений  между  администрацией  </w:t>
      </w:r>
      <w:proofErr w:type="spellStart"/>
      <w:r w:rsidRPr="00B43A04">
        <w:rPr>
          <w:sz w:val="26"/>
          <w:szCs w:val="26"/>
        </w:rPr>
        <w:t>У</w:t>
      </w:r>
      <w:r w:rsidR="00540EE1">
        <w:rPr>
          <w:sz w:val="26"/>
          <w:szCs w:val="26"/>
        </w:rPr>
        <w:t>стьянского</w:t>
      </w:r>
      <w:proofErr w:type="spellEnd"/>
      <w:r w:rsidR="00540EE1">
        <w:rPr>
          <w:sz w:val="26"/>
          <w:szCs w:val="26"/>
        </w:rPr>
        <w:t xml:space="preserve"> муниципального округа</w:t>
      </w:r>
      <w:r w:rsidRPr="00B43A04">
        <w:rPr>
          <w:sz w:val="26"/>
          <w:szCs w:val="26"/>
        </w:rPr>
        <w:t xml:space="preserve"> и Администрацией Губернатора Архангельской области и Правительства Архангельской области.</w:t>
      </w:r>
    </w:p>
    <w:p w:rsidR="006860D4" w:rsidRPr="00B43A04" w:rsidRDefault="006860D4" w:rsidP="006860D4">
      <w:pPr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Финансирование мероприятий за счет внебюджетных средств (организаций, индивидуальных предпринимателей, внебюджетных фондов  и физических лиц) подтверждается договорами/соглашениями, справками, иными документами.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представлено в Приложении 3  к муниципальной программе.</w:t>
      </w:r>
    </w:p>
    <w:p w:rsidR="009877DB" w:rsidRDefault="009877DB" w:rsidP="006860D4">
      <w:pPr>
        <w:ind w:firstLine="709"/>
        <w:jc w:val="center"/>
        <w:rPr>
          <w:b/>
          <w:sz w:val="26"/>
          <w:szCs w:val="26"/>
        </w:rPr>
      </w:pPr>
    </w:p>
    <w:p w:rsidR="006860D4" w:rsidRPr="00B43A04" w:rsidRDefault="006860D4" w:rsidP="006860D4">
      <w:pPr>
        <w:ind w:firstLine="709"/>
        <w:jc w:val="center"/>
        <w:rPr>
          <w:b/>
          <w:sz w:val="26"/>
          <w:szCs w:val="26"/>
        </w:rPr>
      </w:pPr>
      <w:r w:rsidRPr="001E0B69">
        <w:rPr>
          <w:b/>
          <w:sz w:val="26"/>
          <w:szCs w:val="26"/>
        </w:rPr>
        <w:t>Механизм  реализации  Программы</w:t>
      </w:r>
    </w:p>
    <w:p w:rsidR="005314FD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 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Механизм  реализации  Программы  предусматривает разработку конкретных  планов мероприятий   по линии НКО, организацию и проведение ежегодного  конкурса в поддержку деятельности ТОС. </w:t>
      </w:r>
    </w:p>
    <w:p w:rsidR="006860D4" w:rsidRPr="00B43A04" w:rsidRDefault="009C111E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4823" w:history="1">
        <w:r w:rsidR="006860D4" w:rsidRPr="00B43A04">
          <w:rPr>
            <w:sz w:val="26"/>
            <w:szCs w:val="26"/>
          </w:rPr>
          <w:t>Порядок</w:t>
        </w:r>
      </w:hyperlink>
      <w:r w:rsidR="006860D4" w:rsidRPr="00B43A04">
        <w:rPr>
          <w:sz w:val="26"/>
          <w:szCs w:val="26"/>
        </w:rPr>
        <w:t xml:space="preserve"> предоставления и распределения иных межбюджетных трансфертов, имеющих целевое назначение, из областного бюджета бюджетам муниципальных районов </w:t>
      </w:r>
      <w:r w:rsidR="00540EE1">
        <w:rPr>
          <w:sz w:val="26"/>
          <w:szCs w:val="26"/>
        </w:rPr>
        <w:t xml:space="preserve">и округов </w:t>
      </w:r>
      <w:r w:rsidR="006860D4" w:rsidRPr="00B43A04">
        <w:rPr>
          <w:sz w:val="26"/>
          <w:szCs w:val="26"/>
        </w:rPr>
        <w:t>Архангельской области на поддержку территориального общественного самоуправления утверждается постановлением Правительства Архангельской области.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Положение об условиях </w:t>
      </w:r>
      <w:proofErr w:type="gramStart"/>
      <w:r w:rsidRPr="00B43A04">
        <w:rPr>
          <w:sz w:val="26"/>
          <w:szCs w:val="26"/>
        </w:rPr>
        <w:t>проведения конкурса проектов развития территориального общественного самоуправления</w:t>
      </w:r>
      <w:proofErr w:type="gramEnd"/>
      <w:r w:rsidRPr="00B43A04">
        <w:rPr>
          <w:sz w:val="26"/>
          <w:szCs w:val="26"/>
        </w:rPr>
        <w:t xml:space="preserve"> в сельской местности утверждается постановлением администрации </w:t>
      </w:r>
      <w:proofErr w:type="spellStart"/>
      <w:r w:rsidRPr="00B43A04">
        <w:rPr>
          <w:sz w:val="26"/>
          <w:szCs w:val="26"/>
        </w:rPr>
        <w:t>У</w:t>
      </w:r>
      <w:r w:rsidR="00540EE1">
        <w:rPr>
          <w:sz w:val="26"/>
          <w:szCs w:val="26"/>
        </w:rPr>
        <w:t>стьянского</w:t>
      </w:r>
      <w:proofErr w:type="spellEnd"/>
      <w:r w:rsidR="00540EE1">
        <w:rPr>
          <w:sz w:val="26"/>
          <w:szCs w:val="26"/>
        </w:rPr>
        <w:t xml:space="preserve"> муниципального округа</w:t>
      </w:r>
      <w:r w:rsidRPr="00B43A04">
        <w:rPr>
          <w:sz w:val="26"/>
          <w:szCs w:val="26"/>
        </w:rPr>
        <w:t>.</w:t>
      </w:r>
    </w:p>
    <w:p w:rsidR="006860D4" w:rsidRPr="00AE1828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Порядок предоставления и расходования иных межбюджетных трансфертов, имеющих целевое назначение, бюджетам муниципальных образований района на поддержку территориального общественного самоуправления утверждается решением сессии Собрания депутатов </w:t>
      </w:r>
      <w:proofErr w:type="spellStart"/>
      <w:r w:rsidRPr="00AE1828">
        <w:rPr>
          <w:sz w:val="26"/>
          <w:szCs w:val="26"/>
        </w:rPr>
        <w:t>У</w:t>
      </w:r>
      <w:r w:rsidR="00540EE1" w:rsidRPr="00AE1828">
        <w:rPr>
          <w:sz w:val="26"/>
          <w:szCs w:val="26"/>
        </w:rPr>
        <w:t>стьянского</w:t>
      </w:r>
      <w:proofErr w:type="spellEnd"/>
      <w:r w:rsidR="00540EE1" w:rsidRPr="00AE1828">
        <w:rPr>
          <w:sz w:val="26"/>
          <w:szCs w:val="26"/>
        </w:rPr>
        <w:t xml:space="preserve"> муниципального округа</w:t>
      </w:r>
      <w:r w:rsidRPr="00AE1828">
        <w:rPr>
          <w:sz w:val="26"/>
          <w:szCs w:val="26"/>
        </w:rPr>
        <w:t>.</w:t>
      </w:r>
    </w:p>
    <w:p w:rsidR="006860D4" w:rsidRPr="00B43A04" w:rsidRDefault="009C111E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w:anchor="P4996" w:history="1">
        <w:r w:rsidR="006860D4" w:rsidRPr="00B43A04">
          <w:rPr>
            <w:sz w:val="26"/>
            <w:szCs w:val="26"/>
          </w:rPr>
          <w:t>Порядок</w:t>
        </w:r>
      </w:hyperlink>
      <w:r w:rsidR="006860D4" w:rsidRPr="00B43A04">
        <w:rPr>
          <w:sz w:val="26"/>
          <w:szCs w:val="26"/>
        </w:rPr>
        <w:t xml:space="preserve"> предоставления и распределения субсидий бюджету муниципальных районов</w:t>
      </w:r>
      <w:r w:rsidR="00540EE1">
        <w:rPr>
          <w:sz w:val="26"/>
          <w:szCs w:val="26"/>
        </w:rPr>
        <w:t xml:space="preserve"> и округов</w:t>
      </w:r>
      <w:r w:rsidR="006860D4" w:rsidRPr="00B43A04">
        <w:rPr>
          <w:sz w:val="26"/>
          <w:szCs w:val="26"/>
        </w:rPr>
        <w:t xml:space="preserve"> Архангельской области из областного бюджета на реализацию муниципальных программ поддержки социально ориентированных некоммерческих организаций утверждается постановлением Правительства Архангельской области.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Положение об условиях проведения конкурса проектов и порядке предоставления  субсидий социально ориентированным некоммерческим организациям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района утверждается постановлением администрации </w:t>
      </w:r>
      <w:proofErr w:type="spellStart"/>
      <w:r w:rsidRPr="00B43A04">
        <w:rPr>
          <w:sz w:val="26"/>
          <w:szCs w:val="26"/>
        </w:rPr>
        <w:t>У</w:t>
      </w:r>
      <w:r w:rsidR="00540EE1">
        <w:rPr>
          <w:sz w:val="26"/>
          <w:szCs w:val="26"/>
        </w:rPr>
        <w:t>стьянского</w:t>
      </w:r>
      <w:proofErr w:type="spellEnd"/>
      <w:r w:rsidR="00540EE1">
        <w:rPr>
          <w:sz w:val="26"/>
          <w:szCs w:val="26"/>
        </w:rPr>
        <w:t xml:space="preserve"> муниципального округа</w:t>
      </w:r>
      <w:r w:rsidRPr="00B43A04">
        <w:rPr>
          <w:sz w:val="26"/>
          <w:szCs w:val="26"/>
        </w:rPr>
        <w:t>.</w:t>
      </w:r>
    </w:p>
    <w:p w:rsidR="006860D4" w:rsidRPr="00AE1828" w:rsidRDefault="006860D4" w:rsidP="006860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Положение о порядке выдвижения, внесения, обсуждения, рассмотрения инициативных проектов по решению вопросов местного значения, а также проведения их конкурсного отбора на территории </w:t>
      </w:r>
      <w:proofErr w:type="spellStart"/>
      <w:r w:rsidR="00540EE1" w:rsidRPr="00AE1828">
        <w:rPr>
          <w:sz w:val="26"/>
          <w:szCs w:val="26"/>
        </w:rPr>
        <w:t>Устьянского</w:t>
      </w:r>
      <w:proofErr w:type="spellEnd"/>
      <w:r w:rsidR="00540EE1" w:rsidRPr="00AE1828">
        <w:rPr>
          <w:sz w:val="26"/>
          <w:szCs w:val="26"/>
        </w:rPr>
        <w:t xml:space="preserve"> муниципального округ</w:t>
      </w:r>
      <w:r w:rsidRPr="00AE1828">
        <w:rPr>
          <w:sz w:val="26"/>
          <w:szCs w:val="26"/>
        </w:rPr>
        <w:t xml:space="preserve">а Архангельской области утверждается постановлением администрации </w:t>
      </w:r>
      <w:proofErr w:type="spellStart"/>
      <w:r w:rsidRPr="00AE1828">
        <w:rPr>
          <w:sz w:val="26"/>
          <w:szCs w:val="26"/>
        </w:rPr>
        <w:t>Устьянского</w:t>
      </w:r>
      <w:proofErr w:type="spellEnd"/>
      <w:r w:rsidRPr="00AE1828">
        <w:rPr>
          <w:sz w:val="26"/>
          <w:szCs w:val="26"/>
        </w:rPr>
        <w:t xml:space="preserve"> муницип</w:t>
      </w:r>
      <w:r w:rsidR="00540EE1" w:rsidRPr="00AE1828">
        <w:rPr>
          <w:sz w:val="26"/>
          <w:szCs w:val="26"/>
        </w:rPr>
        <w:t>ального округа</w:t>
      </w:r>
      <w:r w:rsidRPr="00AE1828">
        <w:rPr>
          <w:sz w:val="26"/>
          <w:szCs w:val="26"/>
        </w:rPr>
        <w:t>.</w:t>
      </w:r>
    </w:p>
    <w:p w:rsidR="006860D4" w:rsidRPr="00B43A04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AE1828">
        <w:rPr>
          <w:sz w:val="26"/>
          <w:szCs w:val="26"/>
        </w:rPr>
        <w:t xml:space="preserve">Отдел по организационной работе и местному самоуправлению администрации </w:t>
      </w:r>
      <w:proofErr w:type="spellStart"/>
      <w:r w:rsidRPr="00AE1828">
        <w:rPr>
          <w:sz w:val="26"/>
          <w:szCs w:val="26"/>
        </w:rPr>
        <w:t>У</w:t>
      </w:r>
      <w:r w:rsidR="00540EE1" w:rsidRPr="00AE1828">
        <w:rPr>
          <w:sz w:val="26"/>
          <w:szCs w:val="26"/>
        </w:rPr>
        <w:t>стьянского</w:t>
      </w:r>
      <w:proofErr w:type="spellEnd"/>
      <w:r w:rsidR="00540EE1" w:rsidRPr="00AE1828">
        <w:rPr>
          <w:sz w:val="26"/>
          <w:szCs w:val="26"/>
        </w:rPr>
        <w:t xml:space="preserve"> муниципального округа</w:t>
      </w:r>
      <w:r w:rsidRPr="00AE1828">
        <w:rPr>
          <w:sz w:val="26"/>
          <w:szCs w:val="26"/>
        </w:rPr>
        <w:t xml:space="preserve">  осуществляет  руководство  и текущее управление  </w:t>
      </w:r>
      <w:r w:rsidRPr="00B43A04">
        <w:rPr>
          <w:sz w:val="26"/>
          <w:szCs w:val="26"/>
        </w:rPr>
        <w:t>реализацией  Программы, разрабатывает в пределах своей компетенции  нормативные правовые акты, необходимые для ее реализации, проводит анализ  и формирует предложения  по рациональному использованию  финансовых ресурсов Программы.</w:t>
      </w:r>
    </w:p>
    <w:p w:rsidR="006860D4" w:rsidRDefault="006860D4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>При изменении объемов  бюджетного финансирования  по сравнению с объемами, предусмотренными Программой, ответственный исполнитель уточняет  объемы финансирования за  счет средств областного бюджета, а также перечень мероприятий  для реализации  Программы  в установленные сроки.</w:t>
      </w:r>
    </w:p>
    <w:p w:rsidR="001E0B69" w:rsidRPr="001E0B69" w:rsidRDefault="001E0B69" w:rsidP="001E0B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40EE1">
        <w:rPr>
          <w:color w:val="000000"/>
          <w:sz w:val="26"/>
          <w:szCs w:val="26"/>
        </w:rPr>
        <w:t>Реализация мероприятия «</w:t>
      </w:r>
      <w:proofErr w:type="spellStart"/>
      <w:r w:rsidRPr="00540EE1">
        <w:rPr>
          <w:color w:val="000000"/>
          <w:sz w:val="26"/>
          <w:szCs w:val="26"/>
        </w:rPr>
        <w:t>с</w:t>
      </w:r>
      <w:r w:rsidRPr="00540EE1">
        <w:rPr>
          <w:sz w:val="26"/>
          <w:szCs w:val="26"/>
        </w:rPr>
        <w:t>офинансирование</w:t>
      </w:r>
      <w:proofErr w:type="spellEnd"/>
      <w:r w:rsidRPr="00540EE1">
        <w:rPr>
          <w:sz w:val="26"/>
          <w:szCs w:val="26"/>
        </w:rPr>
        <w:t xml:space="preserve"> выплаты выходных пособий и сохранения среднего месячного заработка на период трудоустройства в связи с ликвидацией  органов местного самоуправления вследствие создания муниципального округа Архангельской области»</w:t>
      </w:r>
      <w:r w:rsidRPr="00540EE1">
        <w:rPr>
          <w:color w:val="000000"/>
          <w:sz w:val="26"/>
          <w:szCs w:val="26"/>
        </w:rPr>
        <w:t xml:space="preserve"> осуществляется в соответствии с </w:t>
      </w:r>
      <w:r w:rsidRPr="00540EE1">
        <w:rPr>
          <w:color w:val="000000" w:themeColor="text1"/>
          <w:sz w:val="26"/>
          <w:szCs w:val="26"/>
        </w:rPr>
        <w:t>Правилами, устанавливающими общие требования к формированию, предоставлению и распределению субсидий из областного бюджета бюджетам муниципальных районов, муниципальных округов и городских округов, городских и сельских поселений Архангельской области, утвержденными постановлением</w:t>
      </w:r>
      <w:proofErr w:type="gramEnd"/>
      <w:r w:rsidRPr="00540EE1">
        <w:rPr>
          <w:color w:val="000000" w:themeColor="text1"/>
          <w:sz w:val="26"/>
          <w:szCs w:val="26"/>
        </w:rPr>
        <w:t xml:space="preserve"> </w:t>
      </w:r>
      <w:proofErr w:type="gramStart"/>
      <w:r w:rsidRPr="00540EE1">
        <w:rPr>
          <w:color w:val="000000" w:themeColor="text1"/>
          <w:sz w:val="26"/>
          <w:szCs w:val="26"/>
        </w:rPr>
        <w:t xml:space="preserve">Правительства Архангельской области от 26 декабря 2017 года № 637-пп, Порядком предоставления из областного бюджета субсидий местным бюджетам муниципальных районов Архангельской области и поселений Архангельской области, входящих в состав муниципальных районов Архангельской области, а также местным бюджетам муниципальных округов Архангельской области на </w:t>
      </w:r>
      <w:proofErr w:type="spellStart"/>
      <w:r w:rsidRPr="00540EE1">
        <w:rPr>
          <w:color w:val="000000" w:themeColor="text1"/>
          <w:sz w:val="26"/>
          <w:szCs w:val="26"/>
        </w:rPr>
        <w:t>софинансирование</w:t>
      </w:r>
      <w:proofErr w:type="spellEnd"/>
      <w:r w:rsidRPr="00540EE1">
        <w:rPr>
          <w:color w:val="000000" w:themeColor="text1"/>
          <w:sz w:val="26"/>
          <w:szCs w:val="26"/>
        </w:rPr>
        <w:t xml:space="preserve"> выплаты выходных пособий муниципальным служащим и другим работникам органов местного самоуправления муниципальных районов Архангельской области и поселений Архангельской</w:t>
      </w:r>
      <w:proofErr w:type="gramEnd"/>
      <w:r w:rsidRPr="00540EE1">
        <w:rPr>
          <w:color w:val="000000" w:themeColor="text1"/>
          <w:sz w:val="26"/>
          <w:szCs w:val="26"/>
        </w:rPr>
        <w:t xml:space="preserve"> области, входящих в состав муниципальных районов Архангельской области, уволенным в связи с ликвидацией таких органов вследствие создания муниципальных округов Архангельской области, и среднего месячного заработка за период трудоустройства или единовременной компенсации, утвержденным постановлением Правительства Архангельской области от 10 октября 2019 года № 548-пп.</w:t>
      </w:r>
    </w:p>
    <w:p w:rsidR="001E0B69" w:rsidRPr="00B43A04" w:rsidRDefault="001E0B69" w:rsidP="006860D4">
      <w:pPr>
        <w:tabs>
          <w:tab w:val="num" w:pos="360"/>
        </w:tabs>
        <w:ind w:firstLine="709"/>
        <w:jc w:val="both"/>
        <w:rPr>
          <w:sz w:val="26"/>
          <w:szCs w:val="26"/>
        </w:rPr>
      </w:pP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>Прогноз конечных результатов муниципальной программы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6860D4" w:rsidRPr="00B43A04" w:rsidRDefault="006860D4" w:rsidP="006860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A04">
        <w:rPr>
          <w:b/>
          <w:sz w:val="26"/>
          <w:szCs w:val="26"/>
        </w:rPr>
        <w:tab/>
      </w:r>
      <w:r w:rsidRPr="00B43A04">
        <w:rPr>
          <w:rFonts w:ascii="Times New Roman" w:hAnsi="Times New Roman" w:cs="Times New Roman"/>
          <w:sz w:val="26"/>
          <w:szCs w:val="26"/>
        </w:rPr>
        <w:t xml:space="preserve">Ожидаемый к концу 2025 года социально-экономический эффект от реализации </w:t>
      </w:r>
      <w:r w:rsidRPr="00B43A04">
        <w:rPr>
          <w:rFonts w:ascii="Times New Roman" w:hAnsi="Times New Roman" w:cs="Times New Roman"/>
          <w:sz w:val="26"/>
          <w:szCs w:val="26"/>
        </w:rPr>
        <w:lastRenderedPageBreak/>
        <w:t>основных мероприятий Программы будет выражен в ожидаемых результатах: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b/>
          <w:sz w:val="26"/>
          <w:szCs w:val="26"/>
        </w:rPr>
        <w:t xml:space="preserve">- </w:t>
      </w:r>
      <w:r w:rsidRPr="00B43A04">
        <w:rPr>
          <w:sz w:val="26"/>
          <w:szCs w:val="26"/>
        </w:rPr>
        <w:t>увеличение количества</w:t>
      </w:r>
      <w:r w:rsidR="00540EE1">
        <w:rPr>
          <w:sz w:val="26"/>
          <w:szCs w:val="26"/>
        </w:rPr>
        <w:t xml:space="preserve"> </w:t>
      </w:r>
      <w:r w:rsidRPr="00B43A04">
        <w:rPr>
          <w:sz w:val="26"/>
          <w:szCs w:val="26"/>
        </w:rPr>
        <w:t xml:space="preserve">жителей, задействованных в программных мероприятиях, -   до </w:t>
      </w:r>
      <w:r w:rsidR="006A4B75" w:rsidRPr="00B43A04">
        <w:rPr>
          <w:sz w:val="26"/>
          <w:szCs w:val="26"/>
        </w:rPr>
        <w:t>20500</w:t>
      </w:r>
      <w:r w:rsidRPr="00B43A04">
        <w:rPr>
          <w:sz w:val="26"/>
          <w:szCs w:val="26"/>
        </w:rPr>
        <w:t xml:space="preserve"> человек;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повышение информированности населения о деятельности НКО посредством публикаций в СМИ </w:t>
      </w:r>
      <w:r w:rsidR="00540EE1">
        <w:rPr>
          <w:sz w:val="26"/>
          <w:szCs w:val="26"/>
        </w:rPr>
        <w:t>–</w:t>
      </w:r>
      <w:r w:rsidRPr="00B43A04">
        <w:rPr>
          <w:sz w:val="26"/>
          <w:szCs w:val="26"/>
        </w:rPr>
        <w:t xml:space="preserve"> до </w:t>
      </w:r>
      <w:r w:rsidR="00B43A04" w:rsidRPr="00B43A04">
        <w:rPr>
          <w:color w:val="000000" w:themeColor="text1"/>
          <w:sz w:val="26"/>
          <w:szCs w:val="26"/>
        </w:rPr>
        <w:t>69</w:t>
      </w:r>
      <w:r w:rsidRPr="00B43A04">
        <w:rPr>
          <w:color w:val="000000" w:themeColor="text1"/>
          <w:sz w:val="26"/>
          <w:szCs w:val="26"/>
        </w:rPr>
        <w:t xml:space="preserve"> п</w:t>
      </w:r>
      <w:r w:rsidRPr="00B43A04">
        <w:rPr>
          <w:sz w:val="26"/>
          <w:szCs w:val="26"/>
        </w:rPr>
        <w:t>убликаций;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количество реализованных инициативных проектов </w:t>
      </w:r>
      <w:r w:rsidR="006A4B75" w:rsidRPr="00B43A04">
        <w:rPr>
          <w:sz w:val="26"/>
          <w:szCs w:val="26"/>
        </w:rPr>
        <w:t>–</w:t>
      </w:r>
      <w:r w:rsidR="00B21370" w:rsidRPr="00B43A04">
        <w:rPr>
          <w:sz w:val="26"/>
          <w:szCs w:val="26"/>
        </w:rPr>
        <w:t>3</w:t>
      </w:r>
      <w:r w:rsidR="00540EE1">
        <w:rPr>
          <w:sz w:val="26"/>
          <w:szCs w:val="26"/>
        </w:rPr>
        <w:t xml:space="preserve"> </w:t>
      </w:r>
      <w:r w:rsidRPr="00B43A04">
        <w:rPr>
          <w:sz w:val="26"/>
          <w:szCs w:val="26"/>
        </w:rPr>
        <w:t>проект</w:t>
      </w:r>
      <w:r w:rsidR="001E323E" w:rsidRPr="00B43A04">
        <w:rPr>
          <w:sz w:val="26"/>
          <w:szCs w:val="26"/>
        </w:rPr>
        <w:t>а</w:t>
      </w:r>
      <w:r w:rsidRPr="00B43A04">
        <w:rPr>
          <w:sz w:val="26"/>
          <w:szCs w:val="26"/>
        </w:rPr>
        <w:t>;</w:t>
      </w:r>
    </w:p>
    <w:p w:rsidR="006860D4" w:rsidRPr="00B43A04" w:rsidRDefault="006860D4" w:rsidP="006860D4">
      <w:pPr>
        <w:tabs>
          <w:tab w:val="num" w:pos="25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количество мероприятий по социальной реабилитации людей с </w:t>
      </w:r>
      <w:proofErr w:type="gramStart"/>
      <w:r w:rsidRPr="00B43A04">
        <w:rPr>
          <w:sz w:val="26"/>
          <w:szCs w:val="26"/>
        </w:rPr>
        <w:t>ограниченными</w:t>
      </w:r>
      <w:proofErr w:type="gramEnd"/>
      <w:r w:rsidRPr="00B43A04">
        <w:rPr>
          <w:sz w:val="26"/>
          <w:szCs w:val="26"/>
        </w:rPr>
        <w:t xml:space="preserve"> возможностям </w:t>
      </w:r>
      <w:r w:rsidR="00540EE1">
        <w:rPr>
          <w:sz w:val="26"/>
          <w:szCs w:val="26"/>
        </w:rPr>
        <w:t>–</w:t>
      </w:r>
      <w:r w:rsidRPr="00B43A04">
        <w:rPr>
          <w:sz w:val="26"/>
          <w:szCs w:val="26"/>
        </w:rPr>
        <w:t xml:space="preserve"> </w:t>
      </w:r>
      <w:r w:rsidR="006A4B75" w:rsidRPr="00B43A04">
        <w:rPr>
          <w:sz w:val="26"/>
          <w:szCs w:val="26"/>
        </w:rPr>
        <w:t>108</w:t>
      </w:r>
      <w:r w:rsidRPr="00B43A04">
        <w:rPr>
          <w:sz w:val="26"/>
          <w:szCs w:val="26"/>
        </w:rPr>
        <w:t xml:space="preserve"> мероприятий;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увеличение количества реализованных проектов СО НКО </w:t>
      </w:r>
      <w:r w:rsidRPr="00AE1828">
        <w:rPr>
          <w:sz w:val="26"/>
          <w:szCs w:val="26"/>
        </w:rPr>
        <w:t xml:space="preserve">– до </w:t>
      </w:r>
      <w:r w:rsidR="002D3668" w:rsidRPr="00AE1828">
        <w:rPr>
          <w:sz w:val="26"/>
          <w:szCs w:val="26"/>
        </w:rPr>
        <w:t>68</w:t>
      </w:r>
      <w:r w:rsidRPr="00AE1828">
        <w:rPr>
          <w:sz w:val="26"/>
          <w:szCs w:val="26"/>
        </w:rPr>
        <w:t xml:space="preserve"> </w:t>
      </w:r>
      <w:r w:rsidRPr="00B43A04">
        <w:rPr>
          <w:sz w:val="26"/>
          <w:szCs w:val="26"/>
        </w:rPr>
        <w:t>проект</w:t>
      </w:r>
      <w:r w:rsidR="001E0B69">
        <w:rPr>
          <w:sz w:val="26"/>
          <w:szCs w:val="26"/>
        </w:rPr>
        <w:t>ов</w:t>
      </w:r>
      <w:r w:rsidRPr="00B43A04">
        <w:rPr>
          <w:sz w:val="26"/>
          <w:szCs w:val="26"/>
        </w:rPr>
        <w:t>;</w:t>
      </w:r>
    </w:p>
    <w:p w:rsidR="006860D4" w:rsidRPr="00B43A04" w:rsidRDefault="006860D4" w:rsidP="006860D4">
      <w:pPr>
        <w:spacing w:line="276" w:lineRule="auto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- увеличение количества партнеров (организаций, ИП) – до </w:t>
      </w:r>
      <w:r w:rsidR="006A4B75" w:rsidRPr="00B43A04">
        <w:rPr>
          <w:sz w:val="26"/>
          <w:szCs w:val="26"/>
        </w:rPr>
        <w:t>9</w:t>
      </w:r>
      <w:r w:rsidRPr="00B43A04">
        <w:rPr>
          <w:sz w:val="26"/>
          <w:szCs w:val="26"/>
        </w:rPr>
        <w:t xml:space="preserve"> единиц;</w:t>
      </w:r>
    </w:p>
    <w:p w:rsidR="006860D4" w:rsidRPr="00B43A04" w:rsidRDefault="006860D4" w:rsidP="006860D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B43A04">
        <w:rPr>
          <w:b/>
          <w:sz w:val="26"/>
          <w:szCs w:val="26"/>
        </w:rPr>
        <w:t xml:space="preserve">- </w:t>
      </w:r>
      <w:r w:rsidRPr="00B43A04">
        <w:rPr>
          <w:sz w:val="26"/>
          <w:szCs w:val="26"/>
        </w:rPr>
        <w:t xml:space="preserve">количество реализованных проектов, направленных на развитие гражданской активности по решению местных проблем – </w:t>
      </w:r>
      <w:r w:rsidR="006A4B75" w:rsidRPr="00B43A04">
        <w:rPr>
          <w:sz w:val="26"/>
          <w:szCs w:val="26"/>
        </w:rPr>
        <w:t>62</w:t>
      </w:r>
      <w:r w:rsidRPr="00B43A04">
        <w:rPr>
          <w:sz w:val="26"/>
          <w:szCs w:val="26"/>
        </w:rPr>
        <w:t xml:space="preserve"> проектов;</w:t>
      </w:r>
    </w:p>
    <w:p w:rsidR="006860D4" w:rsidRPr="00B43A04" w:rsidRDefault="006860D4" w:rsidP="006860D4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3A04">
        <w:rPr>
          <w:sz w:val="26"/>
          <w:szCs w:val="26"/>
        </w:rPr>
        <w:t xml:space="preserve">  - количество СО НКО, предоставляющих товары, работы, услуги для муниципальных нужд -  1 организация.       </w:t>
      </w:r>
    </w:p>
    <w:p w:rsidR="006860D4" w:rsidRPr="0002573F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A04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будет проводиться администрацией </w:t>
      </w:r>
      <w:proofErr w:type="spellStart"/>
      <w:r w:rsidRPr="00B43A04">
        <w:rPr>
          <w:rFonts w:ascii="Times New Roman" w:hAnsi="Times New Roman" w:cs="Times New Roman"/>
          <w:sz w:val="26"/>
          <w:szCs w:val="26"/>
        </w:rPr>
        <w:t>У</w:t>
      </w:r>
      <w:r w:rsidR="00540EE1">
        <w:rPr>
          <w:rFonts w:ascii="Times New Roman" w:hAnsi="Times New Roman" w:cs="Times New Roman"/>
          <w:sz w:val="26"/>
          <w:szCs w:val="26"/>
        </w:rPr>
        <w:t>стьянского</w:t>
      </w:r>
      <w:proofErr w:type="spellEnd"/>
      <w:r w:rsidR="00540EE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B43A04">
        <w:rPr>
          <w:rFonts w:ascii="Times New Roman" w:hAnsi="Times New Roman" w:cs="Times New Roman"/>
          <w:sz w:val="26"/>
          <w:szCs w:val="26"/>
        </w:rPr>
        <w:t xml:space="preserve"> ежегодно в соответствии с Порядком разработки, реализации и оценки эффективности муниципальных программ </w:t>
      </w:r>
      <w:proofErr w:type="spellStart"/>
      <w:r w:rsidRPr="00B43A04">
        <w:rPr>
          <w:rFonts w:ascii="Times New Roman" w:hAnsi="Times New Roman" w:cs="Times New Roman"/>
          <w:sz w:val="26"/>
          <w:szCs w:val="26"/>
        </w:rPr>
        <w:t>У</w:t>
      </w:r>
      <w:r w:rsidR="00540EE1">
        <w:rPr>
          <w:rFonts w:ascii="Times New Roman" w:hAnsi="Times New Roman" w:cs="Times New Roman"/>
          <w:sz w:val="26"/>
          <w:szCs w:val="26"/>
        </w:rPr>
        <w:t>стьянского</w:t>
      </w:r>
      <w:proofErr w:type="spellEnd"/>
      <w:r w:rsidR="00540EE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B43A04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</w:t>
      </w:r>
      <w:proofErr w:type="spellStart"/>
      <w:r w:rsidRPr="00B43A04">
        <w:rPr>
          <w:rFonts w:ascii="Times New Roman" w:hAnsi="Times New Roman" w:cs="Times New Roman"/>
          <w:sz w:val="26"/>
          <w:szCs w:val="26"/>
        </w:rPr>
        <w:t>У</w:t>
      </w:r>
      <w:r w:rsidR="00540EE1">
        <w:rPr>
          <w:rFonts w:ascii="Times New Roman" w:hAnsi="Times New Roman" w:cs="Times New Roman"/>
          <w:sz w:val="26"/>
          <w:szCs w:val="26"/>
        </w:rPr>
        <w:t>стьянского</w:t>
      </w:r>
      <w:proofErr w:type="spellEnd"/>
      <w:r w:rsidR="00540EE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B43A04">
        <w:rPr>
          <w:rFonts w:ascii="Times New Roman" w:hAnsi="Times New Roman" w:cs="Times New Roman"/>
          <w:sz w:val="26"/>
          <w:szCs w:val="26"/>
        </w:rPr>
        <w:t>.</w:t>
      </w:r>
    </w:p>
    <w:p w:rsidR="006860D4" w:rsidRPr="0002573F" w:rsidRDefault="006860D4" w:rsidP="00686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60D4" w:rsidRDefault="006860D4" w:rsidP="006860D4"/>
    <w:p w:rsidR="006860D4" w:rsidRDefault="006860D4" w:rsidP="006860D4"/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>
      <w:pPr>
        <w:ind w:firstLine="709"/>
        <w:jc w:val="center"/>
        <w:rPr>
          <w:b/>
          <w:sz w:val="26"/>
          <w:szCs w:val="26"/>
        </w:rPr>
      </w:pPr>
    </w:p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6860D4" w:rsidRDefault="006860D4" w:rsidP="006860D4"/>
    <w:p w:rsidR="00FC6034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FC6034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FC6034" w:rsidRDefault="00FC6034" w:rsidP="00FC6034">
      <w:pPr>
        <w:ind w:firstLine="709"/>
        <w:jc w:val="center"/>
        <w:rPr>
          <w:b/>
          <w:sz w:val="26"/>
          <w:szCs w:val="26"/>
        </w:rPr>
      </w:pPr>
    </w:p>
    <w:p w:rsidR="00315307" w:rsidRDefault="00315307" w:rsidP="00510D5B"/>
    <w:p w:rsidR="00B9055A" w:rsidRDefault="00B9055A" w:rsidP="00510D5B"/>
    <w:p w:rsidR="00B9055A" w:rsidRDefault="00B9055A" w:rsidP="00510D5B"/>
    <w:p w:rsidR="00B9055A" w:rsidRDefault="00B9055A" w:rsidP="00510D5B"/>
    <w:p w:rsidR="00C55C53" w:rsidRDefault="00C55C53" w:rsidP="00510D5B"/>
    <w:p w:rsidR="00C55C53" w:rsidRDefault="00C55C53" w:rsidP="00510D5B"/>
    <w:p w:rsidR="00C55C53" w:rsidRDefault="00C55C53" w:rsidP="00510D5B"/>
    <w:p w:rsidR="00A65A1D" w:rsidRDefault="00A65A1D" w:rsidP="00510D5B">
      <w:pPr>
        <w:sectPr w:rsidR="00A65A1D" w:rsidSect="0069162D">
          <w:pgSz w:w="11905" w:h="16838" w:code="9"/>
          <w:pgMar w:top="1134" w:right="706" w:bottom="1134" w:left="1418" w:header="720" w:footer="720" w:gutter="0"/>
          <w:cols w:space="720"/>
          <w:docGrid w:linePitch="326"/>
        </w:sectPr>
      </w:pPr>
    </w:p>
    <w:p w:rsidR="00FC6034" w:rsidRPr="00C952B8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C952B8">
        <w:rPr>
          <w:sz w:val="20"/>
          <w:szCs w:val="20"/>
        </w:rPr>
        <w:t xml:space="preserve">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6224B6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 xml:space="preserve">«Комплексное </w:t>
      </w:r>
      <w:proofErr w:type="spellStart"/>
      <w:r w:rsidRPr="00B43A04">
        <w:rPr>
          <w:sz w:val="20"/>
          <w:szCs w:val="20"/>
        </w:rPr>
        <w:t>развитиеУстьянского</w:t>
      </w:r>
      <w:proofErr w:type="spellEnd"/>
      <w:r w:rsidRPr="00B43A04">
        <w:rPr>
          <w:sz w:val="20"/>
          <w:szCs w:val="20"/>
        </w:rPr>
        <w:t xml:space="preserve"> </w:t>
      </w:r>
      <w:r w:rsidR="006224B6" w:rsidRPr="00B43A04">
        <w:rPr>
          <w:sz w:val="20"/>
          <w:szCs w:val="20"/>
        </w:rPr>
        <w:t xml:space="preserve">муниципального </w:t>
      </w:r>
    </w:p>
    <w:p w:rsidR="00FC6034" w:rsidRPr="00B43A04" w:rsidRDefault="006224B6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округа</w:t>
      </w:r>
      <w:r w:rsidR="00FC6034" w:rsidRPr="00B43A04">
        <w:rPr>
          <w:sz w:val="20"/>
          <w:szCs w:val="20"/>
        </w:rPr>
        <w:t xml:space="preserve"> и государственная поддержка </w:t>
      </w:r>
    </w:p>
    <w:p w:rsidR="00FC6034" w:rsidRPr="00B43A04" w:rsidRDefault="00FC6034" w:rsidP="00FC6034">
      <w:pPr>
        <w:autoSpaceDE w:val="0"/>
        <w:autoSpaceDN w:val="0"/>
        <w:adjustRightInd w:val="0"/>
        <w:ind w:right="-784"/>
        <w:jc w:val="right"/>
        <w:rPr>
          <w:sz w:val="20"/>
          <w:szCs w:val="20"/>
        </w:rPr>
      </w:pPr>
      <w:r w:rsidRPr="00B43A04">
        <w:rPr>
          <w:sz w:val="20"/>
          <w:szCs w:val="20"/>
        </w:rPr>
        <w:t>социально ориентированных некоммерческих организаций»</w:t>
      </w:r>
    </w:p>
    <w:p w:rsidR="00FC6034" w:rsidRPr="00B43A04" w:rsidRDefault="00FC6034" w:rsidP="00FC6034">
      <w:pPr>
        <w:jc w:val="center"/>
        <w:rPr>
          <w:b/>
          <w:sz w:val="28"/>
          <w:szCs w:val="28"/>
        </w:rPr>
      </w:pPr>
    </w:p>
    <w:p w:rsidR="00FC6034" w:rsidRPr="00B43A04" w:rsidRDefault="00FC6034" w:rsidP="00FC6034">
      <w:pPr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Перечень целевых показателей (индикаторов) 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 xml:space="preserve">муниципальной программы «Комплексное развитие </w:t>
      </w:r>
      <w:proofErr w:type="spellStart"/>
      <w:r w:rsidRPr="00B43A04">
        <w:rPr>
          <w:sz w:val="26"/>
          <w:szCs w:val="26"/>
        </w:rPr>
        <w:t>Устьянского</w:t>
      </w:r>
      <w:proofErr w:type="spellEnd"/>
      <w:r w:rsidRPr="00B43A04">
        <w:rPr>
          <w:sz w:val="26"/>
          <w:szCs w:val="26"/>
        </w:rPr>
        <w:t xml:space="preserve"> </w:t>
      </w:r>
      <w:r w:rsidR="006224B6" w:rsidRPr="00B43A04">
        <w:rPr>
          <w:sz w:val="26"/>
          <w:szCs w:val="26"/>
        </w:rPr>
        <w:t>муниципального округа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3A04">
        <w:rPr>
          <w:sz w:val="26"/>
          <w:szCs w:val="26"/>
        </w:rPr>
        <w:t>и государственная поддержка социально ориентированных некоммерческих организаций»</w:t>
      </w:r>
    </w:p>
    <w:p w:rsidR="00FC6034" w:rsidRPr="00B43A04" w:rsidRDefault="00FC6034" w:rsidP="00FC603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64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69"/>
        <w:gridCol w:w="3686"/>
        <w:gridCol w:w="1417"/>
        <w:gridCol w:w="1134"/>
        <w:gridCol w:w="1134"/>
        <w:gridCol w:w="1134"/>
        <w:gridCol w:w="1133"/>
        <w:gridCol w:w="1135"/>
        <w:gridCol w:w="1134"/>
        <w:gridCol w:w="1134"/>
        <w:gridCol w:w="1134"/>
      </w:tblGrid>
      <w:tr w:rsidR="006224B6" w:rsidRPr="00B43A04" w:rsidTr="006224B6">
        <w:trPr>
          <w:trHeight w:val="20"/>
        </w:trPr>
        <w:tc>
          <w:tcPr>
            <w:tcW w:w="469" w:type="dxa"/>
            <w:vMerge w:val="restart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43A0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43A04">
              <w:rPr>
                <w:sz w:val="18"/>
                <w:szCs w:val="18"/>
              </w:rPr>
              <w:t>/</w:t>
            </w:r>
            <w:proofErr w:type="spellStart"/>
            <w:r w:rsidRPr="00B43A0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72" w:type="dxa"/>
            <w:gridSpan w:val="8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6224B6" w:rsidRPr="00B43A04" w:rsidTr="006224B6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6224B6" w:rsidRPr="00B43A04" w:rsidRDefault="006224B6" w:rsidP="00FC603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отчетный (базовый) 2018 год</w:t>
            </w:r>
          </w:p>
        </w:tc>
        <w:tc>
          <w:tcPr>
            <w:tcW w:w="1134" w:type="dxa"/>
            <w:vAlign w:val="center"/>
            <w:hideMark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текущий 2019 год</w:t>
            </w:r>
          </w:p>
        </w:tc>
        <w:tc>
          <w:tcPr>
            <w:tcW w:w="1134" w:type="dxa"/>
            <w:vAlign w:val="center"/>
            <w:hideMark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2020 год</w:t>
            </w:r>
          </w:p>
        </w:tc>
        <w:tc>
          <w:tcPr>
            <w:tcW w:w="1133" w:type="dxa"/>
            <w:vAlign w:val="center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2021 год</w:t>
            </w:r>
          </w:p>
        </w:tc>
        <w:tc>
          <w:tcPr>
            <w:tcW w:w="1135" w:type="dxa"/>
            <w:vAlign w:val="center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</w:p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</w:p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6224B6" w:rsidRPr="00B43A04" w:rsidRDefault="006224B6" w:rsidP="00FC6034">
            <w:pPr>
              <w:jc w:val="center"/>
              <w:rPr>
                <w:sz w:val="18"/>
                <w:szCs w:val="18"/>
              </w:rPr>
            </w:pPr>
            <w:r w:rsidRPr="00B43A04">
              <w:rPr>
                <w:sz w:val="18"/>
                <w:szCs w:val="18"/>
              </w:rPr>
              <w:t>2025 год</w:t>
            </w:r>
          </w:p>
        </w:tc>
      </w:tr>
      <w:tr w:rsidR="00540EE1" w:rsidRPr="00721F89" w:rsidTr="006224B6">
        <w:trPr>
          <w:trHeight w:val="20"/>
        </w:trPr>
        <w:tc>
          <w:tcPr>
            <w:tcW w:w="14644" w:type="dxa"/>
            <w:gridSpan w:val="11"/>
            <w:noWrap/>
            <w:vAlign w:val="center"/>
            <w:hideMark/>
          </w:tcPr>
          <w:p w:rsidR="006224B6" w:rsidRPr="00AE1828" w:rsidRDefault="006224B6" w:rsidP="00FC60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 xml:space="preserve">«Комплексное развитие </w:t>
            </w:r>
            <w:proofErr w:type="spellStart"/>
            <w:r w:rsidRPr="00AE1828">
              <w:rPr>
                <w:sz w:val="20"/>
                <w:szCs w:val="20"/>
              </w:rPr>
              <w:t>Устьянского</w:t>
            </w:r>
            <w:proofErr w:type="spellEnd"/>
            <w:r w:rsidRPr="00AE1828">
              <w:rPr>
                <w:sz w:val="20"/>
                <w:szCs w:val="20"/>
              </w:rPr>
              <w:t xml:space="preserve"> муниципального округа</w:t>
            </w:r>
          </w:p>
          <w:p w:rsidR="006224B6" w:rsidRPr="00AE1828" w:rsidRDefault="006224B6" w:rsidP="00FC60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организаций»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жителей, задействованных в программных мероприятиях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 человек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2500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3000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3500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3700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3900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3900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Информированность населения о деятельности НКО посредством публикаций в СМИ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публикация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26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43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AE1828" w:rsidRDefault="00B43A0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AE1828" w:rsidRDefault="00B43A0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6860D4" w:rsidRPr="00AE1828" w:rsidRDefault="00B43A0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0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1417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AE1828" w:rsidRDefault="006A4B75" w:rsidP="006A4B75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noWrap/>
            <w:vAlign w:val="bottom"/>
            <w:hideMark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bottom"/>
          </w:tcPr>
          <w:p w:rsidR="006A4B75" w:rsidRPr="00AE1828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bottom"/>
          </w:tcPr>
          <w:p w:rsidR="006A4B75" w:rsidRPr="00B1753D" w:rsidRDefault="006A4B75" w:rsidP="006A4B75">
            <w:pPr>
              <w:spacing w:before="40" w:after="40"/>
              <w:rPr>
                <w:sz w:val="20"/>
                <w:szCs w:val="20"/>
              </w:rPr>
            </w:pPr>
            <w:r w:rsidRPr="00B175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6A4B75" w:rsidRPr="00B1753D" w:rsidRDefault="00AE1828" w:rsidP="006A4B75">
            <w:pPr>
              <w:spacing w:before="40" w:after="40"/>
              <w:rPr>
                <w:sz w:val="20"/>
                <w:szCs w:val="20"/>
              </w:rPr>
            </w:pPr>
            <w:r w:rsidRPr="00B1753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6A4B75" w:rsidRPr="00B1753D" w:rsidRDefault="00AE1828" w:rsidP="006A4B75">
            <w:pPr>
              <w:spacing w:before="40" w:after="40"/>
              <w:rPr>
                <w:sz w:val="20"/>
                <w:szCs w:val="20"/>
              </w:rPr>
            </w:pPr>
            <w:r w:rsidRPr="00B1753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6A4B75" w:rsidRPr="00B1753D" w:rsidRDefault="00AE1828" w:rsidP="006A4B75">
            <w:pPr>
              <w:spacing w:before="40" w:after="40"/>
              <w:rPr>
                <w:sz w:val="20"/>
                <w:szCs w:val="20"/>
              </w:rPr>
            </w:pPr>
            <w:r w:rsidRPr="00B1753D">
              <w:rPr>
                <w:sz w:val="20"/>
                <w:szCs w:val="20"/>
              </w:rPr>
              <w:t>6</w:t>
            </w:r>
          </w:p>
        </w:tc>
      </w:tr>
      <w:tr w:rsidR="00540EE1" w:rsidRPr="00721F89" w:rsidTr="006860D4">
        <w:trPr>
          <w:trHeight w:val="744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мероприятий по социальной реабилитации людей с ограниченными возможностями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17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17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19</w:t>
            </w:r>
          </w:p>
        </w:tc>
      </w:tr>
      <w:tr w:rsidR="00540EE1" w:rsidRPr="00721F89" w:rsidTr="006860D4">
        <w:trPr>
          <w:trHeight w:val="7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 xml:space="preserve">Количество реализованных проектов СО НКО 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11</w:t>
            </w:r>
          </w:p>
        </w:tc>
      </w:tr>
      <w:tr w:rsidR="00540EE1" w:rsidRPr="00721F89" w:rsidTr="006860D4">
        <w:trPr>
          <w:trHeight w:val="377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 xml:space="preserve">Увеличение количества партнеров (организаций)  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2</w:t>
            </w:r>
          </w:p>
        </w:tc>
      </w:tr>
      <w:tr w:rsidR="00540EE1" w:rsidRPr="00721F89" w:rsidTr="006860D4">
        <w:trPr>
          <w:trHeight w:val="377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реализованных проектов, направленных на развитие гражданской активности по решению местных проблем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6860D4" w:rsidRPr="00AE1828" w:rsidRDefault="002D3668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6860D4" w:rsidRPr="00AE1828" w:rsidRDefault="002D3668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6860D4" w:rsidRPr="00AE1828" w:rsidRDefault="002D3668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10</w:t>
            </w:r>
          </w:p>
        </w:tc>
      </w:tr>
      <w:tr w:rsidR="00540EE1" w:rsidRPr="00721F89" w:rsidTr="006860D4">
        <w:trPr>
          <w:trHeight w:val="20"/>
        </w:trPr>
        <w:tc>
          <w:tcPr>
            <w:tcW w:w="469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Количество СО НКО, предоставляющих товары, работы, услуги для муниципальных нужд</w:t>
            </w:r>
          </w:p>
        </w:tc>
        <w:tc>
          <w:tcPr>
            <w:tcW w:w="1417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18"/>
                <w:szCs w:val="18"/>
              </w:rPr>
            </w:pPr>
            <w:r w:rsidRPr="00AE1828">
              <w:rPr>
                <w:sz w:val="18"/>
                <w:szCs w:val="18"/>
              </w:rPr>
              <w:t>организация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pStyle w:val="ConsPlusCell"/>
              <w:rPr>
                <w:rFonts w:ascii="Times New Roman" w:hAnsi="Times New Roman" w:cs="Times New Roman"/>
              </w:rPr>
            </w:pPr>
            <w:r w:rsidRPr="00AE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6860D4" w:rsidRPr="00AE1828" w:rsidRDefault="006860D4" w:rsidP="006860D4">
            <w:pPr>
              <w:spacing w:before="40" w:after="40"/>
              <w:rPr>
                <w:sz w:val="20"/>
                <w:szCs w:val="20"/>
              </w:rPr>
            </w:pPr>
            <w:r w:rsidRPr="00AE1828">
              <w:rPr>
                <w:sz w:val="20"/>
                <w:szCs w:val="20"/>
              </w:rPr>
              <w:t>1</w:t>
            </w:r>
          </w:p>
        </w:tc>
      </w:tr>
    </w:tbl>
    <w:p w:rsidR="00463D49" w:rsidRPr="00540EE1" w:rsidRDefault="00463D49" w:rsidP="005F4F4F">
      <w:pPr>
        <w:autoSpaceDE w:val="0"/>
        <w:autoSpaceDN w:val="0"/>
        <w:adjustRightInd w:val="0"/>
        <w:ind w:right="-784"/>
        <w:rPr>
          <w:color w:val="FF0000"/>
        </w:rPr>
      </w:pPr>
    </w:p>
    <w:sectPr w:rsidR="00463D49" w:rsidRPr="00540EE1" w:rsidSect="00A65A1D">
      <w:pgSz w:w="16838" w:h="11905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E5B" w:rsidRDefault="009C4E5B">
      <w:r>
        <w:separator/>
      </w:r>
    </w:p>
  </w:endnote>
  <w:endnote w:type="continuationSeparator" w:id="0">
    <w:p w:rsidR="009C4E5B" w:rsidRDefault="009C4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E5B" w:rsidRDefault="009C4E5B">
      <w:r>
        <w:separator/>
      </w:r>
    </w:p>
  </w:footnote>
  <w:footnote w:type="continuationSeparator" w:id="0">
    <w:p w:rsidR="009C4E5B" w:rsidRDefault="009C4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3D5E710B"/>
    <w:multiLevelType w:val="multilevel"/>
    <w:tmpl w:val="3D52F27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8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E0A0A"/>
    <w:multiLevelType w:val="hybridMultilevel"/>
    <w:tmpl w:val="818A02C6"/>
    <w:lvl w:ilvl="0" w:tplc="AA4E2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2A71"/>
    <w:rsid w:val="00003DD7"/>
    <w:rsid w:val="00004CEA"/>
    <w:rsid w:val="00004E2C"/>
    <w:rsid w:val="0000576E"/>
    <w:rsid w:val="000065ED"/>
    <w:rsid w:val="00006789"/>
    <w:rsid w:val="00006ED7"/>
    <w:rsid w:val="0001026E"/>
    <w:rsid w:val="000109B7"/>
    <w:rsid w:val="00011BAF"/>
    <w:rsid w:val="00014347"/>
    <w:rsid w:val="000148C8"/>
    <w:rsid w:val="00014B1B"/>
    <w:rsid w:val="00016B06"/>
    <w:rsid w:val="000178D9"/>
    <w:rsid w:val="00017AF3"/>
    <w:rsid w:val="000211F6"/>
    <w:rsid w:val="00021F38"/>
    <w:rsid w:val="000226CE"/>
    <w:rsid w:val="00022A96"/>
    <w:rsid w:val="0002573F"/>
    <w:rsid w:val="00025B74"/>
    <w:rsid w:val="000264DC"/>
    <w:rsid w:val="0002651B"/>
    <w:rsid w:val="00026966"/>
    <w:rsid w:val="00026B8B"/>
    <w:rsid w:val="0002777D"/>
    <w:rsid w:val="00027DF9"/>
    <w:rsid w:val="00030CB9"/>
    <w:rsid w:val="0003199C"/>
    <w:rsid w:val="00031AAD"/>
    <w:rsid w:val="00035B4C"/>
    <w:rsid w:val="00035CE1"/>
    <w:rsid w:val="00036772"/>
    <w:rsid w:val="00040ADA"/>
    <w:rsid w:val="00042205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57087"/>
    <w:rsid w:val="0006005D"/>
    <w:rsid w:val="0006038E"/>
    <w:rsid w:val="000606D2"/>
    <w:rsid w:val="00061AB0"/>
    <w:rsid w:val="00063936"/>
    <w:rsid w:val="0006470A"/>
    <w:rsid w:val="00064E43"/>
    <w:rsid w:val="000650F8"/>
    <w:rsid w:val="00065148"/>
    <w:rsid w:val="00065EBA"/>
    <w:rsid w:val="00067C98"/>
    <w:rsid w:val="00071292"/>
    <w:rsid w:val="00071690"/>
    <w:rsid w:val="00071D21"/>
    <w:rsid w:val="00072C06"/>
    <w:rsid w:val="000735AF"/>
    <w:rsid w:val="0007452F"/>
    <w:rsid w:val="00075CB8"/>
    <w:rsid w:val="0007648C"/>
    <w:rsid w:val="00076A2B"/>
    <w:rsid w:val="00077416"/>
    <w:rsid w:val="000822F8"/>
    <w:rsid w:val="00082B0B"/>
    <w:rsid w:val="0008385B"/>
    <w:rsid w:val="000839A6"/>
    <w:rsid w:val="00084EDF"/>
    <w:rsid w:val="00085D9E"/>
    <w:rsid w:val="000872CD"/>
    <w:rsid w:val="00087C62"/>
    <w:rsid w:val="00093438"/>
    <w:rsid w:val="000935E1"/>
    <w:rsid w:val="000936C1"/>
    <w:rsid w:val="00094D0F"/>
    <w:rsid w:val="00096D95"/>
    <w:rsid w:val="00097524"/>
    <w:rsid w:val="00097A00"/>
    <w:rsid w:val="000A0005"/>
    <w:rsid w:val="000A32BE"/>
    <w:rsid w:val="000A79F3"/>
    <w:rsid w:val="000B143E"/>
    <w:rsid w:val="000B1A0B"/>
    <w:rsid w:val="000B1F27"/>
    <w:rsid w:val="000B2AE8"/>
    <w:rsid w:val="000B4197"/>
    <w:rsid w:val="000B540C"/>
    <w:rsid w:val="000B56D8"/>
    <w:rsid w:val="000B74D9"/>
    <w:rsid w:val="000B7B77"/>
    <w:rsid w:val="000B7FC7"/>
    <w:rsid w:val="000C3F00"/>
    <w:rsid w:val="000C456B"/>
    <w:rsid w:val="000C4CAB"/>
    <w:rsid w:val="000C53E6"/>
    <w:rsid w:val="000C6A1C"/>
    <w:rsid w:val="000C6FD2"/>
    <w:rsid w:val="000D01DB"/>
    <w:rsid w:val="000D05CE"/>
    <w:rsid w:val="000D0654"/>
    <w:rsid w:val="000D072F"/>
    <w:rsid w:val="000D1673"/>
    <w:rsid w:val="000D1FF5"/>
    <w:rsid w:val="000D4158"/>
    <w:rsid w:val="000D4C75"/>
    <w:rsid w:val="000D4E36"/>
    <w:rsid w:val="000D4FDA"/>
    <w:rsid w:val="000D50C7"/>
    <w:rsid w:val="000D7145"/>
    <w:rsid w:val="000D7DC0"/>
    <w:rsid w:val="000E0DC0"/>
    <w:rsid w:val="000E341E"/>
    <w:rsid w:val="000E3FFD"/>
    <w:rsid w:val="000E4606"/>
    <w:rsid w:val="000E4675"/>
    <w:rsid w:val="000E5309"/>
    <w:rsid w:val="000E5BB8"/>
    <w:rsid w:val="000E5FA4"/>
    <w:rsid w:val="000E675A"/>
    <w:rsid w:val="000E7859"/>
    <w:rsid w:val="000F015D"/>
    <w:rsid w:val="000F2067"/>
    <w:rsid w:val="000F411A"/>
    <w:rsid w:val="000F43C5"/>
    <w:rsid w:val="000F4F1F"/>
    <w:rsid w:val="000F6811"/>
    <w:rsid w:val="000F788D"/>
    <w:rsid w:val="0010099F"/>
    <w:rsid w:val="00102D0D"/>
    <w:rsid w:val="00103967"/>
    <w:rsid w:val="001043D5"/>
    <w:rsid w:val="00106371"/>
    <w:rsid w:val="001067C1"/>
    <w:rsid w:val="00106B0A"/>
    <w:rsid w:val="001111F9"/>
    <w:rsid w:val="00111764"/>
    <w:rsid w:val="0011185C"/>
    <w:rsid w:val="001119E3"/>
    <w:rsid w:val="001132D4"/>
    <w:rsid w:val="00113E02"/>
    <w:rsid w:val="00115210"/>
    <w:rsid w:val="00115541"/>
    <w:rsid w:val="00116767"/>
    <w:rsid w:val="001201B3"/>
    <w:rsid w:val="001206C8"/>
    <w:rsid w:val="00122235"/>
    <w:rsid w:val="00122A3E"/>
    <w:rsid w:val="00124131"/>
    <w:rsid w:val="00124CAE"/>
    <w:rsid w:val="001265B6"/>
    <w:rsid w:val="00126A6F"/>
    <w:rsid w:val="0013053B"/>
    <w:rsid w:val="00130B81"/>
    <w:rsid w:val="001312FA"/>
    <w:rsid w:val="00131B61"/>
    <w:rsid w:val="00131B9F"/>
    <w:rsid w:val="00132E97"/>
    <w:rsid w:val="0013408B"/>
    <w:rsid w:val="001343D7"/>
    <w:rsid w:val="00135352"/>
    <w:rsid w:val="001367C1"/>
    <w:rsid w:val="00136C82"/>
    <w:rsid w:val="00136CFD"/>
    <w:rsid w:val="001377A3"/>
    <w:rsid w:val="0014147B"/>
    <w:rsid w:val="00141CDA"/>
    <w:rsid w:val="001447DC"/>
    <w:rsid w:val="00145071"/>
    <w:rsid w:val="001465A8"/>
    <w:rsid w:val="00147D11"/>
    <w:rsid w:val="00150575"/>
    <w:rsid w:val="00150C2E"/>
    <w:rsid w:val="00150FD0"/>
    <w:rsid w:val="00151CB7"/>
    <w:rsid w:val="001528FD"/>
    <w:rsid w:val="00153414"/>
    <w:rsid w:val="001534C7"/>
    <w:rsid w:val="0015388F"/>
    <w:rsid w:val="001538F2"/>
    <w:rsid w:val="0015465C"/>
    <w:rsid w:val="00154837"/>
    <w:rsid w:val="00156063"/>
    <w:rsid w:val="0015768E"/>
    <w:rsid w:val="0016173E"/>
    <w:rsid w:val="0016207E"/>
    <w:rsid w:val="0016346C"/>
    <w:rsid w:val="00163BBA"/>
    <w:rsid w:val="001663DC"/>
    <w:rsid w:val="00166601"/>
    <w:rsid w:val="001669C9"/>
    <w:rsid w:val="001726DE"/>
    <w:rsid w:val="00172A83"/>
    <w:rsid w:val="00175309"/>
    <w:rsid w:val="001757F5"/>
    <w:rsid w:val="00175B61"/>
    <w:rsid w:val="00176DA3"/>
    <w:rsid w:val="00181C36"/>
    <w:rsid w:val="001827F3"/>
    <w:rsid w:val="00183702"/>
    <w:rsid w:val="00183C93"/>
    <w:rsid w:val="00186EBA"/>
    <w:rsid w:val="00186EE9"/>
    <w:rsid w:val="00190AFB"/>
    <w:rsid w:val="0019145B"/>
    <w:rsid w:val="00191C12"/>
    <w:rsid w:val="001934F8"/>
    <w:rsid w:val="00194799"/>
    <w:rsid w:val="001969CD"/>
    <w:rsid w:val="00197E1A"/>
    <w:rsid w:val="001A04E8"/>
    <w:rsid w:val="001A06DF"/>
    <w:rsid w:val="001A0DEC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2F8C"/>
    <w:rsid w:val="001B397B"/>
    <w:rsid w:val="001B3BE3"/>
    <w:rsid w:val="001B4273"/>
    <w:rsid w:val="001B4828"/>
    <w:rsid w:val="001B5367"/>
    <w:rsid w:val="001B68D9"/>
    <w:rsid w:val="001C06EE"/>
    <w:rsid w:val="001C18B4"/>
    <w:rsid w:val="001C24FB"/>
    <w:rsid w:val="001C2E23"/>
    <w:rsid w:val="001C3EE6"/>
    <w:rsid w:val="001C6337"/>
    <w:rsid w:val="001C6473"/>
    <w:rsid w:val="001C6841"/>
    <w:rsid w:val="001C6FB2"/>
    <w:rsid w:val="001C7578"/>
    <w:rsid w:val="001D2EAE"/>
    <w:rsid w:val="001D32FD"/>
    <w:rsid w:val="001D6B08"/>
    <w:rsid w:val="001E0B69"/>
    <w:rsid w:val="001E134C"/>
    <w:rsid w:val="001E21A8"/>
    <w:rsid w:val="001E323E"/>
    <w:rsid w:val="001E3303"/>
    <w:rsid w:val="001F0E0D"/>
    <w:rsid w:val="001F1662"/>
    <w:rsid w:val="001F19A0"/>
    <w:rsid w:val="001F278C"/>
    <w:rsid w:val="001F2A17"/>
    <w:rsid w:val="001F3321"/>
    <w:rsid w:val="001F4527"/>
    <w:rsid w:val="001F496E"/>
    <w:rsid w:val="001F56B3"/>
    <w:rsid w:val="001F5AEA"/>
    <w:rsid w:val="001F604E"/>
    <w:rsid w:val="001F6114"/>
    <w:rsid w:val="0020001F"/>
    <w:rsid w:val="00201EE8"/>
    <w:rsid w:val="00202382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175F5"/>
    <w:rsid w:val="00222111"/>
    <w:rsid w:val="0022451F"/>
    <w:rsid w:val="0022491B"/>
    <w:rsid w:val="00227314"/>
    <w:rsid w:val="0023005D"/>
    <w:rsid w:val="00230A26"/>
    <w:rsid w:val="00231839"/>
    <w:rsid w:val="00231D26"/>
    <w:rsid w:val="00231FE5"/>
    <w:rsid w:val="00232774"/>
    <w:rsid w:val="002339CB"/>
    <w:rsid w:val="00235A1B"/>
    <w:rsid w:val="00235A2B"/>
    <w:rsid w:val="00235CF1"/>
    <w:rsid w:val="00237364"/>
    <w:rsid w:val="00237D0A"/>
    <w:rsid w:val="00241672"/>
    <w:rsid w:val="00241D14"/>
    <w:rsid w:val="00241D4E"/>
    <w:rsid w:val="00243969"/>
    <w:rsid w:val="00243B56"/>
    <w:rsid w:val="002454F1"/>
    <w:rsid w:val="00245F98"/>
    <w:rsid w:val="00246262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43A2"/>
    <w:rsid w:val="00265B0A"/>
    <w:rsid w:val="00266DE0"/>
    <w:rsid w:val="00267FFB"/>
    <w:rsid w:val="002701A8"/>
    <w:rsid w:val="00270522"/>
    <w:rsid w:val="00272396"/>
    <w:rsid w:val="00273EF6"/>
    <w:rsid w:val="00273F77"/>
    <w:rsid w:val="00275460"/>
    <w:rsid w:val="00280A7D"/>
    <w:rsid w:val="00281057"/>
    <w:rsid w:val="00283EC3"/>
    <w:rsid w:val="00285074"/>
    <w:rsid w:val="0028565B"/>
    <w:rsid w:val="00285DA7"/>
    <w:rsid w:val="00287D35"/>
    <w:rsid w:val="00287EC0"/>
    <w:rsid w:val="00291E3A"/>
    <w:rsid w:val="00292B12"/>
    <w:rsid w:val="00292FAA"/>
    <w:rsid w:val="0029308F"/>
    <w:rsid w:val="00293AA4"/>
    <w:rsid w:val="002951AF"/>
    <w:rsid w:val="0029565D"/>
    <w:rsid w:val="00296101"/>
    <w:rsid w:val="00296310"/>
    <w:rsid w:val="00296F85"/>
    <w:rsid w:val="002977F4"/>
    <w:rsid w:val="00297A76"/>
    <w:rsid w:val="00297B75"/>
    <w:rsid w:val="002A37DD"/>
    <w:rsid w:val="002A4765"/>
    <w:rsid w:val="002A4FC0"/>
    <w:rsid w:val="002A738A"/>
    <w:rsid w:val="002A79B5"/>
    <w:rsid w:val="002A7A9A"/>
    <w:rsid w:val="002B0788"/>
    <w:rsid w:val="002B13AA"/>
    <w:rsid w:val="002B1629"/>
    <w:rsid w:val="002B2271"/>
    <w:rsid w:val="002B3853"/>
    <w:rsid w:val="002B46E2"/>
    <w:rsid w:val="002B4720"/>
    <w:rsid w:val="002B4C30"/>
    <w:rsid w:val="002C08E4"/>
    <w:rsid w:val="002C1B91"/>
    <w:rsid w:val="002C1B96"/>
    <w:rsid w:val="002C1E65"/>
    <w:rsid w:val="002C23DD"/>
    <w:rsid w:val="002C357B"/>
    <w:rsid w:val="002C3A24"/>
    <w:rsid w:val="002C3FC6"/>
    <w:rsid w:val="002C5202"/>
    <w:rsid w:val="002C7A0C"/>
    <w:rsid w:val="002C7A9A"/>
    <w:rsid w:val="002D04EA"/>
    <w:rsid w:val="002D08E7"/>
    <w:rsid w:val="002D2236"/>
    <w:rsid w:val="002D2355"/>
    <w:rsid w:val="002D2F8C"/>
    <w:rsid w:val="002D34C6"/>
    <w:rsid w:val="002D3668"/>
    <w:rsid w:val="002D3C95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53DA"/>
    <w:rsid w:val="002E6978"/>
    <w:rsid w:val="002E6FF0"/>
    <w:rsid w:val="002F2DE7"/>
    <w:rsid w:val="002F5BB8"/>
    <w:rsid w:val="002F615E"/>
    <w:rsid w:val="00300BB3"/>
    <w:rsid w:val="00301056"/>
    <w:rsid w:val="00301376"/>
    <w:rsid w:val="00301985"/>
    <w:rsid w:val="00301C2D"/>
    <w:rsid w:val="0030306A"/>
    <w:rsid w:val="00304134"/>
    <w:rsid w:val="00305D40"/>
    <w:rsid w:val="00306E77"/>
    <w:rsid w:val="00307D49"/>
    <w:rsid w:val="003104E6"/>
    <w:rsid w:val="003110CE"/>
    <w:rsid w:val="0031113B"/>
    <w:rsid w:val="0031250C"/>
    <w:rsid w:val="00312AC5"/>
    <w:rsid w:val="003142E4"/>
    <w:rsid w:val="00314E20"/>
    <w:rsid w:val="003150B7"/>
    <w:rsid w:val="00315103"/>
    <w:rsid w:val="003152DB"/>
    <w:rsid w:val="00315307"/>
    <w:rsid w:val="00315A75"/>
    <w:rsid w:val="00315D0E"/>
    <w:rsid w:val="00316DC4"/>
    <w:rsid w:val="00316F7A"/>
    <w:rsid w:val="0031746B"/>
    <w:rsid w:val="003179A9"/>
    <w:rsid w:val="00320EA3"/>
    <w:rsid w:val="003213D5"/>
    <w:rsid w:val="00321C20"/>
    <w:rsid w:val="00322FD4"/>
    <w:rsid w:val="0032317F"/>
    <w:rsid w:val="00324186"/>
    <w:rsid w:val="0032441C"/>
    <w:rsid w:val="0032483B"/>
    <w:rsid w:val="003249D6"/>
    <w:rsid w:val="003301A8"/>
    <w:rsid w:val="00330B46"/>
    <w:rsid w:val="00331F71"/>
    <w:rsid w:val="0033452F"/>
    <w:rsid w:val="00334D01"/>
    <w:rsid w:val="0033517D"/>
    <w:rsid w:val="00335DA8"/>
    <w:rsid w:val="003375FC"/>
    <w:rsid w:val="00340BFD"/>
    <w:rsid w:val="00340F22"/>
    <w:rsid w:val="0034181C"/>
    <w:rsid w:val="00342CB6"/>
    <w:rsid w:val="003450D3"/>
    <w:rsid w:val="003457FA"/>
    <w:rsid w:val="00345CA6"/>
    <w:rsid w:val="00346313"/>
    <w:rsid w:val="0034683E"/>
    <w:rsid w:val="00347906"/>
    <w:rsid w:val="003501DC"/>
    <w:rsid w:val="0035030B"/>
    <w:rsid w:val="00353AAA"/>
    <w:rsid w:val="0035423A"/>
    <w:rsid w:val="00354563"/>
    <w:rsid w:val="00354D10"/>
    <w:rsid w:val="00355A02"/>
    <w:rsid w:val="00360342"/>
    <w:rsid w:val="00360873"/>
    <w:rsid w:val="00360AA3"/>
    <w:rsid w:val="00361C79"/>
    <w:rsid w:val="003628FF"/>
    <w:rsid w:val="00363497"/>
    <w:rsid w:val="00363966"/>
    <w:rsid w:val="00365F8D"/>
    <w:rsid w:val="00367291"/>
    <w:rsid w:val="0036734F"/>
    <w:rsid w:val="00370025"/>
    <w:rsid w:val="003702A6"/>
    <w:rsid w:val="003702B1"/>
    <w:rsid w:val="003716F2"/>
    <w:rsid w:val="003720FD"/>
    <w:rsid w:val="003723B6"/>
    <w:rsid w:val="00373683"/>
    <w:rsid w:val="003746C4"/>
    <w:rsid w:val="00375042"/>
    <w:rsid w:val="00375935"/>
    <w:rsid w:val="0037595F"/>
    <w:rsid w:val="0037631D"/>
    <w:rsid w:val="003765ED"/>
    <w:rsid w:val="00376CE1"/>
    <w:rsid w:val="003801DB"/>
    <w:rsid w:val="00380E7E"/>
    <w:rsid w:val="00381B7F"/>
    <w:rsid w:val="0038247C"/>
    <w:rsid w:val="003830BC"/>
    <w:rsid w:val="0038316A"/>
    <w:rsid w:val="00385406"/>
    <w:rsid w:val="00386694"/>
    <w:rsid w:val="0038691A"/>
    <w:rsid w:val="0038702C"/>
    <w:rsid w:val="00390239"/>
    <w:rsid w:val="003923CA"/>
    <w:rsid w:val="00393BBF"/>
    <w:rsid w:val="00397061"/>
    <w:rsid w:val="00397622"/>
    <w:rsid w:val="00397CB6"/>
    <w:rsid w:val="003A005F"/>
    <w:rsid w:val="003A1FCA"/>
    <w:rsid w:val="003A2258"/>
    <w:rsid w:val="003A2377"/>
    <w:rsid w:val="003B02AF"/>
    <w:rsid w:val="003B0391"/>
    <w:rsid w:val="003B04AE"/>
    <w:rsid w:val="003B0A21"/>
    <w:rsid w:val="003B13E1"/>
    <w:rsid w:val="003B26B5"/>
    <w:rsid w:val="003B2DE9"/>
    <w:rsid w:val="003B3680"/>
    <w:rsid w:val="003B4FB9"/>
    <w:rsid w:val="003B7A41"/>
    <w:rsid w:val="003C0CEB"/>
    <w:rsid w:val="003C108C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7D9"/>
    <w:rsid w:val="003C6F42"/>
    <w:rsid w:val="003C7307"/>
    <w:rsid w:val="003D0890"/>
    <w:rsid w:val="003D2FF4"/>
    <w:rsid w:val="003D3069"/>
    <w:rsid w:val="003D325A"/>
    <w:rsid w:val="003D4952"/>
    <w:rsid w:val="003D53AB"/>
    <w:rsid w:val="003D7044"/>
    <w:rsid w:val="003E0AAD"/>
    <w:rsid w:val="003E124C"/>
    <w:rsid w:val="003E2317"/>
    <w:rsid w:val="003E4540"/>
    <w:rsid w:val="003E57B6"/>
    <w:rsid w:val="003E6906"/>
    <w:rsid w:val="003E696E"/>
    <w:rsid w:val="003E768A"/>
    <w:rsid w:val="003E76CD"/>
    <w:rsid w:val="003F00D2"/>
    <w:rsid w:val="003F0C04"/>
    <w:rsid w:val="003F143D"/>
    <w:rsid w:val="003F21D9"/>
    <w:rsid w:val="003F3A0B"/>
    <w:rsid w:val="003F3C84"/>
    <w:rsid w:val="003F4F2B"/>
    <w:rsid w:val="003F5C5A"/>
    <w:rsid w:val="003F66F4"/>
    <w:rsid w:val="00400694"/>
    <w:rsid w:val="00401223"/>
    <w:rsid w:val="004020F0"/>
    <w:rsid w:val="00402230"/>
    <w:rsid w:val="0040279E"/>
    <w:rsid w:val="00402975"/>
    <w:rsid w:val="00403928"/>
    <w:rsid w:val="00404D7C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4EAF"/>
    <w:rsid w:val="00415E00"/>
    <w:rsid w:val="004169EF"/>
    <w:rsid w:val="004203C3"/>
    <w:rsid w:val="00420AE0"/>
    <w:rsid w:val="0042235C"/>
    <w:rsid w:val="004226EE"/>
    <w:rsid w:val="00422DC7"/>
    <w:rsid w:val="0042368B"/>
    <w:rsid w:val="00425492"/>
    <w:rsid w:val="00431192"/>
    <w:rsid w:val="004339DD"/>
    <w:rsid w:val="00433AEE"/>
    <w:rsid w:val="004353CF"/>
    <w:rsid w:val="004364E7"/>
    <w:rsid w:val="00436E5C"/>
    <w:rsid w:val="0043750F"/>
    <w:rsid w:val="00437BB7"/>
    <w:rsid w:val="004400EE"/>
    <w:rsid w:val="00440291"/>
    <w:rsid w:val="00441444"/>
    <w:rsid w:val="00441ECD"/>
    <w:rsid w:val="00442D72"/>
    <w:rsid w:val="004437BF"/>
    <w:rsid w:val="004455B9"/>
    <w:rsid w:val="00447BD4"/>
    <w:rsid w:val="00447D32"/>
    <w:rsid w:val="0045073B"/>
    <w:rsid w:val="00450D11"/>
    <w:rsid w:val="004530B1"/>
    <w:rsid w:val="00455343"/>
    <w:rsid w:val="0045602D"/>
    <w:rsid w:val="0045624F"/>
    <w:rsid w:val="00456E2C"/>
    <w:rsid w:val="00457F77"/>
    <w:rsid w:val="00460A50"/>
    <w:rsid w:val="00461273"/>
    <w:rsid w:val="00463878"/>
    <w:rsid w:val="00463D49"/>
    <w:rsid w:val="00464012"/>
    <w:rsid w:val="004640EC"/>
    <w:rsid w:val="00464966"/>
    <w:rsid w:val="00466105"/>
    <w:rsid w:val="00467EFB"/>
    <w:rsid w:val="0047003F"/>
    <w:rsid w:val="00471334"/>
    <w:rsid w:val="00471805"/>
    <w:rsid w:val="00471C09"/>
    <w:rsid w:val="004720F9"/>
    <w:rsid w:val="00474C04"/>
    <w:rsid w:val="0047502B"/>
    <w:rsid w:val="0047576C"/>
    <w:rsid w:val="0047702D"/>
    <w:rsid w:val="004779CC"/>
    <w:rsid w:val="00480207"/>
    <w:rsid w:val="00481AB2"/>
    <w:rsid w:val="004837FD"/>
    <w:rsid w:val="00484E75"/>
    <w:rsid w:val="0048625A"/>
    <w:rsid w:val="0048693C"/>
    <w:rsid w:val="004869F2"/>
    <w:rsid w:val="0048721E"/>
    <w:rsid w:val="00487BC6"/>
    <w:rsid w:val="004902ED"/>
    <w:rsid w:val="00491E9F"/>
    <w:rsid w:val="00492DCE"/>
    <w:rsid w:val="0049320D"/>
    <w:rsid w:val="004932D1"/>
    <w:rsid w:val="00493889"/>
    <w:rsid w:val="004945FB"/>
    <w:rsid w:val="004948CF"/>
    <w:rsid w:val="004950B9"/>
    <w:rsid w:val="00495238"/>
    <w:rsid w:val="0049559D"/>
    <w:rsid w:val="00496602"/>
    <w:rsid w:val="00496A2D"/>
    <w:rsid w:val="004A0809"/>
    <w:rsid w:val="004A1765"/>
    <w:rsid w:val="004A2A5C"/>
    <w:rsid w:val="004A31E2"/>
    <w:rsid w:val="004A4914"/>
    <w:rsid w:val="004A50AF"/>
    <w:rsid w:val="004A7CD1"/>
    <w:rsid w:val="004A7E32"/>
    <w:rsid w:val="004B0C73"/>
    <w:rsid w:val="004B1A31"/>
    <w:rsid w:val="004B3B51"/>
    <w:rsid w:val="004B4391"/>
    <w:rsid w:val="004B55A1"/>
    <w:rsid w:val="004B5998"/>
    <w:rsid w:val="004C0D92"/>
    <w:rsid w:val="004C1931"/>
    <w:rsid w:val="004C23F8"/>
    <w:rsid w:val="004C2991"/>
    <w:rsid w:val="004C2BCE"/>
    <w:rsid w:val="004C496F"/>
    <w:rsid w:val="004C5850"/>
    <w:rsid w:val="004C5E86"/>
    <w:rsid w:val="004C6283"/>
    <w:rsid w:val="004C73FB"/>
    <w:rsid w:val="004C7899"/>
    <w:rsid w:val="004D0105"/>
    <w:rsid w:val="004D0251"/>
    <w:rsid w:val="004D11D2"/>
    <w:rsid w:val="004D14C8"/>
    <w:rsid w:val="004D158E"/>
    <w:rsid w:val="004D25D7"/>
    <w:rsid w:val="004D4910"/>
    <w:rsid w:val="004D5111"/>
    <w:rsid w:val="004D5E1D"/>
    <w:rsid w:val="004D7AFE"/>
    <w:rsid w:val="004D7F06"/>
    <w:rsid w:val="004E1503"/>
    <w:rsid w:val="004E15DE"/>
    <w:rsid w:val="004E40CE"/>
    <w:rsid w:val="004E5C15"/>
    <w:rsid w:val="004E68D7"/>
    <w:rsid w:val="004E6987"/>
    <w:rsid w:val="004E779A"/>
    <w:rsid w:val="004E78AE"/>
    <w:rsid w:val="004E7913"/>
    <w:rsid w:val="004F00E0"/>
    <w:rsid w:val="004F1638"/>
    <w:rsid w:val="004F1F56"/>
    <w:rsid w:val="004F2986"/>
    <w:rsid w:val="004F3B57"/>
    <w:rsid w:val="004F4479"/>
    <w:rsid w:val="004F50C1"/>
    <w:rsid w:val="004F5F2E"/>
    <w:rsid w:val="004F737F"/>
    <w:rsid w:val="004F7823"/>
    <w:rsid w:val="004F78FC"/>
    <w:rsid w:val="005001B0"/>
    <w:rsid w:val="00500301"/>
    <w:rsid w:val="0050201E"/>
    <w:rsid w:val="005020C0"/>
    <w:rsid w:val="0050292A"/>
    <w:rsid w:val="00504627"/>
    <w:rsid w:val="00504964"/>
    <w:rsid w:val="00505DC8"/>
    <w:rsid w:val="00505F65"/>
    <w:rsid w:val="005060A9"/>
    <w:rsid w:val="0050617D"/>
    <w:rsid w:val="0050623E"/>
    <w:rsid w:val="005065B3"/>
    <w:rsid w:val="00506F68"/>
    <w:rsid w:val="00507034"/>
    <w:rsid w:val="005075A4"/>
    <w:rsid w:val="005102EE"/>
    <w:rsid w:val="00510D5B"/>
    <w:rsid w:val="00510F50"/>
    <w:rsid w:val="00510FBE"/>
    <w:rsid w:val="00511E03"/>
    <w:rsid w:val="00512A88"/>
    <w:rsid w:val="00516BFF"/>
    <w:rsid w:val="0051740C"/>
    <w:rsid w:val="00521149"/>
    <w:rsid w:val="00521FDF"/>
    <w:rsid w:val="005224A9"/>
    <w:rsid w:val="00522833"/>
    <w:rsid w:val="005242C1"/>
    <w:rsid w:val="00525203"/>
    <w:rsid w:val="005258F5"/>
    <w:rsid w:val="00527047"/>
    <w:rsid w:val="00527765"/>
    <w:rsid w:val="00527B8A"/>
    <w:rsid w:val="005314FD"/>
    <w:rsid w:val="0053175B"/>
    <w:rsid w:val="005327B2"/>
    <w:rsid w:val="00532C12"/>
    <w:rsid w:val="005336AA"/>
    <w:rsid w:val="00535001"/>
    <w:rsid w:val="00536F7D"/>
    <w:rsid w:val="00537177"/>
    <w:rsid w:val="00540EE1"/>
    <w:rsid w:val="00541110"/>
    <w:rsid w:val="00543DFA"/>
    <w:rsid w:val="00546281"/>
    <w:rsid w:val="00546AA8"/>
    <w:rsid w:val="00547C72"/>
    <w:rsid w:val="0055220B"/>
    <w:rsid w:val="005524F8"/>
    <w:rsid w:val="00552D15"/>
    <w:rsid w:val="005544D8"/>
    <w:rsid w:val="00554DA9"/>
    <w:rsid w:val="00555469"/>
    <w:rsid w:val="005554E0"/>
    <w:rsid w:val="00555757"/>
    <w:rsid w:val="0055585C"/>
    <w:rsid w:val="00555D71"/>
    <w:rsid w:val="00557A00"/>
    <w:rsid w:val="00557F4E"/>
    <w:rsid w:val="0056080C"/>
    <w:rsid w:val="00560C8B"/>
    <w:rsid w:val="00562B1F"/>
    <w:rsid w:val="00562F7F"/>
    <w:rsid w:val="005646C0"/>
    <w:rsid w:val="00564CDF"/>
    <w:rsid w:val="00567205"/>
    <w:rsid w:val="00567C6E"/>
    <w:rsid w:val="005708B5"/>
    <w:rsid w:val="005711C3"/>
    <w:rsid w:val="005721B7"/>
    <w:rsid w:val="00574291"/>
    <w:rsid w:val="005744B3"/>
    <w:rsid w:val="00575000"/>
    <w:rsid w:val="00576CF9"/>
    <w:rsid w:val="0057750F"/>
    <w:rsid w:val="00577559"/>
    <w:rsid w:val="00577836"/>
    <w:rsid w:val="00580AFA"/>
    <w:rsid w:val="00580ECE"/>
    <w:rsid w:val="0058118C"/>
    <w:rsid w:val="00581559"/>
    <w:rsid w:val="00581CFE"/>
    <w:rsid w:val="00582672"/>
    <w:rsid w:val="00583D1B"/>
    <w:rsid w:val="00584D14"/>
    <w:rsid w:val="00587CC9"/>
    <w:rsid w:val="00587DA7"/>
    <w:rsid w:val="00590A6D"/>
    <w:rsid w:val="005915F5"/>
    <w:rsid w:val="00591A84"/>
    <w:rsid w:val="00594280"/>
    <w:rsid w:val="00595807"/>
    <w:rsid w:val="0059719C"/>
    <w:rsid w:val="00597642"/>
    <w:rsid w:val="005A0A2F"/>
    <w:rsid w:val="005A0B7B"/>
    <w:rsid w:val="005A0F12"/>
    <w:rsid w:val="005A196E"/>
    <w:rsid w:val="005A230E"/>
    <w:rsid w:val="005A2400"/>
    <w:rsid w:val="005A270B"/>
    <w:rsid w:val="005A320F"/>
    <w:rsid w:val="005A3856"/>
    <w:rsid w:val="005A3B31"/>
    <w:rsid w:val="005A4B8B"/>
    <w:rsid w:val="005A508D"/>
    <w:rsid w:val="005A583E"/>
    <w:rsid w:val="005A5D49"/>
    <w:rsid w:val="005A7154"/>
    <w:rsid w:val="005B164A"/>
    <w:rsid w:val="005B1BAA"/>
    <w:rsid w:val="005B1F7D"/>
    <w:rsid w:val="005B246A"/>
    <w:rsid w:val="005B2DB7"/>
    <w:rsid w:val="005B3D81"/>
    <w:rsid w:val="005B41CD"/>
    <w:rsid w:val="005B586C"/>
    <w:rsid w:val="005B5EB8"/>
    <w:rsid w:val="005B7916"/>
    <w:rsid w:val="005B7E1C"/>
    <w:rsid w:val="005C0A08"/>
    <w:rsid w:val="005C0CF2"/>
    <w:rsid w:val="005C245A"/>
    <w:rsid w:val="005C2941"/>
    <w:rsid w:val="005C4730"/>
    <w:rsid w:val="005C5F3D"/>
    <w:rsid w:val="005C72F6"/>
    <w:rsid w:val="005C73C6"/>
    <w:rsid w:val="005D059E"/>
    <w:rsid w:val="005D2771"/>
    <w:rsid w:val="005D3C64"/>
    <w:rsid w:val="005D4BFD"/>
    <w:rsid w:val="005D60B8"/>
    <w:rsid w:val="005D62CE"/>
    <w:rsid w:val="005D66F9"/>
    <w:rsid w:val="005D7316"/>
    <w:rsid w:val="005D7B3D"/>
    <w:rsid w:val="005E19E1"/>
    <w:rsid w:val="005E2CF7"/>
    <w:rsid w:val="005E7393"/>
    <w:rsid w:val="005F1C4B"/>
    <w:rsid w:val="005F2CEC"/>
    <w:rsid w:val="005F2F4A"/>
    <w:rsid w:val="005F2FF1"/>
    <w:rsid w:val="005F3175"/>
    <w:rsid w:val="005F4F4F"/>
    <w:rsid w:val="005F52C8"/>
    <w:rsid w:val="005F5D4D"/>
    <w:rsid w:val="005F7412"/>
    <w:rsid w:val="006009FD"/>
    <w:rsid w:val="00601B09"/>
    <w:rsid w:val="0060298F"/>
    <w:rsid w:val="00603ACF"/>
    <w:rsid w:val="00603D79"/>
    <w:rsid w:val="006040B0"/>
    <w:rsid w:val="00605254"/>
    <w:rsid w:val="00605F51"/>
    <w:rsid w:val="00610BEC"/>
    <w:rsid w:val="00610C06"/>
    <w:rsid w:val="00611F66"/>
    <w:rsid w:val="006140AB"/>
    <w:rsid w:val="006145E2"/>
    <w:rsid w:val="00615261"/>
    <w:rsid w:val="00615F0C"/>
    <w:rsid w:val="00616621"/>
    <w:rsid w:val="006166D4"/>
    <w:rsid w:val="00616AF7"/>
    <w:rsid w:val="006205FB"/>
    <w:rsid w:val="0062135B"/>
    <w:rsid w:val="00621394"/>
    <w:rsid w:val="00621B87"/>
    <w:rsid w:val="006224B6"/>
    <w:rsid w:val="006232B2"/>
    <w:rsid w:val="0062455A"/>
    <w:rsid w:val="00624C3F"/>
    <w:rsid w:val="00624D04"/>
    <w:rsid w:val="00626042"/>
    <w:rsid w:val="0063070D"/>
    <w:rsid w:val="00630B43"/>
    <w:rsid w:val="006317A7"/>
    <w:rsid w:val="0063366E"/>
    <w:rsid w:val="006363E9"/>
    <w:rsid w:val="00637751"/>
    <w:rsid w:val="00637AE0"/>
    <w:rsid w:val="00640F2C"/>
    <w:rsid w:val="00640F43"/>
    <w:rsid w:val="00640FB8"/>
    <w:rsid w:val="00643B03"/>
    <w:rsid w:val="00644543"/>
    <w:rsid w:val="00645721"/>
    <w:rsid w:val="006478C5"/>
    <w:rsid w:val="0065010F"/>
    <w:rsid w:val="00650F3F"/>
    <w:rsid w:val="00651193"/>
    <w:rsid w:val="00653FB5"/>
    <w:rsid w:val="00654DA8"/>
    <w:rsid w:val="006552A2"/>
    <w:rsid w:val="00655EE1"/>
    <w:rsid w:val="00660C20"/>
    <w:rsid w:val="00662159"/>
    <w:rsid w:val="006634E2"/>
    <w:rsid w:val="00663E66"/>
    <w:rsid w:val="0066516B"/>
    <w:rsid w:val="00665418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77242"/>
    <w:rsid w:val="00681645"/>
    <w:rsid w:val="0068230E"/>
    <w:rsid w:val="006827CE"/>
    <w:rsid w:val="0068366D"/>
    <w:rsid w:val="0068526B"/>
    <w:rsid w:val="00685797"/>
    <w:rsid w:val="006860D4"/>
    <w:rsid w:val="0068632A"/>
    <w:rsid w:val="00686C42"/>
    <w:rsid w:val="00687224"/>
    <w:rsid w:val="0069057A"/>
    <w:rsid w:val="0069162D"/>
    <w:rsid w:val="006919DC"/>
    <w:rsid w:val="006924F2"/>
    <w:rsid w:val="00694F43"/>
    <w:rsid w:val="00695667"/>
    <w:rsid w:val="00695D2C"/>
    <w:rsid w:val="0069631F"/>
    <w:rsid w:val="00697672"/>
    <w:rsid w:val="006A25AE"/>
    <w:rsid w:val="006A2CBC"/>
    <w:rsid w:val="006A4B75"/>
    <w:rsid w:val="006A4F24"/>
    <w:rsid w:val="006A525A"/>
    <w:rsid w:val="006A56AD"/>
    <w:rsid w:val="006A5E4C"/>
    <w:rsid w:val="006A6ACC"/>
    <w:rsid w:val="006B149B"/>
    <w:rsid w:val="006B37F6"/>
    <w:rsid w:val="006B4D47"/>
    <w:rsid w:val="006B73F7"/>
    <w:rsid w:val="006C6018"/>
    <w:rsid w:val="006C7B4D"/>
    <w:rsid w:val="006D184F"/>
    <w:rsid w:val="006D53C8"/>
    <w:rsid w:val="006D66FC"/>
    <w:rsid w:val="006D6DE5"/>
    <w:rsid w:val="006E04C1"/>
    <w:rsid w:val="006E0671"/>
    <w:rsid w:val="006E0B33"/>
    <w:rsid w:val="006E0F19"/>
    <w:rsid w:val="006E15FA"/>
    <w:rsid w:val="006E2532"/>
    <w:rsid w:val="006E2E06"/>
    <w:rsid w:val="006E3512"/>
    <w:rsid w:val="006E384E"/>
    <w:rsid w:val="006E401F"/>
    <w:rsid w:val="006E4390"/>
    <w:rsid w:val="006E5C97"/>
    <w:rsid w:val="006E6A46"/>
    <w:rsid w:val="006E6CB9"/>
    <w:rsid w:val="006F1C28"/>
    <w:rsid w:val="006F1CBB"/>
    <w:rsid w:val="006F239C"/>
    <w:rsid w:val="006F27C4"/>
    <w:rsid w:val="006F2C90"/>
    <w:rsid w:val="006F2DD9"/>
    <w:rsid w:val="006F2F64"/>
    <w:rsid w:val="006F3CD8"/>
    <w:rsid w:val="006F4624"/>
    <w:rsid w:val="006F5911"/>
    <w:rsid w:val="006F5E53"/>
    <w:rsid w:val="006F63C5"/>
    <w:rsid w:val="006F7637"/>
    <w:rsid w:val="007015AA"/>
    <w:rsid w:val="00702E9B"/>
    <w:rsid w:val="0070595E"/>
    <w:rsid w:val="007066DF"/>
    <w:rsid w:val="007066F3"/>
    <w:rsid w:val="00706982"/>
    <w:rsid w:val="00707079"/>
    <w:rsid w:val="00707732"/>
    <w:rsid w:val="00707B8E"/>
    <w:rsid w:val="00710494"/>
    <w:rsid w:val="00710890"/>
    <w:rsid w:val="00711586"/>
    <w:rsid w:val="00712172"/>
    <w:rsid w:val="00712A48"/>
    <w:rsid w:val="00714142"/>
    <w:rsid w:val="00714700"/>
    <w:rsid w:val="00714935"/>
    <w:rsid w:val="007150A0"/>
    <w:rsid w:val="00717DBC"/>
    <w:rsid w:val="00720D03"/>
    <w:rsid w:val="00720D0B"/>
    <w:rsid w:val="00721F89"/>
    <w:rsid w:val="00723763"/>
    <w:rsid w:val="00723C7C"/>
    <w:rsid w:val="007241FF"/>
    <w:rsid w:val="0072646C"/>
    <w:rsid w:val="00726C47"/>
    <w:rsid w:val="007276E1"/>
    <w:rsid w:val="00732352"/>
    <w:rsid w:val="00733400"/>
    <w:rsid w:val="00734891"/>
    <w:rsid w:val="00735879"/>
    <w:rsid w:val="00736787"/>
    <w:rsid w:val="007373EA"/>
    <w:rsid w:val="00737823"/>
    <w:rsid w:val="00737B46"/>
    <w:rsid w:val="00737B50"/>
    <w:rsid w:val="00741BA6"/>
    <w:rsid w:val="00742CF2"/>
    <w:rsid w:val="00743E92"/>
    <w:rsid w:val="00744ADE"/>
    <w:rsid w:val="00747CDC"/>
    <w:rsid w:val="00750353"/>
    <w:rsid w:val="0075079A"/>
    <w:rsid w:val="00750B07"/>
    <w:rsid w:val="00750CBE"/>
    <w:rsid w:val="0075112A"/>
    <w:rsid w:val="00751FD6"/>
    <w:rsid w:val="00752A45"/>
    <w:rsid w:val="00752F18"/>
    <w:rsid w:val="00753466"/>
    <w:rsid w:val="00755477"/>
    <w:rsid w:val="0076096D"/>
    <w:rsid w:val="00761BA9"/>
    <w:rsid w:val="007622D3"/>
    <w:rsid w:val="00762477"/>
    <w:rsid w:val="00762707"/>
    <w:rsid w:val="007649CA"/>
    <w:rsid w:val="00766BBF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6108"/>
    <w:rsid w:val="007775C2"/>
    <w:rsid w:val="007805C3"/>
    <w:rsid w:val="00781553"/>
    <w:rsid w:val="00784832"/>
    <w:rsid w:val="007853E3"/>
    <w:rsid w:val="00785A35"/>
    <w:rsid w:val="007869F4"/>
    <w:rsid w:val="00786AA5"/>
    <w:rsid w:val="00786CB9"/>
    <w:rsid w:val="007905A0"/>
    <w:rsid w:val="00791394"/>
    <w:rsid w:val="00791636"/>
    <w:rsid w:val="007919E7"/>
    <w:rsid w:val="00792687"/>
    <w:rsid w:val="00792865"/>
    <w:rsid w:val="00792982"/>
    <w:rsid w:val="00793F4B"/>
    <w:rsid w:val="00794055"/>
    <w:rsid w:val="00794256"/>
    <w:rsid w:val="00794613"/>
    <w:rsid w:val="00795785"/>
    <w:rsid w:val="00796AC9"/>
    <w:rsid w:val="0079739C"/>
    <w:rsid w:val="0079744C"/>
    <w:rsid w:val="00797E5B"/>
    <w:rsid w:val="007A092A"/>
    <w:rsid w:val="007A0A2B"/>
    <w:rsid w:val="007A0CE0"/>
    <w:rsid w:val="007A1E6A"/>
    <w:rsid w:val="007A3580"/>
    <w:rsid w:val="007A5FD6"/>
    <w:rsid w:val="007A6A7C"/>
    <w:rsid w:val="007A6BD6"/>
    <w:rsid w:val="007A6EC7"/>
    <w:rsid w:val="007B07A7"/>
    <w:rsid w:val="007B0DA4"/>
    <w:rsid w:val="007B1DC3"/>
    <w:rsid w:val="007B21DA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5690"/>
    <w:rsid w:val="007C5C13"/>
    <w:rsid w:val="007C6944"/>
    <w:rsid w:val="007C6F49"/>
    <w:rsid w:val="007D12FC"/>
    <w:rsid w:val="007D16EF"/>
    <w:rsid w:val="007D27FE"/>
    <w:rsid w:val="007D2919"/>
    <w:rsid w:val="007D298E"/>
    <w:rsid w:val="007D3785"/>
    <w:rsid w:val="007D3B1B"/>
    <w:rsid w:val="007D4893"/>
    <w:rsid w:val="007D795D"/>
    <w:rsid w:val="007D79B7"/>
    <w:rsid w:val="007E05E1"/>
    <w:rsid w:val="007E089D"/>
    <w:rsid w:val="007E1DE5"/>
    <w:rsid w:val="007E1EA9"/>
    <w:rsid w:val="007E2A2D"/>
    <w:rsid w:val="007E2F45"/>
    <w:rsid w:val="007E3C64"/>
    <w:rsid w:val="007E4E47"/>
    <w:rsid w:val="007E73E4"/>
    <w:rsid w:val="007E772C"/>
    <w:rsid w:val="007E7A52"/>
    <w:rsid w:val="007F1514"/>
    <w:rsid w:val="007F15E0"/>
    <w:rsid w:val="007F231C"/>
    <w:rsid w:val="007F2A00"/>
    <w:rsid w:val="007F41FB"/>
    <w:rsid w:val="007F4E2E"/>
    <w:rsid w:val="007F67C5"/>
    <w:rsid w:val="007F680F"/>
    <w:rsid w:val="007F6A9C"/>
    <w:rsid w:val="007F74E0"/>
    <w:rsid w:val="007F76E3"/>
    <w:rsid w:val="007F7887"/>
    <w:rsid w:val="007F7D31"/>
    <w:rsid w:val="007F7E34"/>
    <w:rsid w:val="0080098D"/>
    <w:rsid w:val="00800F73"/>
    <w:rsid w:val="008018BE"/>
    <w:rsid w:val="00802418"/>
    <w:rsid w:val="00802816"/>
    <w:rsid w:val="008034AA"/>
    <w:rsid w:val="00803B4D"/>
    <w:rsid w:val="00804D27"/>
    <w:rsid w:val="008051F4"/>
    <w:rsid w:val="00806924"/>
    <w:rsid w:val="00807A96"/>
    <w:rsid w:val="008116F3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120B"/>
    <w:rsid w:val="00831DC0"/>
    <w:rsid w:val="0083212E"/>
    <w:rsid w:val="008321E5"/>
    <w:rsid w:val="00832945"/>
    <w:rsid w:val="00834BFC"/>
    <w:rsid w:val="00834FA0"/>
    <w:rsid w:val="00837607"/>
    <w:rsid w:val="00841C33"/>
    <w:rsid w:val="00841D2E"/>
    <w:rsid w:val="008425FA"/>
    <w:rsid w:val="008433C6"/>
    <w:rsid w:val="00846A80"/>
    <w:rsid w:val="00847AAB"/>
    <w:rsid w:val="008503A7"/>
    <w:rsid w:val="008503CA"/>
    <w:rsid w:val="00852E5F"/>
    <w:rsid w:val="00852FE4"/>
    <w:rsid w:val="00853DFC"/>
    <w:rsid w:val="00854426"/>
    <w:rsid w:val="00854B2C"/>
    <w:rsid w:val="00854F96"/>
    <w:rsid w:val="0085508A"/>
    <w:rsid w:val="0085557B"/>
    <w:rsid w:val="008562F4"/>
    <w:rsid w:val="0085777B"/>
    <w:rsid w:val="00857E6C"/>
    <w:rsid w:val="00860D71"/>
    <w:rsid w:val="008611E1"/>
    <w:rsid w:val="00861635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76A72"/>
    <w:rsid w:val="00876EFA"/>
    <w:rsid w:val="008803E7"/>
    <w:rsid w:val="0088063B"/>
    <w:rsid w:val="008812ED"/>
    <w:rsid w:val="00883D78"/>
    <w:rsid w:val="00885705"/>
    <w:rsid w:val="00885BDB"/>
    <w:rsid w:val="00885DB3"/>
    <w:rsid w:val="008866E4"/>
    <w:rsid w:val="008870D9"/>
    <w:rsid w:val="00890B7B"/>
    <w:rsid w:val="0089150A"/>
    <w:rsid w:val="00891C73"/>
    <w:rsid w:val="00892017"/>
    <w:rsid w:val="00893097"/>
    <w:rsid w:val="008933EF"/>
    <w:rsid w:val="00894C7B"/>
    <w:rsid w:val="00895AE3"/>
    <w:rsid w:val="008A1173"/>
    <w:rsid w:val="008A3BB8"/>
    <w:rsid w:val="008A4676"/>
    <w:rsid w:val="008A506A"/>
    <w:rsid w:val="008A6FD1"/>
    <w:rsid w:val="008A7A21"/>
    <w:rsid w:val="008A7A58"/>
    <w:rsid w:val="008B0B4A"/>
    <w:rsid w:val="008B219D"/>
    <w:rsid w:val="008B22A7"/>
    <w:rsid w:val="008B2C3E"/>
    <w:rsid w:val="008B45CA"/>
    <w:rsid w:val="008B51AE"/>
    <w:rsid w:val="008B5D89"/>
    <w:rsid w:val="008B65D9"/>
    <w:rsid w:val="008B7B9F"/>
    <w:rsid w:val="008C1664"/>
    <w:rsid w:val="008C1D69"/>
    <w:rsid w:val="008C2B50"/>
    <w:rsid w:val="008C509C"/>
    <w:rsid w:val="008C794D"/>
    <w:rsid w:val="008D1245"/>
    <w:rsid w:val="008D4C8A"/>
    <w:rsid w:val="008D57F8"/>
    <w:rsid w:val="008D6306"/>
    <w:rsid w:val="008E022B"/>
    <w:rsid w:val="008E33C0"/>
    <w:rsid w:val="008E3C1B"/>
    <w:rsid w:val="008E4B77"/>
    <w:rsid w:val="008E51E4"/>
    <w:rsid w:val="008E561C"/>
    <w:rsid w:val="008E5D7E"/>
    <w:rsid w:val="008E7265"/>
    <w:rsid w:val="008E7EB2"/>
    <w:rsid w:val="008F10BE"/>
    <w:rsid w:val="008F3BD1"/>
    <w:rsid w:val="008F4C0F"/>
    <w:rsid w:val="008F4EFD"/>
    <w:rsid w:val="008F5277"/>
    <w:rsid w:val="008F539F"/>
    <w:rsid w:val="00902454"/>
    <w:rsid w:val="00902907"/>
    <w:rsid w:val="009035CC"/>
    <w:rsid w:val="00903D1A"/>
    <w:rsid w:val="00903DA5"/>
    <w:rsid w:val="00904866"/>
    <w:rsid w:val="00904B25"/>
    <w:rsid w:val="00905FD7"/>
    <w:rsid w:val="009079D5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27B72"/>
    <w:rsid w:val="0093037B"/>
    <w:rsid w:val="0093280A"/>
    <w:rsid w:val="00932E83"/>
    <w:rsid w:val="00933884"/>
    <w:rsid w:val="009347CF"/>
    <w:rsid w:val="00934829"/>
    <w:rsid w:val="00935180"/>
    <w:rsid w:val="009351A3"/>
    <w:rsid w:val="009353EB"/>
    <w:rsid w:val="009370DB"/>
    <w:rsid w:val="00937149"/>
    <w:rsid w:val="009401E1"/>
    <w:rsid w:val="00940495"/>
    <w:rsid w:val="009420F4"/>
    <w:rsid w:val="00942878"/>
    <w:rsid w:val="00943DD0"/>
    <w:rsid w:val="0094412B"/>
    <w:rsid w:val="009443B4"/>
    <w:rsid w:val="0094474F"/>
    <w:rsid w:val="0094660C"/>
    <w:rsid w:val="009467EA"/>
    <w:rsid w:val="00946F3E"/>
    <w:rsid w:val="0095204C"/>
    <w:rsid w:val="009526CD"/>
    <w:rsid w:val="00952D33"/>
    <w:rsid w:val="00953629"/>
    <w:rsid w:val="00955023"/>
    <w:rsid w:val="00955741"/>
    <w:rsid w:val="009577AA"/>
    <w:rsid w:val="00961359"/>
    <w:rsid w:val="00964D91"/>
    <w:rsid w:val="00965BD5"/>
    <w:rsid w:val="00965F83"/>
    <w:rsid w:val="009663E0"/>
    <w:rsid w:val="00966523"/>
    <w:rsid w:val="00971127"/>
    <w:rsid w:val="009722E0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D45"/>
    <w:rsid w:val="00986E1E"/>
    <w:rsid w:val="00986ECC"/>
    <w:rsid w:val="00987681"/>
    <w:rsid w:val="009877DB"/>
    <w:rsid w:val="00987B41"/>
    <w:rsid w:val="009932BF"/>
    <w:rsid w:val="00996222"/>
    <w:rsid w:val="00996B04"/>
    <w:rsid w:val="009A0C10"/>
    <w:rsid w:val="009A11EC"/>
    <w:rsid w:val="009A1894"/>
    <w:rsid w:val="009A434F"/>
    <w:rsid w:val="009A639D"/>
    <w:rsid w:val="009A665D"/>
    <w:rsid w:val="009A6B40"/>
    <w:rsid w:val="009A70B9"/>
    <w:rsid w:val="009A75C5"/>
    <w:rsid w:val="009A7AFE"/>
    <w:rsid w:val="009B16ED"/>
    <w:rsid w:val="009B1A62"/>
    <w:rsid w:val="009B1C05"/>
    <w:rsid w:val="009B1EF9"/>
    <w:rsid w:val="009B54D7"/>
    <w:rsid w:val="009B5644"/>
    <w:rsid w:val="009B5C88"/>
    <w:rsid w:val="009B731F"/>
    <w:rsid w:val="009B7DA5"/>
    <w:rsid w:val="009C00B3"/>
    <w:rsid w:val="009C0163"/>
    <w:rsid w:val="009C1008"/>
    <w:rsid w:val="009C111E"/>
    <w:rsid w:val="009C119A"/>
    <w:rsid w:val="009C1DDB"/>
    <w:rsid w:val="009C340A"/>
    <w:rsid w:val="009C4DC2"/>
    <w:rsid w:val="009C4E5B"/>
    <w:rsid w:val="009C50C1"/>
    <w:rsid w:val="009D056F"/>
    <w:rsid w:val="009D1582"/>
    <w:rsid w:val="009D220E"/>
    <w:rsid w:val="009D3108"/>
    <w:rsid w:val="009D37D2"/>
    <w:rsid w:val="009D583C"/>
    <w:rsid w:val="009D5CB7"/>
    <w:rsid w:val="009D6C67"/>
    <w:rsid w:val="009D7A06"/>
    <w:rsid w:val="009E033B"/>
    <w:rsid w:val="009E0DD3"/>
    <w:rsid w:val="009E1267"/>
    <w:rsid w:val="009E4028"/>
    <w:rsid w:val="009E4AA4"/>
    <w:rsid w:val="009E5304"/>
    <w:rsid w:val="009E5864"/>
    <w:rsid w:val="009E5BCA"/>
    <w:rsid w:val="009E652D"/>
    <w:rsid w:val="009F04A8"/>
    <w:rsid w:val="009F1D36"/>
    <w:rsid w:val="009F4106"/>
    <w:rsid w:val="009F61ED"/>
    <w:rsid w:val="009F7531"/>
    <w:rsid w:val="009F7603"/>
    <w:rsid w:val="009F7F7F"/>
    <w:rsid w:val="00A00F97"/>
    <w:rsid w:val="00A017C0"/>
    <w:rsid w:val="00A01ECB"/>
    <w:rsid w:val="00A01EE8"/>
    <w:rsid w:val="00A0501A"/>
    <w:rsid w:val="00A05C68"/>
    <w:rsid w:val="00A05DDF"/>
    <w:rsid w:val="00A071BE"/>
    <w:rsid w:val="00A075C2"/>
    <w:rsid w:val="00A07CE4"/>
    <w:rsid w:val="00A11157"/>
    <w:rsid w:val="00A1156C"/>
    <w:rsid w:val="00A12170"/>
    <w:rsid w:val="00A12AE3"/>
    <w:rsid w:val="00A13D05"/>
    <w:rsid w:val="00A154BB"/>
    <w:rsid w:val="00A17850"/>
    <w:rsid w:val="00A20B60"/>
    <w:rsid w:val="00A20B78"/>
    <w:rsid w:val="00A213C5"/>
    <w:rsid w:val="00A21BCB"/>
    <w:rsid w:val="00A232F2"/>
    <w:rsid w:val="00A244AF"/>
    <w:rsid w:val="00A259DA"/>
    <w:rsid w:val="00A262E1"/>
    <w:rsid w:val="00A27245"/>
    <w:rsid w:val="00A327A5"/>
    <w:rsid w:val="00A32A9E"/>
    <w:rsid w:val="00A333AD"/>
    <w:rsid w:val="00A33992"/>
    <w:rsid w:val="00A33B05"/>
    <w:rsid w:val="00A34694"/>
    <w:rsid w:val="00A34713"/>
    <w:rsid w:val="00A36E36"/>
    <w:rsid w:val="00A36F37"/>
    <w:rsid w:val="00A413C4"/>
    <w:rsid w:val="00A41F91"/>
    <w:rsid w:val="00A43652"/>
    <w:rsid w:val="00A43F01"/>
    <w:rsid w:val="00A441E0"/>
    <w:rsid w:val="00A445C8"/>
    <w:rsid w:val="00A45491"/>
    <w:rsid w:val="00A45BD5"/>
    <w:rsid w:val="00A45BDF"/>
    <w:rsid w:val="00A45F6F"/>
    <w:rsid w:val="00A4632F"/>
    <w:rsid w:val="00A4753C"/>
    <w:rsid w:val="00A50197"/>
    <w:rsid w:val="00A50238"/>
    <w:rsid w:val="00A52FD9"/>
    <w:rsid w:val="00A53B6C"/>
    <w:rsid w:val="00A54132"/>
    <w:rsid w:val="00A54FDD"/>
    <w:rsid w:val="00A55466"/>
    <w:rsid w:val="00A55B9D"/>
    <w:rsid w:val="00A568F9"/>
    <w:rsid w:val="00A56DFD"/>
    <w:rsid w:val="00A5787B"/>
    <w:rsid w:val="00A60315"/>
    <w:rsid w:val="00A60859"/>
    <w:rsid w:val="00A60EC6"/>
    <w:rsid w:val="00A61C56"/>
    <w:rsid w:val="00A61D49"/>
    <w:rsid w:val="00A6363B"/>
    <w:rsid w:val="00A638EB"/>
    <w:rsid w:val="00A63CAC"/>
    <w:rsid w:val="00A63E39"/>
    <w:rsid w:val="00A6405A"/>
    <w:rsid w:val="00A65A1D"/>
    <w:rsid w:val="00A66DD5"/>
    <w:rsid w:val="00A67503"/>
    <w:rsid w:val="00A67E07"/>
    <w:rsid w:val="00A70130"/>
    <w:rsid w:val="00A70475"/>
    <w:rsid w:val="00A74CBB"/>
    <w:rsid w:val="00A75484"/>
    <w:rsid w:val="00A76EAF"/>
    <w:rsid w:val="00A771A5"/>
    <w:rsid w:val="00A80677"/>
    <w:rsid w:val="00A80ED4"/>
    <w:rsid w:val="00A80F7D"/>
    <w:rsid w:val="00A81F4F"/>
    <w:rsid w:val="00A82762"/>
    <w:rsid w:val="00A832BB"/>
    <w:rsid w:val="00A836AB"/>
    <w:rsid w:val="00A837E5"/>
    <w:rsid w:val="00A839ED"/>
    <w:rsid w:val="00A8494E"/>
    <w:rsid w:val="00A84A3D"/>
    <w:rsid w:val="00A85DEC"/>
    <w:rsid w:val="00A85E79"/>
    <w:rsid w:val="00A86D19"/>
    <w:rsid w:val="00A87C0B"/>
    <w:rsid w:val="00A87C2A"/>
    <w:rsid w:val="00A901FF"/>
    <w:rsid w:val="00A907CE"/>
    <w:rsid w:val="00A90EC9"/>
    <w:rsid w:val="00A91076"/>
    <w:rsid w:val="00A916F1"/>
    <w:rsid w:val="00A96161"/>
    <w:rsid w:val="00AA19B2"/>
    <w:rsid w:val="00AA3584"/>
    <w:rsid w:val="00AA3B14"/>
    <w:rsid w:val="00AA4038"/>
    <w:rsid w:val="00AA43F6"/>
    <w:rsid w:val="00AA51A5"/>
    <w:rsid w:val="00AA5B54"/>
    <w:rsid w:val="00AA6029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5F96"/>
    <w:rsid w:val="00AB77C1"/>
    <w:rsid w:val="00AB7E64"/>
    <w:rsid w:val="00AC14D1"/>
    <w:rsid w:val="00AC1645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4F0"/>
    <w:rsid w:val="00AC66AA"/>
    <w:rsid w:val="00AC72C2"/>
    <w:rsid w:val="00AC763E"/>
    <w:rsid w:val="00AD1EE0"/>
    <w:rsid w:val="00AD3641"/>
    <w:rsid w:val="00AD4F06"/>
    <w:rsid w:val="00AD6ECB"/>
    <w:rsid w:val="00AD7454"/>
    <w:rsid w:val="00AE0C87"/>
    <w:rsid w:val="00AE1828"/>
    <w:rsid w:val="00AE20A6"/>
    <w:rsid w:val="00AE31E0"/>
    <w:rsid w:val="00AE3B7F"/>
    <w:rsid w:val="00AE4754"/>
    <w:rsid w:val="00AE523E"/>
    <w:rsid w:val="00AE74DF"/>
    <w:rsid w:val="00AF1F97"/>
    <w:rsid w:val="00AF3285"/>
    <w:rsid w:val="00AF564D"/>
    <w:rsid w:val="00AF7561"/>
    <w:rsid w:val="00AF775D"/>
    <w:rsid w:val="00AF7BAC"/>
    <w:rsid w:val="00B00381"/>
    <w:rsid w:val="00B03E24"/>
    <w:rsid w:val="00B03F60"/>
    <w:rsid w:val="00B04C0C"/>
    <w:rsid w:val="00B05ADA"/>
    <w:rsid w:val="00B07F15"/>
    <w:rsid w:val="00B12B08"/>
    <w:rsid w:val="00B139E9"/>
    <w:rsid w:val="00B155B2"/>
    <w:rsid w:val="00B15624"/>
    <w:rsid w:val="00B16A24"/>
    <w:rsid w:val="00B1753D"/>
    <w:rsid w:val="00B20035"/>
    <w:rsid w:val="00B211CF"/>
    <w:rsid w:val="00B21370"/>
    <w:rsid w:val="00B21DD2"/>
    <w:rsid w:val="00B22211"/>
    <w:rsid w:val="00B22F73"/>
    <w:rsid w:val="00B27AC5"/>
    <w:rsid w:val="00B3093F"/>
    <w:rsid w:val="00B311AE"/>
    <w:rsid w:val="00B32D3B"/>
    <w:rsid w:val="00B35693"/>
    <w:rsid w:val="00B35CC6"/>
    <w:rsid w:val="00B37A6A"/>
    <w:rsid w:val="00B37DDE"/>
    <w:rsid w:val="00B41950"/>
    <w:rsid w:val="00B431C2"/>
    <w:rsid w:val="00B431CA"/>
    <w:rsid w:val="00B43A04"/>
    <w:rsid w:val="00B44AB4"/>
    <w:rsid w:val="00B4573A"/>
    <w:rsid w:val="00B51B47"/>
    <w:rsid w:val="00B548B6"/>
    <w:rsid w:val="00B55D32"/>
    <w:rsid w:val="00B564ED"/>
    <w:rsid w:val="00B571FE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0234"/>
    <w:rsid w:val="00B7123A"/>
    <w:rsid w:val="00B71C0B"/>
    <w:rsid w:val="00B739E8"/>
    <w:rsid w:val="00B745F8"/>
    <w:rsid w:val="00B74936"/>
    <w:rsid w:val="00B75E8E"/>
    <w:rsid w:val="00B76279"/>
    <w:rsid w:val="00B767CF"/>
    <w:rsid w:val="00B76F7D"/>
    <w:rsid w:val="00B770E6"/>
    <w:rsid w:val="00B77588"/>
    <w:rsid w:val="00B777D0"/>
    <w:rsid w:val="00B839F5"/>
    <w:rsid w:val="00B87D73"/>
    <w:rsid w:val="00B9055A"/>
    <w:rsid w:val="00B92B59"/>
    <w:rsid w:val="00B931CF"/>
    <w:rsid w:val="00B959B4"/>
    <w:rsid w:val="00B95F7B"/>
    <w:rsid w:val="00B96DDE"/>
    <w:rsid w:val="00B96E54"/>
    <w:rsid w:val="00B97D9A"/>
    <w:rsid w:val="00B97FCD"/>
    <w:rsid w:val="00BA067B"/>
    <w:rsid w:val="00BA074A"/>
    <w:rsid w:val="00BA0772"/>
    <w:rsid w:val="00BA11F8"/>
    <w:rsid w:val="00BA3789"/>
    <w:rsid w:val="00BA5020"/>
    <w:rsid w:val="00BA613B"/>
    <w:rsid w:val="00BA6B82"/>
    <w:rsid w:val="00BA6DB5"/>
    <w:rsid w:val="00BB2BF1"/>
    <w:rsid w:val="00BB2EA6"/>
    <w:rsid w:val="00BB3373"/>
    <w:rsid w:val="00BB39D2"/>
    <w:rsid w:val="00BB49D6"/>
    <w:rsid w:val="00BB5B76"/>
    <w:rsid w:val="00BB5FDB"/>
    <w:rsid w:val="00BC0270"/>
    <w:rsid w:val="00BC12AB"/>
    <w:rsid w:val="00BC135D"/>
    <w:rsid w:val="00BC1BD9"/>
    <w:rsid w:val="00BC1D9D"/>
    <w:rsid w:val="00BC23D9"/>
    <w:rsid w:val="00BC2940"/>
    <w:rsid w:val="00BC3166"/>
    <w:rsid w:val="00BC3EFF"/>
    <w:rsid w:val="00BC406F"/>
    <w:rsid w:val="00BC43CC"/>
    <w:rsid w:val="00BC55BB"/>
    <w:rsid w:val="00BC6004"/>
    <w:rsid w:val="00BC6BB9"/>
    <w:rsid w:val="00BC6E01"/>
    <w:rsid w:val="00BC787C"/>
    <w:rsid w:val="00BC7897"/>
    <w:rsid w:val="00BD03F3"/>
    <w:rsid w:val="00BD11BC"/>
    <w:rsid w:val="00BD21A0"/>
    <w:rsid w:val="00BD4864"/>
    <w:rsid w:val="00BD48C0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33F4"/>
    <w:rsid w:val="00BF3580"/>
    <w:rsid w:val="00BF4D13"/>
    <w:rsid w:val="00BF4D8B"/>
    <w:rsid w:val="00BF55F0"/>
    <w:rsid w:val="00BF5793"/>
    <w:rsid w:val="00BF57E6"/>
    <w:rsid w:val="00BF608E"/>
    <w:rsid w:val="00BF6663"/>
    <w:rsid w:val="00BF6B0E"/>
    <w:rsid w:val="00BF7A7B"/>
    <w:rsid w:val="00C004FD"/>
    <w:rsid w:val="00C00F65"/>
    <w:rsid w:val="00C038BB"/>
    <w:rsid w:val="00C038DB"/>
    <w:rsid w:val="00C0477F"/>
    <w:rsid w:val="00C04B54"/>
    <w:rsid w:val="00C0705C"/>
    <w:rsid w:val="00C07E94"/>
    <w:rsid w:val="00C10642"/>
    <w:rsid w:val="00C107FD"/>
    <w:rsid w:val="00C114C2"/>
    <w:rsid w:val="00C11940"/>
    <w:rsid w:val="00C11973"/>
    <w:rsid w:val="00C11E3E"/>
    <w:rsid w:val="00C15F18"/>
    <w:rsid w:val="00C16C03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291D"/>
    <w:rsid w:val="00C33A02"/>
    <w:rsid w:val="00C34BE1"/>
    <w:rsid w:val="00C3504B"/>
    <w:rsid w:val="00C35410"/>
    <w:rsid w:val="00C35A18"/>
    <w:rsid w:val="00C3650D"/>
    <w:rsid w:val="00C36F41"/>
    <w:rsid w:val="00C37DB6"/>
    <w:rsid w:val="00C40104"/>
    <w:rsid w:val="00C41FA1"/>
    <w:rsid w:val="00C42B32"/>
    <w:rsid w:val="00C42FDA"/>
    <w:rsid w:val="00C4338F"/>
    <w:rsid w:val="00C43A69"/>
    <w:rsid w:val="00C43E6E"/>
    <w:rsid w:val="00C44F71"/>
    <w:rsid w:val="00C4624C"/>
    <w:rsid w:val="00C47C51"/>
    <w:rsid w:val="00C50FE5"/>
    <w:rsid w:val="00C52946"/>
    <w:rsid w:val="00C53B82"/>
    <w:rsid w:val="00C54778"/>
    <w:rsid w:val="00C55C1C"/>
    <w:rsid w:val="00C55C53"/>
    <w:rsid w:val="00C5662E"/>
    <w:rsid w:val="00C56CA9"/>
    <w:rsid w:val="00C56ECA"/>
    <w:rsid w:val="00C56FA5"/>
    <w:rsid w:val="00C57152"/>
    <w:rsid w:val="00C57260"/>
    <w:rsid w:val="00C57930"/>
    <w:rsid w:val="00C607E0"/>
    <w:rsid w:val="00C610D2"/>
    <w:rsid w:val="00C61963"/>
    <w:rsid w:val="00C62252"/>
    <w:rsid w:val="00C6226F"/>
    <w:rsid w:val="00C62A15"/>
    <w:rsid w:val="00C63A86"/>
    <w:rsid w:val="00C64128"/>
    <w:rsid w:val="00C645A5"/>
    <w:rsid w:val="00C709BE"/>
    <w:rsid w:val="00C73139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4199"/>
    <w:rsid w:val="00C844C9"/>
    <w:rsid w:val="00C86DF3"/>
    <w:rsid w:val="00C872F8"/>
    <w:rsid w:val="00C93111"/>
    <w:rsid w:val="00C948B4"/>
    <w:rsid w:val="00C951C4"/>
    <w:rsid w:val="00C952B8"/>
    <w:rsid w:val="00C9675E"/>
    <w:rsid w:val="00CA0E0A"/>
    <w:rsid w:val="00CA1F65"/>
    <w:rsid w:val="00CA201B"/>
    <w:rsid w:val="00CA2CC4"/>
    <w:rsid w:val="00CA2EED"/>
    <w:rsid w:val="00CA383E"/>
    <w:rsid w:val="00CA4970"/>
    <w:rsid w:val="00CA5EF7"/>
    <w:rsid w:val="00CA655D"/>
    <w:rsid w:val="00CA72D1"/>
    <w:rsid w:val="00CA7880"/>
    <w:rsid w:val="00CA7E90"/>
    <w:rsid w:val="00CB098B"/>
    <w:rsid w:val="00CB133C"/>
    <w:rsid w:val="00CB263E"/>
    <w:rsid w:val="00CB265D"/>
    <w:rsid w:val="00CB27FD"/>
    <w:rsid w:val="00CB5660"/>
    <w:rsid w:val="00CB5EF1"/>
    <w:rsid w:val="00CB6B0E"/>
    <w:rsid w:val="00CC018B"/>
    <w:rsid w:val="00CC0AC7"/>
    <w:rsid w:val="00CC0F80"/>
    <w:rsid w:val="00CC1482"/>
    <w:rsid w:val="00CC1B8D"/>
    <w:rsid w:val="00CC3137"/>
    <w:rsid w:val="00CC3771"/>
    <w:rsid w:val="00CC4C5D"/>
    <w:rsid w:val="00CC7CF8"/>
    <w:rsid w:val="00CD1C35"/>
    <w:rsid w:val="00CD1D34"/>
    <w:rsid w:val="00CD251F"/>
    <w:rsid w:val="00CD2CB3"/>
    <w:rsid w:val="00CD3068"/>
    <w:rsid w:val="00CD3CD0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6D9"/>
    <w:rsid w:val="00CF3764"/>
    <w:rsid w:val="00CF45F3"/>
    <w:rsid w:val="00CF45F8"/>
    <w:rsid w:val="00CF49FE"/>
    <w:rsid w:val="00CF4FE3"/>
    <w:rsid w:val="00CF5D1D"/>
    <w:rsid w:val="00CF63D5"/>
    <w:rsid w:val="00CF76D4"/>
    <w:rsid w:val="00D00374"/>
    <w:rsid w:val="00D00CF8"/>
    <w:rsid w:val="00D011E4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2FB3"/>
    <w:rsid w:val="00D13C24"/>
    <w:rsid w:val="00D13E15"/>
    <w:rsid w:val="00D17213"/>
    <w:rsid w:val="00D17B95"/>
    <w:rsid w:val="00D17C01"/>
    <w:rsid w:val="00D202FD"/>
    <w:rsid w:val="00D20CE2"/>
    <w:rsid w:val="00D216BA"/>
    <w:rsid w:val="00D239C8"/>
    <w:rsid w:val="00D24711"/>
    <w:rsid w:val="00D25137"/>
    <w:rsid w:val="00D256B7"/>
    <w:rsid w:val="00D26BC3"/>
    <w:rsid w:val="00D26F01"/>
    <w:rsid w:val="00D27723"/>
    <w:rsid w:val="00D30695"/>
    <w:rsid w:val="00D331D4"/>
    <w:rsid w:val="00D33229"/>
    <w:rsid w:val="00D33423"/>
    <w:rsid w:val="00D341FB"/>
    <w:rsid w:val="00D34428"/>
    <w:rsid w:val="00D35BED"/>
    <w:rsid w:val="00D35D64"/>
    <w:rsid w:val="00D407E0"/>
    <w:rsid w:val="00D4091B"/>
    <w:rsid w:val="00D40BEB"/>
    <w:rsid w:val="00D42637"/>
    <w:rsid w:val="00D42C4A"/>
    <w:rsid w:val="00D42DE6"/>
    <w:rsid w:val="00D43010"/>
    <w:rsid w:val="00D4421F"/>
    <w:rsid w:val="00D44D1E"/>
    <w:rsid w:val="00D4665E"/>
    <w:rsid w:val="00D4699C"/>
    <w:rsid w:val="00D51D4D"/>
    <w:rsid w:val="00D53003"/>
    <w:rsid w:val="00D5350C"/>
    <w:rsid w:val="00D54631"/>
    <w:rsid w:val="00D6118B"/>
    <w:rsid w:val="00D616FB"/>
    <w:rsid w:val="00D61A29"/>
    <w:rsid w:val="00D62662"/>
    <w:rsid w:val="00D65C4D"/>
    <w:rsid w:val="00D6611A"/>
    <w:rsid w:val="00D6635A"/>
    <w:rsid w:val="00D668A0"/>
    <w:rsid w:val="00D668F2"/>
    <w:rsid w:val="00D6696B"/>
    <w:rsid w:val="00D67833"/>
    <w:rsid w:val="00D67918"/>
    <w:rsid w:val="00D704D7"/>
    <w:rsid w:val="00D74D26"/>
    <w:rsid w:val="00D75927"/>
    <w:rsid w:val="00D77952"/>
    <w:rsid w:val="00D77D99"/>
    <w:rsid w:val="00D800DE"/>
    <w:rsid w:val="00D80432"/>
    <w:rsid w:val="00D80C53"/>
    <w:rsid w:val="00D810B7"/>
    <w:rsid w:val="00D81231"/>
    <w:rsid w:val="00D82252"/>
    <w:rsid w:val="00D84960"/>
    <w:rsid w:val="00D86497"/>
    <w:rsid w:val="00D86583"/>
    <w:rsid w:val="00D86639"/>
    <w:rsid w:val="00D86C42"/>
    <w:rsid w:val="00D875A2"/>
    <w:rsid w:val="00D910CD"/>
    <w:rsid w:val="00D91835"/>
    <w:rsid w:val="00D925FB"/>
    <w:rsid w:val="00D93C08"/>
    <w:rsid w:val="00D93CF1"/>
    <w:rsid w:val="00D94B36"/>
    <w:rsid w:val="00D95F30"/>
    <w:rsid w:val="00D95FC5"/>
    <w:rsid w:val="00DA16A9"/>
    <w:rsid w:val="00DA190D"/>
    <w:rsid w:val="00DA2355"/>
    <w:rsid w:val="00DA2651"/>
    <w:rsid w:val="00DA2AE4"/>
    <w:rsid w:val="00DA30EA"/>
    <w:rsid w:val="00DA3411"/>
    <w:rsid w:val="00DA3579"/>
    <w:rsid w:val="00DA696E"/>
    <w:rsid w:val="00DB13BE"/>
    <w:rsid w:val="00DB1DBB"/>
    <w:rsid w:val="00DB3339"/>
    <w:rsid w:val="00DB390C"/>
    <w:rsid w:val="00DB5EBA"/>
    <w:rsid w:val="00DB6448"/>
    <w:rsid w:val="00DB6FB4"/>
    <w:rsid w:val="00DB7E29"/>
    <w:rsid w:val="00DB7F1E"/>
    <w:rsid w:val="00DC0844"/>
    <w:rsid w:val="00DC1BB5"/>
    <w:rsid w:val="00DC1DE6"/>
    <w:rsid w:val="00DC2325"/>
    <w:rsid w:val="00DC2C2E"/>
    <w:rsid w:val="00DC468C"/>
    <w:rsid w:val="00DC52E2"/>
    <w:rsid w:val="00DC7CE0"/>
    <w:rsid w:val="00DD2A1E"/>
    <w:rsid w:val="00DD4096"/>
    <w:rsid w:val="00DD4951"/>
    <w:rsid w:val="00DD5DFD"/>
    <w:rsid w:val="00DD6584"/>
    <w:rsid w:val="00DD7584"/>
    <w:rsid w:val="00DD76DC"/>
    <w:rsid w:val="00DE0623"/>
    <w:rsid w:val="00DE17A8"/>
    <w:rsid w:val="00DE1B58"/>
    <w:rsid w:val="00DE1C45"/>
    <w:rsid w:val="00DE1E33"/>
    <w:rsid w:val="00DE3218"/>
    <w:rsid w:val="00DE37A6"/>
    <w:rsid w:val="00DE5E29"/>
    <w:rsid w:val="00DE6F93"/>
    <w:rsid w:val="00DE799D"/>
    <w:rsid w:val="00DF0E79"/>
    <w:rsid w:val="00DF1EE3"/>
    <w:rsid w:val="00DF2659"/>
    <w:rsid w:val="00DF2C2E"/>
    <w:rsid w:val="00DF514C"/>
    <w:rsid w:val="00DF5945"/>
    <w:rsid w:val="00DF74A2"/>
    <w:rsid w:val="00DF793C"/>
    <w:rsid w:val="00DF79E3"/>
    <w:rsid w:val="00E0123A"/>
    <w:rsid w:val="00E01629"/>
    <w:rsid w:val="00E02E47"/>
    <w:rsid w:val="00E048F9"/>
    <w:rsid w:val="00E04DB0"/>
    <w:rsid w:val="00E05D99"/>
    <w:rsid w:val="00E06D0D"/>
    <w:rsid w:val="00E076AC"/>
    <w:rsid w:val="00E10552"/>
    <w:rsid w:val="00E11AC8"/>
    <w:rsid w:val="00E11F49"/>
    <w:rsid w:val="00E141C6"/>
    <w:rsid w:val="00E14F40"/>
    <w:rsid w:val="00E1512C"/>
    <w:rsid w:val="00E15461"/>
    <w:rsid w:val="00E16D69"/>
    <w:rsid w:val="00E175C2"/>
    <w:rsid w:val="00E17AE5"/>
    <w:rsid w:val="00E22029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2483"/>
    <w:rsid w:val="00E32C58"/>
    <w:rsid w:val="00E3378E"/>
    <w:rsid w:val="00E35853"/>
    <w:rsid w:val="00E36161"/>
    <w:rsid w:val="00E37441"/>
    <w:rsid w:val="00E374BE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2028"/>
    <w:rsid w:val="00E5567F"/>
    <w:rsid w:val="00E559C5"/>
    <w:rsid w:val="00E55CB2"/>
    <w:rsid w:val="00E6007C"/>
    <w:rsid w:val="00E61339"/>
    <w:rsid w:val="00E619E3"/>
    <w:rsid w:val="00E61C24"/>
    <w:rsid w:val="00E61D77"/>
    <w:rsid w:val="00E63B51"/>
    <w:rsid w:val="00E63DED"/>
    <w:rsid w:val="00E648F4"/>
    <w:rsid w:val="00E65256"/>
    <w:rsid w:val="00E6552A"/>
    <w:rsid w:val="00E65759"/>
    <w:rsid w:val="00E65D1D"/>
    <w:rsid w:val="00E67100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2C27"/>
    <w:rsid w:val="00E94E61"/>
    <w:rsid w:val="00E954A4"/>
    <w:rsid w:val="00E95963"/>
    <w:rsid w:val="00E97037"/>
    <w:rsid w:val="00E97874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6312"/>
    <w:rsid w:val="00EA6422"/>
    <w:rsid w:val="00EA6424"/>
    <w:rsid w:val="00EA6514"/>
    <w:rsid w:val="00EA66AF"/>
    <w:rsid w:val="00EB06A2"/>
    <w:rsid w:val="00EB10C5"/>
    <w:rsid w:val="00EB1294"/>
    <w:rsid w:val="00EB2376"/>
    <w:rsid w:val="00EB2496"/>
    <w:rsid w:val="00EB3DBA"/>
    <w:rsid w:val="00EB42A7"/>
    <w:rsid w:val="00EB6447"/>
    <w:rsid w:val="00EB695B"/>
    <w:rsid w:val="00EB6DD4"/>
    <w:rsid w:val="00EB76E2"/>
    <w:rsid w:val="00EC0528"/>
    <w:rsid w:val="00EC084B"/>
    <w:rsid w:val="00EC168C"/>
    <w:rsid w:val="00EC1FCA"/>
    <w:rsid w:val="00EC2224"/>
    <w:rsid w:val="00EC34FA"/>
    <w:rsid w:val="00EC4115"/>
    <w:rsid w:val="00EC4121"/>
    <w:rsid w:val="00EC4389"/>
    <w:rsid w:val="00EC44A1"/>
    <w:rsid w:val="00EC53EF"/>
    <w:rsid w:val="00EC606C"/>
    <w:rsid w:val="00EC6A24"/>
    <w:rsid w:val="00EC6B87"/>
    <w:rsid w:val="00EC6F2D"/>
    <w:rsid w:val="00EC7CFA"/>
    <w:rsid w:val="00ED0391"/>
    <w:rsid w:val="00ED37EA"/>
    <w:rsid w:val="00ED43DF"/>
    <w:rsid w:val="00ED5438"/>
    <w:rsid w:val="00ED70BF"/>
    <w:rsid w:val="00EE0057"/>
    <w:rsid w:val="00EE0475"/>
    <w:rsid w:val="00EE0BCC"/>
    <w:rsid w:val="00EE0F41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184"/>
    <w:rsid w:val="00F0477F"/>
    <w:rsid w:val="00F04C9F"/>
    <w:rsid w:val="00F07247"/>
    <w:rsid w:val="00F079A4"/>
    <w:rsid w:val="00F1012A"/>
    <w:rsid w:val="00F10B98"/>
    <w:rsid w:val="00F11BFD"/>
    <w:rsid w:val="00F12F71"/>
    <w:rsid w:val="00F139B1"/>
    <w:rsid w:val="00F144BB"/>
    <w:rsid w:val="00F167F8"/>
    <w:rsid w:val="00F17381"/>
    <w:rsid w:val="00F2013C"/>
    <w:rsid w:val="00F20A6B"/>
    <w:rsid w:val="00F20DD5"/>
    <w:rsid w:val="00F21C53"/>
    <w:rsid w:val="00F2263A"/>
    <w:rsid w:val="00F24C98"/>
    <w:rsid w:val="00F263F6"/>
    <w:rsid w:val="00F27A41"/>
    <w:rsid w:val="00F30903"/>
    <w:rsid w:val="00F32DD5"/>
    <w:rsid w:val="00F33D0C"/>
    <w:rsid w:val="00F34031"/>
    <w:rsid w:val="00F34823"/>
    <w:rsid w:val="00F3698F"/>
    <w:rsid w:val="00F36A0B"/>
    <w:rsid w:val="00F36A6F"/>
    <w:rsid w:val="00F37DA8"/>
    <w:rsid w:val="00F41B58"/>
    <w:rsid w:val="00F42997"/>
    <w:rsid w:val="00F42BB6"/>
    <w:rsid w:val="00F42D0E"/>
    <w:rsid w:val="00F434F9"/>
    <w:rsid w:val="00F43943"/>
    <w:rsid w:val="00F44764"/>
    <w:rsid w:val="00F45027"/>
    <w:rsid w:val="00F47311"/>
    <w:rsid w:val="00F476C8"/>
    <w:rsid w:val="00F506A6"/>
    <w:rsid w:val="00F51F2A"/>
    <w:rsid w:val="00F528D3"/>
    <w:rsid w:val="00F53242"/>
    <w:rsid w:val="00F562A7"/>
    <w:rsid w:val="00F56D91"/>
    <w:rsid w:val="00F56E95"/>
    <w:rsid w:val="00F60B37"/>
    <w:rsid w:val="00F617B0"/>
    <w:rsid w:val="00F62819"/>
    <w:rsid w:val="00F630A9"/>
    <w:rsid w:val="00F630C0"/>
    <w:rsid w:val="00F65790"/>
    <w:rsid w:val="00F663D7"/>
    <w:rsid w:val="00F670D1"/>
    <w:rsid w:val="00F67199"/>
    <w:rsid w:val="00F73974"/>
    <w:rsid w:val="00F75760"/>
    <w:rsid w:val="00F765EE"/>
    <w:rsid w:val="00F80779"/>
    <w:rsid w:val="00F80A22"/>
    <w:rsid w:val="00F83D9E"/>
    <w:rsid w:val="00F847FF"/>
    <w:rsid w:val="00F863D9"/>
    <w:rsid w:val="00F86BB5"/>
    <w:rsid w:val="00F876EF"/>
    <w:rsid w:val="00F87ADF"/>
    <w:rsid w:val="00F912D0"/>
    <w:rsid w:val="00F9195C"/>
    <w:rsid w:val="00F928F8"/>
    <w:rsid w:val="00F95A76"/>
    <w:rsid w:val="00F96762"/>
    <w:rsid w:val="00F97645"/>
    <w:rsid w:val="00F97714"/>
    <w:rsid w:val="00F97E5E"/>
    <w:rsid w:val="00F97FA5"/>
    <w:rsid w:val="00FA12AB"/>
    <w:rsid w:val="00FA1F9B"/>
    <w:rsid w:val="00FA5097"/>
    <w:rsid w:val="00FA55BC"/>
    <w:rsid w:val="00FA585C"/>
    <w:rsid w:val="00FA637F"/>
    <w:rsid w:val="00FA6F56"/>
    <w:rsid w:val="00FA7DE9"/>
    <w:rsid w:val="00FB0241"/>
    <w:rsid w:val="00FB0803"/>
    <w:rsid w:val="00FB23DF"/>
    <w:rsid w:val="00FB3282"/>
    <w:rsid w:val="00FB4120"/>
    <w:rsid w:val="00FB43F2"/>
    <w:rsid w:val="00FB5128"/>
    <w:rsid w:val="00FB5490"/>
    <w:rsid w:val="00FB55D5"/>
    <w:rsid w:val="00FB5AE1"/>
    <w:rsid w:val="00FB5C84"/>
    <w:rsid w:val="00FB6225"/>
    <w:rsid w:val="00FB6240"/>
    <w:rsid w:val="00FB6D58"/>
    <w:rsid w:val="00FB7118"/>
    <w:rsid w:val="00FB7917"/>
    <w:rsid w:val="00FB7B57"/>
    <w:rsid w:val="00FC04C5"/>
    <w:rsid w:val="00FC239B"/>
    <w:rsid w:val="00FC35BA"/>
    <w:rsid w:val="00FC423C"/>
    <w:rsid w:val="00FC6006"/>
    <w:rsid w:val="00FC6034"/>
    <w:rsid w:val="00FC77A7"/>
    <w:rsid w:val="00FD1498"/>
    <w:rsid w:val="00FD3225"/>
    <w:rsid w:val="00FD423F"/>
    <w:rsid w:val="00FD7488"/>
    <w:rsid w:val="00FD78D8"/>
    <w:rsid w:val="00FE0B82"/>
    <w:rsid w:val="00FE14D0"/>
    <w:rsid w:val="00FE2CD1"/>
    <w:rsid w:val="00FE3F99"/>
    <w:rsid w:val="00FE61F6"/>
    <w:rsid w:val="00FE7EC4"/>
    <w:rsid w:val="00FF009F"/>
    <w:rsid w:val="00FF11EE"/>
    <w:rsid w:val="00FF2777"/>
    <w:rsid w:val="00FF2FB6"/>
    <w:rsid w:val="00FF4112"/>
    <w:rsid w:val="00FF55FA"/>
    <w:rsid w:val="00FF5934"/>
    <w:rsid w:val="00FF5D85"/>
    <w:rsid w:val="00FF60B0"/>
    <w:rsid w:val="00FF639B"/>
    <w:rsid w:val="00FF757E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  <w:style w:type="paragraph" w:customStyle="1" w:styleId="ConsPlusTitle">
    <w:name w:val="ConsPlusTitle"/>
    <w:rsid w:val="002454F1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1FFDD9E2C8E003996FDA4D242BA43C19C8B6AAC658155FAB90C4176389B97D67F6DA340332F115DE7796604D4B8F09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86AE-557E-418C-9D92-A55AFF23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7</cp:revision>
  <cp:lastPrinted>2023-05-10T08:43:00Z</cp:lastPrinted>
  <dcterms:created xsi:type="dcterms:W3CDTF">2023-05-03T13:01:00Z</dcterms:created>
  <dcterms:modified xsi:type="dcterms:W3CDTF">2023-05-10T08:44:00Z</dcterms:modified>
</cp:coreProperties>
</file>