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c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t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t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i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97476">
      <w:pPr>
        <w:pStyle w:val="i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c"/>
        <w:spacing w:line="300" w:lineRule="auto"/>
        <w:divId w:val="80046322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h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</w:t>
      </w:r>
      <w:r>
        <w:rPr>
          <w:color w:val="333333"/>
          <w:sz w:val="27"/>
          <w:szCs w:val="27"/>
        </w:rPr>
        <w:t>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</w:t>
      </w:r>
      <w:r>
        <w:rPr>
          <w:color w:val="333333"/>
          <w:sz w:val="27"/>
          <w:szCs w:val="27"/>
        </w:rPr>
        <w:t xml:space="preserve">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</w:t>
      </w:r>
      <w:r>
        <w:rPr>
          <w:color w:val="333333"/>
          <w:sz w:val="27"/>
          <w:szCs w:val="27"/>
        </w:rPr>
        <w:t>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h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Основными принципами организации антикоррупционной экспертизы нормативных правовых актов (проектов нормативных правовых актов) </w:t>
      </w:r>
      <w:r>
        <w:rPr>
          <w:color w:val="333333"/>
          <w:sz w:val="27"/>
          <w:szCs w:val="27"/>
        </w:rPr>
        <w:t>являются: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04.06.2018 № 145-ФЗ)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компетентность лиц, проводящих антикоррупционную экспертизу </w:t>
      </w:r>
      <w:r>
        <w:rPr>
          <w:color w:val="333333"/>
          <w:sz w:val="27"/>
          <w:szCs w:val="27"/>
        </w:rPr>
        <w:t>нормативных правовых актов (проектов нормативных правовых актов);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</w:t>
      </w:r>
      <w:r>
        <w:rPr>
          <w:color w:val="333333"/>
          <w:sz w:val="27"/>
          <w:szCs w:val="27"/>
        </w:rPr>
        <w:t>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h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 xml:space="preserve">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t xml:space="preserve"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</w:t>
      </w:r>
      <w:r>
        <w:rPr>
          <w:rStyle w:val="mark"/>
          <w:sz w:val="27"/>
          <w:szCs w:val="27"/>
        </w:rPr>
        <w:t>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</w:t>
      </w:r>
      <w:r>
        <w:rPr>
          <w:color w:val="333333"/>
          <w:sz w:val="27"/>
          <w:szCs w:val="27"/>
        </w:rPr>
        <w:t xml:space="preserve">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</w:t>
      </w:r>
      <w:r>
        <w:rPr>
          <w:color w:val="333333"/>
          <w:sz w:val="27"/>
          <w:szCs w:val="27"/>
        </w:rPr>
        <w:t xml:space="preserve">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h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</w:t>
      </w:r>
      <w:r>
        <w:rPr>
          <w:color w:val="333333"/>
          <w:sz w:val="27"/>
          <w:szCs w:val="27"/>
        </w:rPr>
        <w:t>тивных правовых актов) коррупциогенные факторы отражаются: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</w:t>
      </w:r>
      <w:r>
        <w:rPr>
          <w:color w:val="333333"/>
          <w:sz w:val="27"/>
          <w:szCs w:val="27"/>
        </w:rPr>
        <w:t xml:space="preserve">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</w:t>
      </w:r>
      <w:r>
        <w:rPr>
          <w:color w:val="333333"/>
          <w:sz w:val="27"/>
          <w:szCs w:val="27"/>
        </w:rPr>
        <w:t>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h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</w:t>
      </w:r>
      <w:r>
        <w:rPr>
          <w:rStyle w:val="mark"/>
          <w:sz w:val="27"/>
          <w:szCs w:val="27"/>
        </w:rPr>
        <w:t>акон от 11.10.2018 № 362-ФЗ)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</w:t>
      </w:r>
      <w:r>
        <w:rPr>
          <w:color w:val="333333"/>
          <w:sz w:val="27"/>
          <w:szCs w:val="27"/>
        </w:rPr>
        <w:t>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</w:t>
      </w:r>
      <w:r>
        <w:rPr>
          <w:color w:val="333333"/>
          <w:sz w:val="27"/>
          <w:szCs w:val="27"/>
        </w:rPr>
        <w:t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i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97476" w:rsidRDefault="00B97476">
      <w:pPr>
        <w:pStyle w:val="a3"/>
        <w:spacing w:line="300" w:lineRule="auto"/>
        <w:divId w:val="8004632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B9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3A3D"/>
    <w:rsid w:val="00B97476"/>
    <w:rsid w:val="00B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665E-F2BC-47D3-8587-CA7FC7E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322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2024-04-26T08:12:00Z</dcterms:created>
  <dcterms:modified xsi:type="dcterms:W3CDTF">2024-04-26T08:12:00Z</dcterms:modified>
</cp:coreProperties>
</file>