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Комитет по управлению муниципальным имуществом администрации Устьянского муниципального района Архангельской области (Продавец) на основании постановления администрации Устьянского муниципального района Архангельской области от 19 октября 2022 года № 1930 проводит электронный аукцион в порядке предусмотренном статями 39.11, 39.12, 39.13 Земельного кодекса Российской Федерации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Местонахождение, почтовый адрес организатора аукциона – 165225, Архангельская область, Устьянский муниципальный район, рп.Октябрьский, ул.Комсомольская, д.7, E–mail – 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Контактные лица: Корелин Николай Федорович тел.:8 (81855) 51561, Казаков Андрей Владимирович, Ульяновская Наталья Михайловна тел: 8 (81855) 5-14-17, E–mail – 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ustkumi@mail.ru.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 проведения аукциона: электронная площадка 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«Единая электронная торговая площадка». Сайт: </w:t>
      </w:r>
      <w:hyperlink r:id="rId5" w:history="1">
        <w:r w:rsidRPr="00AB62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проведения аукциона — открытый по составу участников и форме подачи предложений по цене.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начала приема заявок на участие в электронном аукционе — 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21.10.2022 00:00 (время московское)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и время окончания приема заявок на участие в электронном аукционе — 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20.11.2022 23:59 (время московское)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Подача Заявок осуществляется круглосуточно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Окончательный срок поступления задатка на счет, указанный электронной площадкой 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АО «ЕЭТП»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 – 20.11.2022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 рассмотрения заявок на участие в аукционе (определения участников аукциона) – 21.11.2022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Заявитель приобретает статус участника аукциона с момента подписания организатором протокола приема заявок – 21.11.2022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проведения аукциона: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22.11.2022 в 09:10 (время московское), </w:t>
      </w:r>
      <w:hyperlink r:id="rId6" w:history="1">
        <w:r w:rsidRPr="00AB62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Дата, время и место подведения итогов аукциона: 22.11.2022 по фактическому окончанию торгов </w:t>
      </w:r>
      <w:hyperlink r:id="rId7" w:history="1">
        <w:r w:rsidRPr="00AB62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Информационное сообщение о проведении торгов/ Извещение о результатах торгов размещается на официальном сайте Российской Федерации htths://torgi.gov.ru/new/, 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электронной площадке АО «ЕЭТП» </w:t>
      </w:r>
      <w:hyperlink r:id="rId8" w:history="1">
        <w:r w:rsidRPr="00AB62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Предмет аукциона: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Право на заключение договора аренды земельного участка с кадастровым номером 29:18:112401:442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lastRenderedPageBreak/>
        <w:t>Срок договора аренды земельного участка: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2 лет 6 месяцев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1.Земельный участок: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Местоположение земельного участка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участок находится примерно в 2120 м. на юго-запад от ориентира д. Тарасонаволоцкая, адрес ориентира: Архангельская область, Устьянский муниципальный район, МО «Шангальское», д. Тарасонаволоцкая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Площадь земельного участка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629 кв.м.,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Кадастровый номер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29:18:112401:442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Категория земель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Разрешенное использование земельного участка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производственная деятельность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Обременения (ограничения):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нет.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Форма собственности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не разграничена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Возможность строительства зданий, сооружений: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На данном земельном участке возможно строительство зданий строений сооружений для производственной деятельности.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Минимальные отступы от границ земельных участков в целях определения мест доступного размещения зданий, строений, сооружений, за пределами которых запрещено строительство зданий, строений, сооружений – не установлены,  параметры минимальных отступов от границы земельного участка 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установлены.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Максимальное количество этажей зданий, строений, сооружений – не установлено.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определяемой как отношение суммарной площади земельного участка, которая может быть застроена, ко всей площади земельного участка – не установлен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Объект капитального строительства на земельном участке не имеет возможности для подключения к другим сетям инженерно-технического обеспечения.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2.Условия аукциона: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Начальная цена аукциона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(ежегодный размер арендной платы): 5300 руб.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Шаг аукциона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(«шаг аукциона» – 3% от начальной цены) – 159 руб.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Сумма задатка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: («сумма задатка» – 10% от начальной цены) – 530 руб.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Задаток должен поступить на расчетный счет, открытый при регистрации на электронной площадке, не позднее даты подачи заявки.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i/>
          <w:iCs/>
          <w:color w:val="212529"/>
          <w:sz w:val="21"/>
          <w:szCs w:val="21"/>
          <w:lang w:eastAsia="ru-RU"/>
        </w:rPr>
        <w:lastRenderedPageBreak/>
        <w:t>Назначение платежа: задаток за участие в торгах по извещению № __.</w:t>
      </w:r>
    </w:p>
    <w:p w:rsidR="00AB6298" w:rsidRPr="00AB6298" w:rsidRDefault="00AB6298" w:rsidP="00AB6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возврата задатка: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Суммы задатков возвращаются участникам аукциона, за исключением его победителя, в течение трех дней со дня подведения итогов.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 для участия в продаже служит обеспечением исполнения обязательства победителя по заключению договора аренды, вносится единым платежом на расчетный счет Претендента, открытый при регистрации на электронной площадке.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аренды земельного участка, задаток ему не возвращается.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заключением соглашения о задатке.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 уклонении или отказе победителя от заключения в установленный срок договора аренды результаты аукциона аннулируются продавцом, победитель утрачивает право на заключение указанного договора, задаток ему не возвращается;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Задаток, внесенный победителем аукциона или единственным участником аукциона, засчитывается в счет арендной платы за него.</w:t>
      </w:r>
    </w:p>
    <w:p w:rsidR="00AB6298" w:rsidRPr="00AB6298" w:rsidRDefault="00AB6298" w:rsidP="00AB6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Заявитель не допускается к участию в аукционе в следующих случаях: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2) непоступление задатка на дату рассмотрения заявок на участие в аукционе;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Порядок ознакомления с земельным участком: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ознакомиться с местоположением земельного участка, его границами можно на публичной кадастровой карте: </w:t>
      </w:r>
      <w:hyperlink r:id="rId9" w:history="1">
        <w:r w:rsidRPr="00AB62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https://pkk.rosreestr.ru/</w:t>
        </w:r>
      </w:hyperlink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, и с помощью других Интернет-ресурсов. Выезд на местность для осмотра земельного участка не предусмотрен.</w:t>
      </w:r>
    </w:p>
    <w:p w:rsidR="00AB6298" w:rsidRPr="00AB6298" w:rsidRDefault="00AB6298" w:rsidP="00AB6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Срок и порядок регистрации на электронной площадке: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Для обеспечения доступа к участию в электронном аукционе Претендентам необходимо пройти процедуру регистрации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Регистрация на электронной площадке проводится в соответствии с п. 5 Положения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 «Об организации и проведении продажи государственного имущества в электронной форме».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 437, 438 Гражданского кодекса Российской Федерации.</w:t>
      </w:r>
    </w:p>
    <w:p w:rsidR="00AB6298" w:rsidRPr="00AB6298" w:rsidRDefault="00AB6298" w:rsidP="00AB62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Перечень документов, которые необходимо предоставить для участия в аукционе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, </w:t>
      </w: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форма заявки, адрес приема заявок, способ направления заявок: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Претенденты перечисляют задаток в размере 10 %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 Задаток вносится заявителем с </w:t>
      </w: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 21.10.2022 по 20.11.2022 до 12-00 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Для участия в аукционе заявители направляют заявку на участие в аукционе на электронной площадке АО «ЕЭТП»:</w:t>
      </w:r>
    </w:p>
    <w:p w:rsidR="00AB6298" w:rsidRPr="00AB6298" w:rsidRDefault="00AB6298" w:rsidP="00AB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Документ, удостоверяющий право действовать от имени заявителя (в случае если заявка подписана представителем лица, подавшего заявку).</w:t>
      </w:r>
    </w:p>
    <w:p w:rsidR="00AB6298" w:rsidRPr="00AB6298" w:rsidRDefault="00AB6298" w:rsidP="00AB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Копии документов, удостоверяющих личность заявителя (для физических лиц).</w:t>
      </w:r>
    </w:p>
    <w:p w:rsidR="00AB6298" w:rsidRPr="00AB6298" w:rsidRDefault="00AB6298" w:rsidP="00AB6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Заявка на участие в аукционе в электронной форме, а также прилагаемые к ней документы подписываются усиленной квалифицированной электронной подписью заявителя или представителя заявителя от его имени.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Прием заявок осуществляется в период с 21.10.2022 по 20.11.2022 23:59 (время московское). 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представляется надлежаще оформленная доверенность.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B6298" w:rsidRPr="00AB6298" w:rsidRDefault="00AB6298" w:rsidP="00AB6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ru-RU"/>
        </w:rPr>
        <w:t>7</w:t>
      </w: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. Рассмотрение заявок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AB6298" w:rsidRPr="00AB6298" w:rsidRDefault="00AB6298" w:rsidP="00AB62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Порядок проведения аукциона: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Проведение продажи права на заключение договора аренды земельного участка в электронной форме осуществляется на электронной площадке оператором электронной площадки по адресу </w:t>
      </w:r>
      <w:hyperlink r:id="rId10" w:history="1">
        <w:r w:rsidRPr="00AB62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https://www.roseltorg.ru</w:t>
        </w:r>
      </w:hyperlink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проводится в порядке, установленном электронной площадкой АО «ЕЭТП»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“шага аукциона”.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“шаг аукциона”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Победителем аукциона признается участник аукциона, предложивший наибольший размер ежегодной арендной платы. Подведение итогов аукциона оформляется протоколом о результатах аукциона.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удостоверяет право победителя на заключение договора аренды имущества,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аукциона размещается в открытой части электронной площадки, а также на официальных сайтах торгов в течение одного рабочего дня со дня подписания данного протокола.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Процедура аукциона считается завершенной со времени подписания продавцом протокола о результатах аукциона.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Аукцион признается несостоявшимся в следующих случаях: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а) по окончании срока подачи заявок на участие в аукционе подана только одна заявка на участие в аукционе;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lastRenderedPageBreak/>
        <w:t>б) не было подано ни одной заявки на участие либо ни один из претендентов не признан участником;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в) принято решение о признании только одного претендента участником;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г) ни один из участников не сделал предложение о начальной цене имущества.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Решение о признании аукциона несостоявшимся оформляется протоколом.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Протокол о результатах торгов подписывается с победителем в день проведения торгов. 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AB6298" w:rsidRPr="00AB6298" w:rsidRDefault="00AB6298" w:rsidP="00AB62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b/>
          <w:bCs/>
          <w:color w:val="212529"/>
          <w:sz w:val="21"/>
          <w:szCs w:val="21"/>
          <w:u w:val="single"/>
          <w:lang w:eastAsia="ru-RU"/>
        </w:rPr>
        <w:t>Договор аренды земельного участка заключается с победителем торгов или единственным участником аукциона</w:t>
      </w: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 не ранее чем через десять дней со дня размещения информации о результатах аукциона на официальном сайте Российской Федерации в сети Интернет </w:t>
      </w:r>
      <w:hyperlink r:id="rId11" w:history="1">
        <w:r w:rsidRPr="00AB629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https://torgi.gov.ru/new/</w:t>
        </w:r>
      </w:hyperlink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Победитель аукциона, единственный участник аукциона на право заключения договора аренды земельного участка уплачивает цену предмета аукциона, установленную по результатам торгов, согласно условиям договора аренды земельного участка.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Сведения о победителе или единственном участнике аукциона,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торгов указанные договоры (при наличии указанных лиц). При этом условия повторного аукциона могут быть изменены.</w:t>
      </w:r>
    </w:p>
    <w:p w:rsidR="00AB6298" w:rsidRPr="00AB6298" w:rsidRDefault="00AB6298" w:rsidP="00AB629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B629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F71E87" w:rsidRDefault="00F71E87">
      <w:bookmarkStart w:id="0" w:name="_GoBack"/>
      <w:bookmarkEnd w:id="0"/>
    </w:p>
    <w:sectPr w:rsidR="00F7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9AF"/>
    <w:multiLevelType w:val="multilevel"/>
    <w:tmpl w:val="7B2EF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37A4D"/>
    <w:multiLevelType w:val="multilevel"/>
    <w:tmpl w:val="424CD4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B7378"/>
    <w:multiLevelType w:val="multilevel"/>
    <w:tmpl w:val="420E7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D4BD5"/>
    <w:multiLevelType w:val="multilevel"/>
    <w:tmpl w:val="DE308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A7241"/>
    <w:multiLevelType w:val="multilevel"/>
    <w:tmpl w:val="CA70B3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900BA"/>
    <w:multiLevelType w:val="multilevel"/>
    <w:tmpl w:val="1046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4381D"/>
    <w:multiLevelType w:val="multilevel"/>
    <w:tmpl w:val="D3D07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9682F"/>
    <w:multiLevelType w:val="multilevel"/>
    <w:tmpl w:val="44D4F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53"/>
    <w:rsid w:val="006E4B53"/>
    <w:rsid w:val="00AB6298"/>
    <w:rsid w:val="00F7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2F96A-C01A-435F-A7BD-CEA4E669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6298"/>
    <w:rPr>
      <w:color w:val="0000FF"/>
      <w:u w:val="single"/>
    </w:rPr>
  </w:style>
  <w:style w:type="character" w:styleId="a5">
    <w:name w:val="Strong"/>
    <w:basedOn w:val="a0"/>
    <w:uiPriority w:val="22"/>
    <w:qFormat/>
    <w:rsid w:val="00AB6298"/>
    <w:rPr>
      <w:b/>
      <w:bCs/>
    </w:rPr>
  </w:style>
  <w:style w:type="character" w:styleId="a6">
    <w:name w:val="Emphasis"/>
    <w:basedOn w:val="a0"/>
    <w:uiPriority w:val="20"/>
    <w:qFormat/>
    <w:rsid w:val="00AB6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torgi.gov.ru/new/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2691</Words>
  <Characters>15341</Characters>
  <Application>Microsoft Office Word</Application>
  <DocSecurity>0</DocSecurity>
  <Lines>127</Lines>
  <Paragraphs>35</Paragraphs>
  <ScaleCrop>false</ScaleCrop>
  <Company/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2024-04-16T18:09:00Z</dcterms:created>
  <dcterms:modified xsi:type="dcterms:W3CDTF">2024-04-16T18:10:00Z</dcterms:modified>
</cp:coreProperties>
</file>