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  <w:bookmarkStart w:id="0" w:name="_GoBack"/>
      <w:bookmarkEnd w:id="0"/>
      <w:r w:rsidRPr="00303BA8">
        <w:rPr>
          <w:color w:val="000000"/>
          <w:szCs w:val="24"/>
          <w:lang w:val="ru-RU"/>
        </w:rPr>
        <w:t>ООО «Геодезия и Межевание»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150002 Россия, г. Ярославль, Комсомольская пл., д. 7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 xml:space="preserve">Заказчик: Администрация 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 xml:space="preserve">МО «Лихачевское» 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Устьянского муниципального района Архангельской области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spacing w:before="0" w:after="0" w:line="288" w:lineRule="auto"/>
        <w:ind w:left="5387"/>
        <w:jc w:val="right"/>
        <w:rPr>
          <w:color w:val="000000"/>
          <w:szCs w:val="24"/>
        </w:rPr>
      </w:pPr>
      <w:r w:rsidRPr="00303BA8">
        <w:rPr>
          <w:color w:val="000000"/>
          <w:szCs w:val="24"/>
        </w:rPr>
        <w:t xml:space="preserve">Муниципальный контракт: </w:t>
      </w:r>
    </w:p>
    <w:p w:rsidR="00BA1CCE" w:rsidRPr="00303BA8" w:rsidRDefault="00BA1CCE" w:rsidP="00BA1CCE">
      <w:pPr>
        <w:spacing w:before="0" w:after="0" w:line="288" w:lineRule="auto"/>
        <w:ind w:left="5387"/>
        <w:jc w:val="right"/>
        <w:rPr>
          <w:color w:val="000000"/>
          <w:szCs w:val="24"/>
        </w:rPr>
      </w:pPr>
      <w:r w:rsidRPr="00303BA8">
        <w:rPr>
          <w:color w:val="000000"/>
          <w:szCs w:val="24"/>
        </w:rPr>
        <w:t>№ 01/МК-2013 от 27.05.2013 г.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Инвентарный номер ГиМ – 2013/19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ind w:left="5670"/>
        <w:jc w:val="right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2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lang w:val="ru-RU"/>
        </w:rPr>
      </w:pPr>
      <w:r w:rsidRPr="00303BA8">
        <w:rPr>
          <w:b/>
          <w:color w:val="000000"/>
          <w:sz w:val="28"/>
          <w:szCs w:val="28"/>
          <w:lang w:val="ru-RU"/>
        </w:rPr>
        <w:t>Генеральный план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303BA8">
        <w:rPr>
          <w:color w:val="000000"/>
          <w:szCs w:val="24"/>
          <w:lang w:val="ru-RU"/>
        </w:rPr>
        <w:t>муниципального образования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lang w:val="ru-RU"/>
        </w:rPr>
      </w:pPr>
      <w:r w:rsidRPr="00303BA8">
        <w:rPr>
          <w:b/>
          <w:color w:val="000000"/>
          <w:sz w:val="28"/>
          <w:szCs w:val="28"/>
          <w:lang w:val="ru-RU"/>
        </w:rPr>
        <w:t>«Лихачевское»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303BA8">
        <w:rPr>
          <w:color w:val="000000"/>
          <w:szCs w:val="22"/>
          <w:lang w:val="ru-RU"/>
        </w:rPr>
        <w:t>Устьянского муниципального района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303BA8">
        <w:rPr>
          <w:color w:val="000000"/>
          <w:szCs w:val="22"/>
          <w:lang w:val="ru-RU"/>
        </w:rPr>
        <w:t xml:space="preserve"> Архангельской области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303BA8">
        <w:rPr>
          <w:b/>
          <w:color w:val="000000"/>
          <w:szCs w:val="24"/>
          <w:lang w:val="ru-RU"/>
        </w:rPr>
        <w:t>Пояснительная записка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303BA8">
        <w:rPr>
          <w:b/>
          <w:color w:val="000000"/>
          <w:szCs w:val="24"/>
          <w:lang w:val="ru-RU"/>
        </w:rPr>
        <w:t>Том 1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303BA8">
        <w:rPr>
          <w:b/>
          <w:color w:val="000000"/>
          <w:szCs w:val="24"/>
          <w:lang w:val="ru-RU"/>
        </w:rPr>
        <w:t>Положения о территориальном планировании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Генеральный директор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ООО «Геодезия и Межевание»                                                                    И. П. Губочкин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 xml:space="preserve">Руководитель темы, 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303BA8">
        <w:rPr>
          <w:color w:val="000000"/>
          <w:szCs w:val="24"/>
          <w:lang w:val="ru-RU"/>
        </w:rPr>
        <w:t>Главный архитектор проекта                                                                       В. В. Богородицкий</w:t>
      </w: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BA1CCE" w:rsidRPr="00303BA8" w:rsidRDefault="00BA1CCE" w:rsidP="00BA1CCE">
      <w:pPr>
        <w:ind w:left="0"/>
        <w:jc w:val="center"/>
        <w:rPr>
          <w:color w:val="000000"/>
          <w:szCs w:val="24"/>
        </w:rPr>
        <w:sectPr w:rsidR="00BA1CCE" w:rsidRPr="00303BA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3BA8">
        <w:rPr>
          <w:color w:val="000000"/>
          <w:szCs w:val="24"/>
        </w:rPr>
        <w:t>Ярославль, 2017 г.</w:t>
      </w:r>
    </w:p>
    <w:p w:rsidR="00BA1CCE" w:rsidRPr="00303BA8" w:rsidRDefault="00BA1CCE" w:rsidP="00BA1CCE">
      <w:pPr>
        <w:ind w:left="0"/>
        <w:rPr>
          <w:b/>
          <w:szCs w:val="24"/>
        </w:rPr>
      </w:pPr>
      <w:r w:rsidRPr="00303BA8">
        <w:rPr>
          <w:b/>
          <w:szCs w:val="24"/>
        </w:rPr>
        <w:lastRenderedPageBreak/>
        <w:t>Состав Генерального плана муниципального образования «</w:t>
      </w:r>
      <w:r w:rsidRPr="00303BA8">
        <w:rPr>
          <w:b/>
          <w:color w:val="000000"/>
          <w:szCs w:val="24"/>
        </w:rPr>
        <w:t>Лихачевское</w:t>
      </w:r>
      <w:r w:rsidRPr="00303BA8">
        <w:rPr>
          <w:b/>
          <w:szCs w:val="24"/>
        </w:rPr>
        <w:t>» Устьянского муниципального района Архангельской области:</w:t>
      </w:r>
    </w:p>
    <w:tbl>
      <w:tblPr>
        <w:tblW w:w="0" w:type="auto"/>
        <w:tblInd w:w="-5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ook w:val="04A0" w:firstRow="1" w:lastRow="0" w:firstColumn="1" w:lastColumn="0" w:noHBand="0" w:noVBand="1"/>
      </w:tblPr>
      <w:tblGrid>
        <w:gridCol w:w="1843"/>
        <w:gridCol w:w="5812"/>
        <w:gridCol w:w="1695"/>
      </w:tblGrid>
      <w:tr w:rsidR="00BA1CCE" w:rsidRPr="00303BA8" w:rsidTr="00BA1CCE">
        <w:tc>
          <w:tcPr>
            <w:tcW w:w="1843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 w:right="-108"/>
              <w:jc w:val="center"/>
              <w:rPr>
                <w:szCs w:val="24"/>
              </w:rPr>
            </w:pPr>
            <w:r w:rsidRPr="00303BA8">
              <w:rPr>
                <w:rStyle w:val="a5"/>
                <w:rFonts w:ascii="Times New Roman" w:eastAsia="Franklin Gothic Book" w:hAnsi="Times New Roman"/>
                <w:b/>
                <w:color w:val="000000"/>
                <w:szCs w:val="24"/>
              </w:rPr>
              <w:t>Номер тома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-108"/>
              <w:jc w:val="center"/>
              <w:rPr>
                <w:szCs w:val="24"/>
              </w:rPr>
            </w:pPr>
            <w:r w:rsidRPr="00303BA8">
              <w:rPr>
                <w:rStyle w:val="a5"/>
                <w:rFonts w:ascii="Times New Roman" w:eastAsia="Franklin Gothic Book" w:hAnsi="Times New Roman"/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  <w:r w:rsidRPr="00303BA8">
              <w:rPr>
                <w:rStyle w:val="a5"/>
                <w:rFonts w:ascii="Times New Roman" w:eastAsia="Franklin Gothic Book" w:hAnsi="Times New Roman"/>
                <w:b/>
                <w:color w:val="000000"/>
                <w:szCs w:val="24"/>
              </w:rPr>
              <w:t>Примечание</w:t>
            </w:r>
          </w:p>
        </w:tc>
      </w:tr>
      <w:tr w:rsidR="00BA1CCE" w:rsidRPr="00303BA8" w:rsidTr="00BA1CCE">
        <w:tc>
          <w:tcPr>
            <w:tcW w:w="9350" w:type="dxa"/>
            <w:gridSpan w:val="3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BA1CCE" w:rsidRPr="00303BA8" w:rsidTr="00BA1CCE">
        <w:tc>
          <w:tcPr>
            <w:tcW w:w="1843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  <w:r w:rsidRPr="00303BA8">
              <w:rPr>
                <w:color w:val="000000"/>
                <w:szCs w:val="24"/>
              </w:rPr>
              <w:t>Том 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szCs w:val="24"/>
              </w:rPr>
              <w:t>Пояснительная записка.</w:t>
            </w:r>
          </w:p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szCs w:val="24"/>
              </w:rPr>
              <w:t>Положение о территориальном планировании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  <w:r w:rsidRPr="00303BA8">
              <w:rPr>
                <w:color w:val="000000"/>
                <w:szCs w:val="24"/>
              </w:rPr>
              <w:t>Инв. № ГиМ -  2013/19.1</w:t>
            </w:r>
          </w:p>
        </w:tc>
      </w:tr>
      <w:tr w:rsidR="00BA1CCE" w:rsidRPr="00303BA8" w:rsidTr="00BA1CCE">
        <w:tc>
          <w:tcPr>
            <w:tcW w:w="9350" w:type="dxa"/>
            <w:gridSpan w:val="3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Материалы по обоснованию проекта:</w:t>
            </w:r>
          </w:p>
        </w:tc>
      </w:tr>
      <w:tr w:rsidR="00BA1CCE" w:rsidRPr="00303BA8" w:rsidTr="00BA1CCE">
        <w:tc>
          <w:tcPr>
            <w:tcW w:w="1843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  <w:r w:rsidRPr="00303BA8">
              <w:rPr>
                <w:color w:val="000000"/>
                <w:szCs w:val="24"/>
              </w:rPr>
              <w:t>Том 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szCs w:val="24"/>
              </w:rPr>
              <w:t>Пояснительная записка.</w:t>
            </w:r>
          </w:p>
          <w:p w:rsidR="00BA1CCE" w:rsidRPr="00303BA8" w:rsidRDefault="00BA1CCE" w:rsidP="0050101E">
            <w:pPr>
              <w:ind w:left="0"/>
              <w:rPr>
                <w:szCs w:val="24"/>
              </w:rPr>
            </w:pPr>
            <w:r w:rsidRPr="00303BA8">
              <w:rPr>
                <w:iCs/>
                <w:color w:val="000000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  <w:r w:rsidRPr="00303BA8">
              <w:rPr>
                <w:color w:val="000000"/>
                <w:szCs w:val="24"/>
              </w:rPr>
              <w:t>Инв. № ГиМ - 2013/19.2</w:t>
            </w:r>
          </w:p>
        </w:tc>
      </w:tr>
      <w:tr w:rsidR="00BA1CCE" w:rsidRPr="00303BA8" w:rsidTr="00BA1CCE">
        <w:tc>
          <w:tcPr>
            <w:tcW w:w="1843" w:type="dxa"/>
            <w:shd w:val="clear" w:color="auto" w:fill="auto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и оценка современного состояния территории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</w:p>
        </w:tc>
      </w:tr>
      <w:tr w:rsidR="00BA1CCE" w:rsidRPr="00303BA8" w:rsidTr="00BA1CCE">
        <w:tc>
          <w:tcPr>
            <w:tcW w:w="1843" w:type="dxa"/>
            <w:shd w:val="clear" w:color="auto" w:fill="auto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Концепция градостроительного развития территории. </w:t>
            </w:r>
          </w:p>
          <w:p w:rsidR="00BA1CCE" w:rsidRPr="00303BA8" w:rsidRDefault="00BA1CCE" w:rsidP="0050101E">
            <w:pPr>
              <w:pStyle w:val="a6"/>
              <w:spacing w:before="0"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Обоснование мероприятий по территориальному планированию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1CCE" w:rsidRPr="00303BA8" w:rsidRDefault="00BA1CCE" w:rsidP="0050101E">
            <w:pPr>
              <w:ind w:left="0"/>
              <w:jc w:val="center"/>
              <w:rPr>
                <w:szCs w:val="24"/>
              </w:rPr>
            </w:pPr>
          </w:p>
        </w:tc>
      </w:tr>
    </w:tbl>
    <w:p w:rsidR="00BA1CCE" w:rsidRPr="00303BA8" w:rsidRDefault="00BA1CCE" w:rsidP="00BA1CCE">
      <w:pPr>
        <w:jc w:val="center"/>
        <w:rPr>
          <w:szCs w:val="24"/>
        </w:rPr>
      </w:pPr>
    </w:p>
    <w:p w:rsidR="00BA1CCE" w:rsidRPr="00303BA8" w:rsidRDefault="00BA1CCE" w:rsidP="00BA1CCE">
      <w:pPr>
        <w:ind w:left="0"/>
        <w:rPr>
          <w:b/>
          <w:szCs w:val="24"/>
        </w:rPr>
      </w:pPr>
      <w:r w:rsidRPr="00303BA8">
        <w:rPr>
          <w:b/>
          <w:szCs w:val="24"/>
        </w:rPr>
        <w:t>Перечень графических материалов в составе генерального плана</w:t>
      </w:r>
    </w:p>
    <w:p w:rsidR="00BA1CCE" w:rsidRPr="00303BA8" w:rsidRDefault="00BA1CCE" w:rsidP="00BA1CCE">
      <w:pPr>
        <w:ind w:left="0"/>
        <w:rPr>
          <w:b/>
          <w:szCs w:val="24"/>
        </w:rPr>
      </w:pPr>
      <w:r w:rsidRPr="00303BA8">
        <w:rPr>
          <w:b/>
          <w:szCs w:val="24"/>
        </w:rPr>
        <w:t>муниципального образования «Лихачевское»:</w:t>
      </w:r>
    </w:p>
    <w:tbl>
      <w:tblPr>
        <w:tblW w:w="0" w:type="auto"/>
        <w:tblInd w:w="-5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ook w:val="04A0" w:firstRow="1" w:lastRow="0" w:firstColumn="1" w:lastColumn="0" w:noHBand="0" w:noVBand="1"/>
      </w:tblPr>
      <w:tblGrid>
        <w:gridCol w:w="1843"/>
        <w:gridCol w:w="5812"/>
        <w:gridCol w:w="1695"/>
      </w:tblGrid>
      <w:tr w:rsidR="00BA1CCE" w:rsidRPr="00303BA8" w:rsidTr="0050101E">
        <w:tc>
          <w:tcPr>
            <w:tcW w:w="1843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03BA8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№</w:t>
            </w:r>
          </w:p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03BA8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5812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03BA8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Наименование</w:t>
            </w:r>
          </w:p>
        </w:tc>
        <w:tc>
          <w:tcPr>
            <w:tcW w:w="1695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303BA8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BA1CCE" w:rsidRPr="00303BA8" w:rsidTr="0050101E">
        <w:tc>
          <w:tcPr>
            <w:tcW w:w="1843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1.1.</w:t>
            </w:r>
          </w:p>
        </w:tc>
        <w:tc>
          <w:tcPr>
            <w:tcW w:w="5812" w:type="dxa"/>
            <w:vAlign w:val="center"/>
          </w:tcPr>
          <w:p w:rsidR="00BA1CCE" w:rsidRPr="00303BA8" w:rsidRDefault="00BA1CCE" w:rsidP="0050101E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695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BA1CCE" w:rsidRPr="00303BA8" w:rsidTr="0050101E">
        <w:tc>
          <w:tcPr>
            <w:tcW w:w="1843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1.2.</w:t>
            </w:r>
          </w:p>
        </w:tc>
        <w:tc>
          <w:tcPr>
            <w:tcW w:w="5812" w:type="dxa"/>
            <w:vAlign w:val="center"/>
          </w:tcPr>
          <w:p w:rsidR="00BA1CCE" w:rsidRPr="00303BA8" w:rsidRDefault="00BA1CCE" w:rsidP="0050101E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695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BA1CCE" w:rsidRPr="00303BA8" w:rsidTr="0050101E">
        <w:tc>
          <w:tcPr>
            <w:tcW w:w="1843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1.3.</w:t>
            </w:r>
          </w:p>
        </w:tc>
        <w:tc>
          <w:tcPr>
            <w:tcW w:w="5812" w:type="dxa"/>
            <w:vAlign w:val="center"/>
          </w:tcPr>
          <w:p w:rsidR="00BA1CCE" w:rsidRPr="00303BA8" w:rsidRDefault="00BA1CCE" w:rsidP="0050101E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Карта функциональных зон поселения</w:t>
            </w:r>
          </w:p>
        </w:tc>
        <w:tc>
          <w:tcPr>
            <w:tcW w:w="1695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BA1CCE" w:rsidRPr="00303BA8" w:rsidTr="0050101E">
        <w:tc>
          <w:tcPr>
            <w:tcW w:w="1843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2.1. – 2.10.</w:t>
            </w:r>
          </w:p>
        </w:tc>
        <w:tc>
          <w:tcPr>
            <w:tcW w:w="5812" w:type="dxa"/>
            <w:vAlign w:val="center"/>
          </w:tcPr>
          <w:p w:rsidR="00BA1CCE" w:rsidRPr="00303BA8" w:rsidRDefault="00BA1CCE" w:rsidP="0050101E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Материалы по обоснованию генерального плана</w:t>
            </w:r>
          </w:p>
          <w:p w:rsidR="00BA1CCE" w:rsidRPr="00303BA8" w:rsidRDefault="00BA1CCE" w:rsidP="0050101E">
            <w:pPr>
              <w:spacing w:before="0" w:after="0" w:line="288" w:lineRule="auto"/>
              <w:ind w:left="0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на десяти картах</w:t>
            </w:r>
          </w:p>
        </w:tc>
        <w:tc>
          <w:tcPr>
            <w:tcW w:w="1695" w:type="dxa"/>
            <w:vAlign w:val="center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jc w:val="center"/>
              <w:rPr>
                <w:rFonts w:ascii="Times New Roman" w:hAnsi="Times New Roman"/>
                <w:color w:val="000000"/>
                <w:szCs w:val="24"/>
                <w:lang w:val="ru-RU" w:eastAsia="en-US"/>
              </w:rPr>
            </w:pPr>
            <w:r w:rsidRPr="00303BA8">
              <w:rPr>
                <w:rFonts w:ascii="Times New Roman" w:hAnsi="Times New Roman"/>
                <w:color w:val="000000"/>
                <w:szCs w:val="24"/>
                <w:lang w:val="ru-RU" w:eastAsia="en-US"/>
              </w:rPr>
              <w:t>н/с</w:t>
            </w:r>
          </w:p>
        </w:tc>
      </w:tr>
    </w:tbl>
    <w:p w:rsidR="00BA1CCE" w:rsidRPr="00303BA8" w:rsidRDefault="00BA1CCE" w:rsidP="00BA1CCE">
      <w:pPr>
        <w:pStyle w:val="21"/>
        <w:spacing w:before="0" w:line="288" w:lineRule="auto"/>
        <w:ind w:left="0"/>
        <w:jc w:val="left"/>
        <w:rPr>
          <w:i w:val="0"/>
          <w:iCs w:val="0"/>
          <w:color w:val="auto"/>
          <w:szCs w:val="24"/>
        </w:rPr>
      </w:pPr>
    </w:p>
    <w:p w:rsidR="00BA1CCE" w:rsidRPr="00303BA8" w:rsidRDefault="00BA1CCE" w:rsidP="00BA1CCE">
      <w:pPr>
        <w:pStyle w:val="21"/>
        <w:spacing w:before="0" w:line="288" w:lineRule="auto"/>
        <w:ind w:left="0"/>
        <w:jc w:val="left"/>
        <w:rPr>
          <w:i w:val="0"/>
          <w:color w:val="000000"/>
          <w:szCs w:val="24"/>
        </w:rPr>
      </w:pPr>
      <w:r w:rsidRPr="00303BA8">
        <w:rPr>
          <w:i w:val="0"/>
          <w:color w:val="000000"/>
          <w:szCs w:val="24"/>
        </w:rPr>
        <w:t>н/с – не секретная.</w:t>
      </w:r>
    </w:p>
    <w:p w:rsidR="00BA1CCE" w:rsidRPr="00303BA8" w:rsidRDefault="00BA1CCE">
      <w:pPr>
        <w:sectPr w:rsidR="00BA1CCE" w:rsidRPr="00303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CCE" w:rsidRPr="00303BA8" w:rsidRDefault="00BA1CCE" w:rsidP="00BA1CCE">
      <w:pPr>
        <w:shd w:val="clear" w:color="auto" w:fill="FFFFFF"/>
        <w:ind w:left="0"/>
        <w:jc w:val="center"/>
        <w:rPr>
          <w:b/>
          <w:szCs w:val="24"/>
        </w:rPr>
      </w:pPr>
      <w:r w:rsidRPr="00303BA8">
        <w:rPr>
          <w:b/>
          <w:szCs w:val="24"/>
        </w:rPr>
        <w:lastRenderedPageBreak/>
        <w:t>Состав авторского коллектива и ответственных исполнителей:</w:t>
      </w: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color w:val="000000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192"/>
        <w:gridCol w:w="2629"/>
      </w:tblGrid>
      <w:tr w:rsidR="00BA1CCE" w:rsidRPr="00303BA8" w:rsidTr="0050101E">
        <w:trPr>
          <w:trHeight w:val="422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Руководитель темы,</w:t>
            </w:r>
          </w:p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В. Богородицкий</w:t>
            </w:r>
          </w:p>
        </w:tc>
      </w:tr>
      <w:tr w:rsidR="00BA1CCE" w:rsidRPr="00303BA8" w:rsidTr="0050101E">
        <w:trPr>
          <w:trHeight w:val="192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В. Бурлаков</w:t>
            </w:r>
          </w:p>
        </w:tc>
      </w:tr>
      <w:tr w:rsidR="00BA1CCE" w:rsidRPr="00303BA8" w:rsidTr="0050101E">
        <w:trPr>
          <w:trHeight w:val="125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Ведущий архитектор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Д. С. Горулёв</w:t>
            </w:r>
          </w:p>
        </w:tc>
      </w:tr>
      <w:tr w:rsidR="00BA1CCE" w:rsidRPr="00303BA8" w:rsidTr="0050101E">
        <w:trPr>
          <w:trHeight w:val="201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sz w:val="24"/>
                <w:szCs w:val="24"/>
                <w:lang w:eastAsia="en-US"/>
              </w:rPr>
              <w:t>Архитектор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sz w:val="24"/>
                <w:szCs w:val="24"/>
                <w:lang w:eastAsia="en-US"/>
              </w:rPr>
              <w:t>Д. А. Набатов</w:t>
            </w:r>
          </w:p>
        </w:tc>
      </w:tr>
      <w:tr w:rsidR="00BA1CCE" w:rsidRPr="00303BA8" w:rsidTr="0050101E">
        <w:trPr>
          <w:trHeight w:val="149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sz w:val="24"/>
                <w:szCs w:val="24"/>
                <w:lang w:eastAsia="en-US"/>
              </w:rPr>
              <w:t>Редактор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sz w:val="24"/>
                <w:szCs w:val="24"/>
                <w:lang w:eastAsia="en-US"/>
              </w:rPr>
              <w:t>И. В. Клавсуть</w:t>
            </w:r>
          </w:p>
        </w:tc>
      </w:tr>
      <w:tr w:rsidR="00BA1CCE" w:rsidRPr="00303BA8" w:rsidTr="0050101E">
        <w:trPr>
          <w:trHeight w:val="239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358" w:firstLine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BA1CCE" w:rsidRPr="00303BA8" w:rsidRDefault="00BA1CCE" w:rsidP="0050101E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В. Бурлаков</w:t>
            </w:r>
          </w:p>
        </w:tc>
      </w:tr>
    </w:tbl>
    <w:p w:rsidR="00BA1CCE" w:rsidRPr="00303BA8" w:rsidRDefault="00BA1CCE" w:rsidP="00BA1CCE">
      <w:pPr>
        <w:spacing w:before="0" w:after="0" w:line="288" w:lineRule="auto"/>
        <w:ind w:left="0" w:hanging="236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jc w:val="center"/>
        <w:rPr>
          <w:rFonts w:eastAsia="Calibri"/>
          <w:b/>
          <w:color w:val="000000"/>
          <w:szCs w:val="24"/>
        </w:rPr>
      </w:pPr>
      <w:r w:rsidRPr="00303BA8">
        <w:rPr>
          <w:rFonts w:eastAsia="Calibri"/>
          <w:b/>
          <w:color w:val="000000"/>
          <w:szCs w:val="24"/>
        </w:rPr>
        <w:t>Справка главного архитектора проекта:</w:t>
      </w:r>
    </w:p>
    <w:p w:rsidR="00BA1CCE" w:rsidRPr="00303BA8" w:rsidRDefault="00BA1CCE" w:rsidP="00BA1CCE">
      <w:pPr>
        <w:spacing w:before="0" w:after="0" w:line="288" w:lineRule="auto"/>
        <w:jc w:val="both"/>
        <w:rPr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jc w:val="both"/>
        <w:rPr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jc w:val="both"/>
        <w:rPr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660" w:hanging="93"/>
        <w:jc w:val="both"/>
        <w:rPr>
          <w:b/>
          <w:color w:val="000000"/>
          <w:szCs w:val="24"/>
        </w:rPr>
      </w:pPr>
      <w:r w:rsidRPr="00303BA8">
        <w:rPr>
          <w:b/>
          <w:color w:val="000000"/>
          <w:szCs w:val="24"/>
        </w:rPr>
        <w:t xml:space="preserve">  Настоящий проект разработан в соответствии с действующими нормами, правилами и стандартами Российской Федерации.</w:t>
      </w:r>
    </w:p>
    <w:p w:rsidR="00BA1CCE" w:rsidRPr="00303BA8" w:rsidRDefault="00BA1CCE" w:rsidP="00BA1CC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p w:rsidR="00BA1CCE" w:rsidRPr="00303BA8" w:rsidRDefault="00BA1CCE" w:rsidP="00BA1CC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8"/>
        <w:gridCol w:w="2410"/>
      </w:tblGrid>
      <w:tr w:rsidR="00BA1CCE" w:rsidRPr="00303BA8" w:rsidTr="0050101E">
        <w:trPr>
          <w:trHeight w:val="756"/>
        </w:trPr>
        <w:tc>
          <w:tcPr>
            <w:tcW w:w="6378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ind w:left="-94" w:firstLine="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темы,</w:t>
            </w:r>
          </w:p>
          <w:p w:rsidR="00BA1CCE" w:rsidRPr="00303BA8" w:rsidRDefault="00BA1CCE" w:rsidP="0050101E">
            <w:pPr>
              <w:pStyle w:val="a6"/>
              <w:spacing w:before="0" w:after="0" w:line="288" w:lineRule="auto"/>
              <w:ind w:left="-94" w:firstLine="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архитектор проекта (ГАП)  </w:t>
            </w:r>
          </w:p>
        </w:tc>
        <w:tc>
          <w:tcPr>
            <w:tcW w:w="2410" w:type="dxa"/>
          </w:tcPr>
          <w:p w:rsidR="00BA1CCE" w:rsidRPr="00303BA8" w:rsidRDefault="00BA1CCE" w:rsidP="0050101E">
            <w:pPr>
              <w:pStyle w:val="a6"/>
              <w:spacing w:before="0" w:after="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CCE" w:rsidRPr="00303BA8" w:rsidRDefault="00BA1CCE" w:rsidP="0050101E">
            <w:pPr>
              <w:pStyle w:val="a6"/>
              <w:spacing w:before="0" w:after="0" w:line="288" w:lineRule="auto"/>
              <w:ind w:firstLine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BA8">
              <w:rPr>
                <w:rFonts w:ascii="Times New Roman" w:hAnsi="Times New Roman"/>
                <w:color w:val="000000"/>
                <w:sz w:val="24"/>
                <w:szCs w:val="24"/>
              </w:rPr>
              <w:t>В. В. Богородицкий</w:t>
            </w:r>
          </w:p>
        </w:tc>
      </w:tr>
    </w:tbl>
    <w:p w:rsidR="00BA1CCE" w:rsidRPr="00303BA8" w:rsidRDefault="00BA1CCE">
      <w:pPr>
        <w:rPr>
          <w:szCs w:val="24"/>
        </w:rPr>
        <w:sectPr w:rsidR="00BA1CCE" w:rsidRPr="00303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CCE" w:rsidRPr="00303BA8" w:rsidRDefault="00BA1CCE" w:rsidP="00BA1CCE">
      <w:pPr>
        <w:pStyle w:val="11"/>
      </w:pPr>
      <w:r w:rsidRPr="00303BA8">
        <w:lastRenderedPageBreak/>
        <w:t>СОДЕРЖАНИЕ</w:t>
      </w:r>
    </w:p>
    <w:p w:rsidR="00BA1CCE" w:rsidRPr="00303BA8" w:rsidRDefault="00BA1CCE">
      <w:pPr>
        <w:rPr>
          <w:szCs w:val="24"/>
        </w:rPr>
      </w:pPr>
    </w:p>
    <w:p w:rsidR="001F7AAE" w:rsidRDefault="004303E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r w:rsidRPr="00303BA8">
        <w:rPr>
          <w:szCs w:val="24"/>
        </w:rPr>
        <w:fldChar w:fldCharType="begin"/>
      </w:r>
      <w:r w:rsidRPr="00303BA8">
        <w:rPr>
          <w:szCs w:val="24"/>
        </w:rPr>
        <w:instrText xml:space="preserve"> TOC \o "1-4" \h \z \u </w:instrText>
      </w:r>
      <w:r w:rsidRPr="00303BA8">
        <w:rPr>
          <w:szCs w:val="24"/>
        </w:rPr>
        <w:fldChar w:fldCharType="separate"/>
      </w:r>
      <w:hyperlink w:anchor="_Toc501988767" w:history="1">
        <w:r w:rsidR="001F7AAE" w:rsidRPr="0016316A">
          <w:rPr>
            <w:rStyle w:val="ab"/>
            <w:noProof/>
          </w:rPr>
          <w:t>1.</w:t>
        </w:r>
        <w:r w:rsidR="001F7AAE"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="001F7AAE" w:rsidRPr="0016316A">
          <w:rPr>
            <w:rStyle w:val="ab"/>
            <w:noProof/>
          </w:rPr>
          <w:t>Общие положения</w:t>
        </w:r>
        <w:r w:rsidR="001F7AAE">
          <w:rPr>
            <w:noProof/>
            <w:webHidden/>
          </w:rPr>
          <w:tab/>
        </w:r>
        <w:r w:rsidR="001F7AAE">
          <w:rPr>
            <w:noProof/>
            <w:webHidden/>
          </w:rPr>
          <w:fldChar w:fldCharType="begin"/>
        </w:r>
        <w:r w:rsidR="001F7AAE">
          <w:rPr>
            <w:noProof/>
            <w:webHidden/>
          </w:rPr>
          <w:instrText xml:space="preserve"> PAGEREF _Toc501988767 \h </w:instrText>
        </w:r>
        <w:r w:rsidR="001F7AAE">
          <w:rPr>
            <w:noProof/>
            <w:webHidden/>
          </w:rPr>
        </w:r>
        <w:r w:rsidR="001F7AAE">
          <w:rPr>
            <w:noProof/>
            <w:webHidden/>
          </w:rPr>
          <w:fldChar w:fldCharType="separate"/>
        </w:r>
        <w:r w:rsidR="001F7AAE">
          <w:rPr>
            <w:noProof/>
            <w:webHidden/>
          </w:rPr>
          <w:t>5</w:t>
        </w:r>
        <w:r w:rsidR="001F7AAE">
          <w:rPr>
            <w:noProof/>
            <w:webHidden/>
          </w:rPr>
          <w:fldChar w:fldCharType="end"/>
        </w:r>
      </w:hyperlink>
    </w:p>
    <w:p w:rsidR="001F7AAE" w:rsidRDefault="001F7AA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768" w:history="1">
        <w:r w:rsidRPr="0016316A">
          <w:rPr>
            <w:rStyle w:val="ab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Цели и задачи территориального планирования муниципального образования «Лихачевское»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769" w:history="1">
        <w:r w:rsidRPr="0016316A">
          <w:rPr>
            <w:rStyle w:val="ab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Основные стратегические направления (концепция) градостроительного развития территории муниципального образования «Лихачевское»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770" w:history="1">
        <w:r w:rsidRPr="0016316A">
          <w:rPr>
            <w:rStyle w:val="ab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Перечень мероприятий по территориальному планированию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1" w:history="1">
        <w:r w:rsidRPr="0016316A">
          <w:rPr>
            <w:rStyle w:val="ab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и преобразованию функционально-планировочной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2" w:history="1">
        <w:r w:rsidRPr="0016316A">
          <w:rPr>
            <w:rStyle w:val="ab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и размещению объектов капитального   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3" w:history="1">
        <w:r w:rsidRPr="0016316A">
          <w:rPr>
            <w:rStyle w:val="ab"/>
            <w:noProof/>
          </w:rPr>
          <w:t>4.2.1.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и размещению основных объектов  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4" w:history="1">
        <w:r w:rsidRPr="0016316A">
          <w:rPr>
            <w:rStyle w:val="ab"/>
            <w:noProof/>
          </w:rPr>
          <w:t>4.2.2.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жилого фонда и размещению объектов культурно-бытового обслуживания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5" w:history="1">
        <w:r w:rsidRPr="0016316A">
          <w:rPr>
            <w:rStyle w:val="ab"/>
            <w:noProof/>
          </w:rPr>
          <w:t>4.2.3.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и размещению объектов транспортной     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6" w:history="1">
        <w:r w:rsidRPr="0016316A">
          <w:rPr>
            <w:rStyle w:val="ab"/>
            <w:noProof/>
          </w:rPr>
          <w:t>4.2.4.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7" w:history="1">
        <w:r w:rsidRPr="0016316A">
          <w:rPr>
            <w:rStyle w:val="ab"/>
            <w:noProof/>
          </w:rPr>
          <w:t>4.2.4.1.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8" w:history="1">
        <w:r w:rsidRPr="0016316A">
          <w:rPr>
            <w:rStyle w:val="ab"/>
            <w:noProof/>
          </w:rPr>
          <w:t>4.2.4.2.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79" w:history="1">
        <w:r w:rsidRPr="0016316A">
          <w:rPr>
            <w:rStyle w:val="ab"/>
            <w:noProof/>
          </w:rPr>
          <w:t>4.2.4.3.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0" w:history="1">
        <w:r w:rsidRPr="0016316A">
          <w:rPr>
            <w:rStyle w:val="ab"/>
            <w:noProof/>
          </w:rPr>
          <w:t>4.2.4.4.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1" w:history="1">
        <w:r w:rsidRPr="0016316A">
          <w:rPr>
            <w:rStyle w:val="ab"/>
            <w:noProof/>
          </w:rPr>
          <w:t>4.2.4.5.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2" w:history="1">
        <w:r w:rsidRPr="0016316A">
          <w:rPr>
            <w:rStyle w:val="ab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развитию рекреационных зон, размещению объектов по обслуживанию туристов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3" w:history="1">
        <w:r w:rsidRPr="0016316A">
          <w:rPr>
            <w:rStyle w:val="ab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улучшению экологической обстановки и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4" w:history="1">
        <w:r w:rsidRPr="0016316A">
          <w:rPr>
            <w:rStyle w:val="ab"/>
            <w:noProof/>
          </w:rPr>
          <w:t>4.4.1.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5" w:history="1">
        <w:r w:rsidRPr="0016316A">
          <w:rPr>
            <w:rStyle w:val="ab"/>
            <w:noProof/>
          </w:rPr>
          <w:t>4.4.2.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Водоохранные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6" w:history="1">
        <w:r w:rsidRPr="0016316A">
          <w:rPr>
            <w:rStyle w:val="ab"/>
            <w:noProof/>
          </w:rPr>
          <w:t>4.4.3.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охране почв и геологической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7" w:history="1">
        <w:r w:rsidRPr="0016316A">
          <w:rPr>
            <w:rStyle w:val="ab"/>
            <w:noProof/>
          </w:rPr>
          <w:t>4.4.4.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санитарной очистке территории, утилизации бытовых и промышленных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8" w:history="1">
        <w:r w:rsidRPr="0016316A">
          <w:rPr>
            <w:rStyle w:val="ab"/>
            <w:noProof/>
          </w:rPr>
          <w:t>4.4.5.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Скотомогильники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7AAE" w:rsidRDefault="001F7AAE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89" w:history="1">
        <w:r w:rsidRPr="0016316A">
          <w:rPr>
            <w:rStyle w:val="ab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16316A">
          <w:rPr>
            <w:rStyle w:val="ab"/>
            <w:noProof/>
          </w:rPr>
          <w:t>Мероприятия по предотвращению чрезвычайных ситуаций природного и техногенного характера и пожарной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303EE" w:rsidRPr="00303BA8" w:rsidRDefault="004303EE">
      <w:pPr>
        <w:rPr>
          <w:szCs w:val="24"/>
        </w:rPr>
        <w:sectPr w:rsidR="004303EE" w:rsidRPr="00303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3BA8">
        <w:rPr>
          <w:szCs w:val="24"/>
        </w:rPr>
        <w:fldChar w:fldCharType="end"/>
      </w:r>
    </w:p>
    <w:p w:rsidR="00BA1CCE" w:rsidRPr="00303BA8" w:rsidRDefault="00BA1CCE" w:rsidP="00BA1CCE">
      <w:pPr>
        <w:pStyle w:val="1"/>
        <w:numPr>
          <w:ilvl w:val="0"/>
          <w:numId w:val="1"/>
        </w:numPr>
        <w:ind w:left="0" w:firstLine="0"/>
        <w:rPr>
          <w:rFonts w:cs="Times New Roman"/>
        </w:rPr>
      </w:pPr>
      <w:bookmarkStart w:id="1" w:name="_Toc500602263"/>
      <w:bookmarkStart w:id="2" w:name="_Toc500855602"/>
      <w:bookmarkStart w:id="3" w:name="_Toc500950421"/>
      <w:bookmarkStart w:id="4" w:name="_Toc500968246"/>
      <w:bookmarkStart w:id="5" w:name="_Toc501052697"/>
      <w:bookmarkStart w:id="6" w:name="_Toc501988767"/>
      <w:r w:rsidRPr="00303BA8">
        <w:rPr>
          <w:rFonts w:cs="Times New Roman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FE017A" w:rsidRPr="00303BA8" w:rsidRDefault="00FE017A">
      <w:pPr>
        <w:rPr>
          <w:szCs w:val="24"/>
        </w:rPr>
      </w:pP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b/>
          <w:color w:val="000000"/>
          <w:szCs w:val="24"/>
        </w:rPr>
        <w:t>Муниципальное образование «Лихачевское»</w:t>
      </w:r>
      <w:r w:rsidRPr="00303BA8">
        <w:rPr>
          <w:color w:val="000000"/>
          <w:szCs w:val="24"/>
        </w:rPr>
        <w:t xml:space="preserve"> административно и территориально входит в состав Устьянского муниципального района Архангельской области и располагается в южной его части. Кроме него в состав поселений района (всего – 16 МО) входят 14 сельских поселений (Березницкое, Бестужевское, Дмитриевское, Илезское, Киземское, Лойгинское, Малодорское, Орловское, Плосское, Ростовско-Минское, Синицкое, Строевское, Череновское, Шангальское) и 1 городское поселение (Октябрьское).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Площадь территории муниципального образования составляет 779,63 км</w:t>
      </w:r>
      <w:r w:rsidRPr="00303BA8">
        <w:rPr>
          <w:color w:val="000000"/>
          <w:szCs w:val="24"/>
          <w:vertAlign w:val="superscript"/>
        </w:rPr>
        <w:t>2</w:t>
      </w:r>
      <w:r w:rsidRPr="00303BA8">
        <w:rPr>
          <w:color w:val="000000"/>
          <w:szCs w:val="24"/>
        </w:rPr>
        <w:t xml:space="preserve"> или 77963,30 га, что составляет от площади Устьянского муниципального района (</w:t>
      </w:r>
      <w:r w:rsidRPr="00303BA8">
        <w:rPr>
          <w:szCs w:val="24"/>
        </w:rPr>
        <w:t>1073992 га</w:t>
      </w:r>
      <w:r w:rsidRPr="00303BA8">
        <w:rPr>
          <w:color w:val="000000"/>
          <w:szCs w:val="24"/>
        </w:rPr>
        <w:t>) – 7,26 %.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«Лихачевское» имеет статус сельского поселения. Поселение расположено в северо-восточной части Устьянского муниципального района. На западе и северо-западе граничит с   МО «Череновское», на востоке – с МО «Синицкое», на севере – с Верхнетоемским районом, на юге – с МО «Дмитриевское». </w:t>
      </w:r>
    </w:p>
    <w:p w:rsidR="00BA1CCE" w:rsidRPr="00303BA8" w:rsidRDefault="00BA1CCE" w:rsidP="00BA1CCE">
      <w:pPr>
        <w:autoSpaceDE w:val="0"/>
        <w:autoSpaceDN w:val="0"/>
        <w:adjustRightInd w:val="0"/>
        <w:spacing w:before="0" w:after="0" w:line="288" w:lineRule="auto"/>
        <w:ind w:left="0" w:firstLine="567"/>
        <w:jc w:val="both"/>
        <w:rPr>
          <w:color w:val="000000"/>
          <w:szCs w:val="24"/>
          <w:lang w:eastAsia="ar-SA"/>
        </w:rPr>
      </w:pPr>
      <w:r w:rsidRPr="00303BA8">
        <w:rPr>
          <w:color w:val="000000"/>
          <w:szCs w:val="24"/>
          <w:lang w:eastAsia="ar-SA"/>
        </w:rPr>
        <w:t>Границы МО «Лихачевское» установлены Законом Архангельской области от 26.06.2008 N 548-28-ОЗ «Об описании границ территорий муниципального образования «Устьянский муниципальный район» и вновь образованных в его составе муниципальных образований».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Административный центр поселения – поселок Мирный (476 чел.).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Поселок Мирный, расположен в южной части поселения. Расстояние от п. Мирный до районного центра – 158 км, до областного центра г. Архангельска – 774 км, до г. Москвы – 1044 км.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В состав муниципального образования «Лихачевское» входит 7 населенных пунктов, из них крупными (с наибольшей численностью населения) являются п. Мирный и п. Первомайский. Населенные пункты в основном расположены вдоль трасс автодорог регионального значения.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  <w:lang w:eastAsia="ru-RU"/>
        </w:rPr>
        <w:t xml:space="preserve">По состоянию на 01.01.2013 года численность населения муниципального образования составляет 821 </w:t>
      </w:r>
      <w:r w:rsidRPr="00303BA8">
        <w:rPr>
          <w:color w:val="000000"/>
          <w:szCs w:val="24"/>
        </w:rPr>
        <w:t>чел. или 0,82 тыс. чел. или 2,8 % от населения района (всего).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 xml:space="preserve">Плотность населения составляет 1,07 чел./км </w:t>
      </w:r>
      <w:r w:rsidRPr="00303BA8">
        <w:rPr>
          <w:color w:val="000000"/>
          <w:szCs w:val="24"/>
          <w:vertAlign w:val="superscript"/>
        </w:rPr>
        <w:t>2</w:t>
      </w:r>
      <w:r w:rsidRPr="00303BA8">
        <w:rPr>
          <w:color w:val="000000"/>
          <w:szCs w:val="24"/>
        </w:rPr>
        <w:t xml:space="preserve"> (в районе – 2,8 чел./га).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Из общего количества населения – 0,82 тыс. чел., население моложе трудоспособного возраста составляет 0,08 тыс. чел. (9,7 %), в трудоспособном возрасте – 0,38 тыс. чел. (46,7 %), старше трудоспособного возраста – 0,36 тыс. чел. (43,6 %).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Соотношение мужчин и женщин составляет, приблизительно, 49,0 % и 51,0 % (преобладает женское население).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Национальный состав населения сравнительно однороден. Большая часть приходится на долю русских (около 95 %), помимо этого, встречаются такие национальности как украинцы, белорусы, ненцы, коми и другие.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развитие внешних транспортных связей удовлетворительное. Через муниципальное образование проходит региональная автомобильная дорога «Шангалы </w:t>
      </w:r>
      <w:r w:rsidRPr="00303BA8">
        <w:rPr>
          <w:rFonts w:ascii="Times New Roman" w:hAnsi="Times New Roman" w:cs="Times New Roman"/>
          <w:color w:val="000000"/>
          <w:szCs w:val="24"/>
        </w:rPr>
        <w:t>–</w:t>
      </w:r>
      <w:r w:rsidRPr="00303BA8">
        <w:rPr>
          <w:rFonts w:ascii="Times New Roman" w:hAnsi="Times New Roman" w:cs="Times New Roman"/>
          <w:color w:val="000000"/>
          <w:sz w:val="24"/>
          <w:szCs w:val="24"/>
        </w:rPr>
        <w:t xml:space="preserve">Квазеньга </w:t>
      </w:r>
      <w:r w:rsidRPr="00303BA8">
        <w:rPr>
          <w:rFonts w:ascii="Times New Roman" w:hAnsi="Times New Roman" w:cs="Times New Roman"/>
          <w:color w:val="000000"/>
          <w:szCs w:val="24"/>
        </w:rPr>
        <w:t xml:space="preserve">– </w:t>
      </w:r>
      <w:r w:rsidRPr="00303BA8">
        <w:rPr>
          <w:rFonts w:ascii="Times New Roman" w:hAnsi="Times New Roman" w:cs="Times New Roman"/>
          <w:color w:val="000000"/>
          <w:sz w:val="24"/>
          <w:szCs w:val="24"/>
        </w:rPr>
        <w:t>Кизема». Автомобильные дороги местного значения находятся в основном в неудовлетворительном состоянии.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экономике поселения хорошо развито лесозаготовительное производство.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Поселение обладает необходимыми площадями сельскохозяйственных угодий. 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Поселение имеет высокий туристический потенциал благодаря живописной окружающей природе.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На территории поселения имеется филиал «Михалевская основная школа», детский сад «Колобок». Функционирует Мирновский фельдшерско-акушерский пункт, МБУК «Мирновский культурно-спортивный центр».</w:t>
      </w:r>
    </w:p>
    <w:p w:rsidR="00BA1CCE" w:rsidRPr="00303BA8" w:rsidRDefault="00BA1CCE" w:rsidP="00BA1CCE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Уровень обеспеченности инженерно-транспортной и социальной инфраструктурой низкий. Прежде всего, ощущается недостаток в коммуникациях теплоснабжения, водоснабжения.</w:t>
      </w:r>
    </w:p>
    <w:p w:rsidR="00BA1CCE" w:rsidRPr="00303BA8" w:rsidRDefault="00BA1CCE" w:rsidP="00BA1CCE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Централизованное водоснабжение имеется лишь в п. Мирный по улице Центральной и улице Первомайской. Для газоснабжения используется сжиженный газ (баллоны). В остальных населенных пунктах, за исключением электроснабжения, инженерные сети отсутствуют. По территории поселения проходят воздушные линии электропередачи ВЛ-10кВ (ПС «Дмитриево»).</w:t>
      </w:r>
    </w:p>
    <w:p w:rsidR="00BA1CCE" w:rsidRPr="00303BA8" w:rsidRDefault="00BA1CCE" w:rsidP="00BA1CC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03BA8">
        <w:rPr>
          <w:rFonts w:ascii="Times New Roman" w:hAnsi="Times New Roman" w:cs="Times New Roman"/>
          <w:color w:val="000000"/>
          <w:sz w:val="24"/>
          <w:szCs w:val="28"/>
        </w:rPr>
        <w:t xml:space="preserve">Территория муниципального образования располагается по берегам реки Устья. Река Устья – одна из крупных водных магистралей Устьянского района. Река несудоходная. Русло реки извилистое, разветвленное, с множеством островов, отмелей и перекатов. Ширина основного русла от 30 до 120 метров, преобладающая глубина 1,5 – 2,6 метра. </w:t>
      </w:r>
    </w:p>
    <w:p w:rsidR="00BA1CCE" w:rsidRPr="00303BA8" w:rsidRDefault="00BA1CCE" w:rsidP="00BA1CC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03BA8">
        <w:rPr>
          <w:rFonts w:ascii="Times New Roman" w:hAnsi="Times New Roman" w:cs="Times New Roman"/>
          <w:color w:val="000000"/>
          <w:sz w:val="24"/>
          <w:szCs w:val="28"/>
        </w:rPr>
        <w:t>Около 90</w:t>
      </w:r>
      <w:r w:rsidR="00E42668" w:rsidRPr="00303BA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03BA8">
        <w:rPr>
          <w:rFonts w:ascii="Times New Roman" w:hAnsi="Times New Roman" w:cs="Times New Roman"/>
          <w:color w:val="000000"/>
          <w:sz w:val="24"/>
          <w:szCs w:val="28"/>
        </w:rPr>
        <w:t>% территории поселения покрыто лесами. Леса – смешанные с преобладанием хвойных пород.</w:t>
      </w:r>
    </w:p>
    <w:p w:rsidR="00BA1CCE" w:rsidRPr="00303BA8" w:rsidRDefault="00BA1CCE" w:rsidP="00BA1CC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03BA8">
        <w:rPr>
          <w:rFonts w:ascii="Times New Roman" w:hAnsi="Times New Roman" w:cs="Times New Roman"/>
          <w:color w:val="000000"/>
          <w:sz w:val="24"/>
          <w:szCs w:val="28"/>
        </w:rPr>
        <w:t>Рельеф территории поселения довольно сложный, в основном холмистый.</w:t>
      </w:r>
    </w:p>
    <w:p w:rsidR="00BA1CCE" w:rsidRPr="00303BA8" w:rsidRDefault="00BA1CCE" w:rsidP="00BA1CC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303BA8">
        <w:rPr>
          <w:rFonts w:ascii="Times New Roman" w:hAnsi="Times New Roman" w:cs="Times New Roman"/>
          <w:color w:val="000000"/>
          <w:sz w:val="24"/>
          <w:szCs w:val="28"/>
        </w:rPr>
        <w:t>Экологическое состояние поселения удовлетворительное, предприятий с вредными выбросами нет.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</w:rPr>
      </w:pPr>
      <w:r w:rsidRPr="00303BA8">
        <w:rPr>
          <w:color w:val="000000"/>
        </w:rPr>
        <w:t xml:space="preserve">Муниципальное образование «Лихачевское» перспективное, развивающееся, представленное набором социальных учреждений, с хорошим транспортным обслуживанием. </w:t>
      </w:r>
    </w:p>
    <w:p w:rsidR="00BA1CCE" w:rsidRPr="00303BA8" w:rsidRDefault="00BA1CCE" w:rsidP="00BA1CC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BA8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 «Лихачевское» как и весь Устьянский район обладает высоким туристическим потенциалом, общественность и руководство органов местного самоуправления видит широкую перспективу развития данной сферы деятельности на своей территории.</w:t>
      </w:r>
    </w:p>
    <w:p w:rsidR="00BA1CCE" w:rsidRPr="00303BA8" w:rsidRDefault="00BA1CCE" w:rsidP="00BA1CCE">
      <w:pPr>
        <w:shd w:val="clear" w:color="auto" w:fill="FFFFFF"/>
        <w:tabs>
          <w:tab w:val="left" w:pos="10860"/>
        </w:tabs>
        <w:spacing w:before="0" w:after="0" w:line="288" w:lineRule="auto"/>
        <w:ind w:left="0" w:right="62" w:firstLine="567"/>
        <w:jc w:val="both"/>
        <w:rPr>
          <w:color w:val="000000"/>
          <w:szCs w:val="24"/>
          <w:lang w:eastAsia="ru-RU"/>
        </w:rPr>
      </w:pPr>
      <w:r w:rsidRPr="00303BA8">
        <w:rPr>
          <w:color w:val="000000"/>
          <w:szCs w:val="24"/>
          <w:lang w:eastAsia="ru-RU"/>
        </w:rPr>
        <w:t xml:space="preserve">МО относится к территориям </w:t>
      </w:r>
      <w:r w:rsidRPr="00303BA8">
        <w:rPr>
          <w:b/>
          <w:color w:val="000000"/>
          <w:szCs w:val="24"/>
          <w:lang w:eastAsia="ru-RU"/>
        </w:rPr>
        <w:t>приоритетного инвестиционного развития</w:t>
      </w:r>
      <w:r w:rsidRPr="00303BA8">
        <w:rPr>
          <w:color w:val="000000"/>
          <w:szCs w:val="24"/>
          <w:lang w:eastAsia="ru-RU"/>
        </w:rPr>
        <w:t xml:space="preserve"> лесопромышленного комплекса Российской Федерации и агропромышленного комплекса Архангельской области. МО обладает необходимыми площадями сельскохозяйственных угодий. Осуществляется производство и переработка с/х продукции (молока, выпечка хлеба и изготовление кондитерских изделий). </w:t>
      </w:r>
    </w:p>
    <w:p w:rsidR="00BA1CCE" w:rsidRPr="00303BA8" w:rsidRDefault="00BA1CCE" w:rsidP="00BA1CCE">
      <w:pPr>
        <w:spacing w:before="0" w:after="0" w:line="288" w:lineRule="auto"/>
        <w:ind w:left="0" w:firstLine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 xml:space="preserve">На расчетный срок реализации генплана (2032 г.) планируется провести </w:t>
      </w:r>
      <w:r w:rsidRPr="00303BA8">
        <w:rPr>
          <w:b/>
          <w:color w:val="000000"/>
          <w:szCs w:val="24"/>
        </w:rPr>
        <w:t>реконструкцию</w:t>
      </w:r>
      <w:r w:rsidRPr="00303BA8">
        <w:rPr>
          <w:b/>
          <w:color w:val="000000"/>
        </w:rPr>
        <w:t xml:space="preserve"> </w:t>
      </w:r>
      <w:r w:rsidRPr="00303BA8">
        <w:rPr>
          <w:b/>
          <w:color w:val="000000"/>
          <w:szCs w:val="24"/>
        </w:rPr>
        <w:t>и капитальный ремонт</w:t>
      </w:r>
      <w:r w:rsidRPr="00303BA8">
        <w:rPr>
          <w:color w:val="000000"/>
          <w:szCs w:val="24"/>
        </w:rPr>
        <w:t xml:space="preserve"> всех существующих автомобильных дорог, а также обеспечение всех НП подъездами с твердым покрытием.</w:t>
      </w:r>
    </w:p>
    <w:p w:rsidR="0050101E" w:rsidRPr="00303BA8" w:rsidRDefault="0050101E">
      <w:pPr>
        <w:rPr>
          <w:szCs w:val="24"/>
        </w:rPr>
        <w:sectPr w:rsidR="0050101E" w:rsidRPr="00303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CCE" w:rsidRPr="00303BA8" w:rsidRDefault="00BA1CCE">
      <w:pPr>
        <w:rPr>
          <w:szCs w:val="24"/>
        </w:rPr>
      </w:pPr>
    </w:p>
    <w:p w:rsidR="00E42668" w:rsidRPr="00303BA8" w:rsidRDefault="00E42668" w:rsidP="00E42668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7" w:name="_Toc500602264"/>
      <w:bookmarkStart w:id="8" w:name="_Toc500855603"/>
      <w:bookmarkStart w:id="9" w:name="_Toc500950422"/>
      <w:bookmarkStart w:id="10" w:name="_Toc500968247"/>
      <w:bookmarkStart w:id="11" w:name="_Toc501052698"/>
      <w:bookmarkStart w:id="12" w:name="_Toc501988768"/>
      <w:r w:rsidRPr="00303BA8">
        <w:rPr>
          <w:rFonts w:cs="Times New Roman"/>
        </w:rPr>
        <w:t>Цели и задачи территориального планирования муниципального образования «Лихачевское»</w:t>
      </w:r>
      <w:bookmarkEnd w:id="7"/>
      <w:bookmarkEnd w:id="8"/>
      <w:bookmarkEnd w:id="9"/>
      <w:bookmarkEnd w:id="10"/>
      <w:bookmarkEnd w:id="11"/>
      <w:bookmarkEnd w:id="12"/>
    </w:p>
    <w:p w:rsidR="00E42668" w:rsidRPr="00303BA8" w:rsidRDefault="00E42668">
      <w:pPr>
        <w:rPr>
          <w:szCs w:val="24"/>
        </w:rPr>
      </w:pP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  <w:r w:rsidRPr="00303BA8">
        <w:rPr>
          <w:b/>
          <w:bCs/>
        </w:rPr>
        <w:t>Территориальное планирование</w:t>
      </w:r>
      <w:r w:rsidRPr="00303BA8">
        <w:rPr>
          <w:bCs/>
        </w:rPr>
        <w:t xml:space="preserve"> является видом градостроительной деятельности, задачей которого является определение «назначения территории исходя из совокупности социальных, экономических, экологических и иных факторов в целях </w:t>
      </w:r>
      <w:r w:rsidRPr="00303BA8">
        <w:rPr>
          <w:b/>
          <w:bCs/>
        </w:rPr>
        <w:t>обеспечения устойчивого развития территорий,</w:t>
      </w:r>
      <w:r w:rsidRPr="00303BA8">
        <w:rPr>
          <w:bCs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  <w:r w:rsidRPr="00303BA8">
        <w:rPr>
          <w:bCs/>
        </w:rPr>
        <w:t xml:space="preserve">В соответствии с определением, данным в ГК РФ, </w:t>
      </w:r>
      <w:r w:rsidRPr="00303BA8">
        <w:rPr>
          <w:b/>
        </w:rPr>
        <w:t>устойчивое развитие территорий</w:t>
      </w:r>
      <w:r w:rsidRPr="00303BA8">
        <w:rPr>
          <w:bCs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  <w:r w:rsidRPr="00303BA8">
        <w:rPr>
          <w:bCs/>
        </w:rPr>
        <w:t>Генплан муниципального образования «Лихачевское»,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сельского поселения и предназначен для реализации полномочий органов местного самоуправления.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  <w:r w:rsidRPr="00303BA8">
        <w:rPr>
          <w:bCs/>
        </w:rPr>
        <w:t>Генплан обеспечивает нормативно-правовые основы территориального развития МО 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  <w:r w:rsidRPr="00303BA8">
        <w:rPr>
          <w:b/>
        </w:rPr>
        <w:t>Основная цель</w:t>
      </w:r>
      <w:r w:rsidRPr="00303BA8">
        <w:rPr>
          <w:bCs/>
        </w:rPr>
        <w:t xml:space="preserve"> Генплана – разработка долгосрочной стратегии территориального планирования МО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  <w:rPr>
          <w:bCs/>
        </w:rPr>
      </w:pPr>
    </w:p>
    <w:p w:rsidR="00AE1541" w:rsidRPr="00303BA8" w:rsidRDefault="00AE1541" w:rsidP="00AE1541">
      <w:pPr>
        <w:spacing w:before="0" w:after="0" w:line="288" w:lineRule="auto"/>
        <w:ind w:left="0"/>
        <w:jc w:val="both"/>
        <w:rPr>
          <w:b/>
          <w:bCs/>
        </w:rPr>
      </w:pPr>
      <w:r w:rsidRPr="00303BA8">
        <w:rPr>
          <w:b/>
        </w:rPr>
        <w:t>Задачами</w:t>
      </w:r>
      <w:r w:rsidRPr="00303BA8">
        <w:rPr>
          <w:b/>
          <w:bCs/>
        </w:rPr>
        <w:t xml:space="preserve"> территориального планирования муниципального образования «Лихачевское» являются: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комплексная оценка территории в целях обеспечения эффективного использования земельных ресурсов;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градостроительное обоснование границ административного центра МО – п. Мирный;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lastRenderedPageBreak/>
        <w:t>развитие инженерной инфраструктуры – энергоснабжения, газоснабжения,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удовлетворение потребностей жителей сельского поселения 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AE1541" w:rsidRPr="00303BA8" w:rsidRDefault="00AE1541" w:rsidP="00AE1541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Cs/>
        </w:rPr>
      </w:pPr>
      <w:r w:rsidRPr="00303BA8">
        <w:rPr>
          <w:bCs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E42668" w:rsidRPr="00303BA8" w:rsidRDefault="00E42668">
      <w:pPr>
        <w:rPr>
          <w:szCs w:val="24"/>
        </w:rPr>
      </w:pPr>
    </w:p>
    <w:p w:rsidR="00AE1541" w:rsidRPr="00303BA8" w:rsidRDefault="00AE1541" w:rsidP="00AE1541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13" w:name="_Toc500602265"/>
      <w:bookmarkStart w:id="14" w:name="_Toc500855604"/>
      <w:bookmarkStart w:id="15" w:name="_Toc500950423"/>
      <w:bookmarkStart w:id="16" w:name="_Toc500968248"/>
      <w:bookmarkStart w:id="17" w:name="_Toc501052699"/>
      <w:bookmarkStart w:id="18" w:name="_Toc501988769"/>
      <w:r w:rsidRPr="00303BA8">
        <w:rPr>
          <w:rFonts w:cs="Times New Roman"/>
        </w:rPr>
        <w:t>Основные стратегические направления (концепция) градостроительного развития территории муниципального образования «Лихачевское»</w:t>
      </w:r>
      <w:bookmarkEnd w:id="13"/>
      <w:bookmarkEnd w:id="14"/>
      <w:bookmarkEnd w:id="15"/>
      <w:bookmarkEnd w:id="16"/>
      <w:bookmarkEnd w:id="17"/>
      <w:bookmarkEnd w:id="18"/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Положения о территориальном планировании Устьянского района, куда структурно, наряду с 14 сельскими поселениями (Березницкое, Бестужевское, Дмитриевское, Илезское, Киземское, Лойгинское, Малодорское, Орловское, Плосское, Ростовско-Минское, Синицкое, Строевское, Череновское, Шангальское) и 1 городским (Октябрьское) входит территория муниципального образования «Лихачевское», базируется на материалах «Схемы территориального планирования Архангельской области» и «Объединенной схемы территориального планирования частей (Вельский, Устьянский, Вилегодский, Котласский муниципальные районы и городские округа Котлас и город Коряжма) Архангельской области», а также на «Схеме территориального планирования Устьянского района».</w:t>
      </w:r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A8">
        <w:rPr>
          <w:rFonts w:ascii="Times New Roman" w:hAnsi="Times New Roman" w:cs="Times New Roman"/>
          <w:b/>
          <w:sz w:val="24"/>
          <w:szCs w:val="24"/>
        </w:rPr>
        <w:t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МО и формируются мероприятия по территориальному планированию по следующим вопросам: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функционально-планировочная организация территории;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земельный фонд;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жилищное строительство;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система культурно-бытового и социального обслуживания;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транспортная инфраструктура;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инженерная инфраструктура;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lastRenderedPageBreak/>
        <w:t>оценка экологической ситуации;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отходы производства и санитарная очистка территории;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AE1541" w:rsidRPr="00303BA8" w:rsidRDefault="00AE1541" w:rsidP="00AE1541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541" w:rsidRPr="00303BA8" w:rsidRDefault="00AE1541" w:rsidP="00AE154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A8">
        <w:rPr>
          <w:rFonts w:ascii="Times New Roman" w:hAnsi="Times New Roman" w:cs="Times New Roman"/>
          <w:b/>
          <w:sz w:val="24"/>
          <w:szCs w:val="24"/>
        </w:rPr>
        <w:t>Устьянский район обладает относительно высоким инвестиционным потенциалом. На территории района действуют следующие инвестиционные программы: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«Содействие развитию межрегионального/международного сотрудничества и социально ориентированных НКО в Устьянском районе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«Строительство и приобретение жилья в сельской местности на 2012-2013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«Развитие общественного пассажирского транспорта Устьянского района на 2011-2014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«Обеспечение жильем молодых семей на 2012-2015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образования Устьянского района на 2009-2012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«Развитие АПК, торговли и общественного питания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«Энергосбережение и повышение энергетической эффективности в муниципальных учреждениях на 2010-2020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малого и среднего предпринимательства в Устьянском районе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«Создание условий для обеспечения поселений муниципального образования «Устьянский муниципальный район» услугами связи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«Безопасное обращение с отходами производства и потребления в Устьянском муниципальном районе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культуры, туризма, издательской деятельности в МО «Устьянский муниципальный район» на 2012-2014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жилищного и социального строительства в Устьянском районе на 2009-2012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«Молодежь Устьи на 2011-2014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«Ремонт учреждений образования МО «Устьянский муниципальный район» на 2012-2016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«Профилактика безнадзорности и правонарушений, несовершеннолетних в Устьянском районе на 2011-2013 годы»;</w:t>
      </w:r>
    </w:p>
    <w:p w:rsidR="00AE1541" w:rsidRPr="00303BA8" w:rsidRDefault="00AE1541" w:rsidP="00AE1541">
      <w:pPr>
        <w:pStyle w:val="ConsPlusNonformat"/>
        <w:widowControl/>
        <w:numPr>
          <w:ilvl w:val="0"/>
          <w:numId w:val="3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3BA8">
        <w:rPr>
          <w:rFonts w:ascii="Times New Roman" w:hAnsi="Times New Roman" w:cs="Times New Roman"/>
          <w:sz w:val="24"/>
          <w:szCs w:val="24"/>
        </w:rPr>
        <w:t>Долгосрочная целевая программа «Доступная среда для инвалидов в Устьянском районе на 2011-2015 годы».</w:t>
      </w:r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A8">
        <w:rPr>
          <w:rFonts w:ascii="Times New Roman" w:hAnsi="Times New Roman" w:cs="Times New Roman"/>
          <w:b/>
          <w:sz w:val="24"/>
          <w:szCs w:val="24"/>
        </w:rPr>
        <w:t>Проектные решения в Объединенных схемах территориального планирования Архангельской области и Устьянского района отражают следующие перспективы социально-экономического развития, системы расселения и мероприятия по территориальному планированию Устьянского района в целом и муниципального образования «Лихачевское», в частности, на основе вышеперечисленных Долгосрочных целевых программ (ДЦП) и Инвестиционных паспортов (ИП) Архангельской области: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расселение в поселении</w:t>
      </w:r>
      <w:r w:rsidRPr="00303BA8">
        <w:t xml:space="preserve"> будет развиваться вдоль существующего транспортного коридора, образованного автодорогами регионального значения «Шангалы – Квазеньга – Кизема», «Лихачево – Мирный» и природной планировочной осью – руслом реки Устье;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п. Мирный в системе расселения</w:t>
      </w:r>
      <w:r w:rsidRPr="00303BA8">
        <w:t xml:space="preserve"> поселения определяется как центр местного значения по переработке древесины и сельскохозяйственной продукции, а также культурно-бытового обслуживания населения МО;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население поселения</w:t>
      </w:r>
      <w:r w:rsidRPr="00303BA8">
        <w:t xml:space="preserve"> прогнозируется: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  <w:rPr>
          <w:b/>
        </w:rPr>
      </w:pPr>
      <w:r w:rsidRPr="00303BA8">
        <w:t xml:space="preserve">1 очередь (2020 г.) – </w:t>
      </w:r>
      <w:r w:rsidRPr="00303BA8">
        <w:rPr>
          <w:b/>
        </w:rPr>
        <w:t>637 чел.;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 xml:space="preserve">расчетный срок (2032 г.) – </w:t>
      </w:r>
      <w:r w:rsidRPr="00303BA8">
        <w:rPr>
          <w:b/>
        </w:rPr>
        <w:t>347 чел.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t xml:space="preserve">при оценке современного </w:t>
      </w:r>
      <w:r w:rsidRPr="00303BA8">
        <w:rPr>
          <w:b/>
        </w:rPr>
        <w:t>жилищного фонда поселения</w:t>
      </w:r>
      <w:r w:rsidRPr="00303BA8">
        <w:t xml:space="preserve"> в 224,4 тыс. м2 и жилищной обеспеченности в 27,3 кв. м/чел., прогнозируется (до 2032 г.) увеличение жилищной обеспеченности на 6,0 кв. м/чел., что составит 33,3 кв. м/чел., а объем нового жилищного строительства будет составлять 2,595 тыс. кв. м;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t xml:space="preserve">в вопросах развития </w:t>
      </w:r>
      <w:r w:rsidRPr="00303BA8">
        <w:rPr>
          <w:b/>
        </w:rPr>
        <w:t>транспортной и инженерной инфраструктуры</w:t>
      </w:r>
      <w:r w:rsidRPr="00303BA8">
        <w:t xml:space="preserve"> предусматриваются: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 xml:space="preserve">реконструкция существующих автодорог и доведение их технического состояния до нормативов; 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>строительство и реконструкция водопровода и строительство КОС в п. Мирный;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>проектирование и реконструкция системы теплоснабжения в п. Мирный.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t xml:space="preserve">развитие </w:t>
      </w:r>
      <w:r w:rsidRPr="00303BA8">
        <w:rPr>
          <w:b/>
        </w:rPr>
        <w:t>социальных учреждений обслуживания населения</w:t>
      </w:r>
      <w:r w:rsidRPr="00303BA8">
        <w:t xml:space="preserve"> в районе предусматривает: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>строительство нового ФОК в п. Мирный;</w:t>
      </w:r>
    </w:p>
    <w:p w:rsidR="00AE1541" w:rsidRPr="00303BA8" w:rsidRDefault="00AE1541" w:rsidP="00AE1541">
      <w:pPr>
        <w:pStyle w:val="a8"/>
        <w:numPr>
          <w:ilvl w:val="0"/>
          <w:numId w:val="5"/>
        </w:numPr>
        <w:spacing w:before="0" w:after="0" w:line="288" w:lineRule="auto"/>
        <w:ind w:left="1134" w:hanging="567"/>
        <w:jc w:val="both"/>
      </w:pPr>
      <w:r w:rsidRPr="00303BA8">
        <w:t>строительство нового ФАП в п. Мирный.</w:t>
      </w:r>
    </w:p>
    <w:p w:rsidR="00AE1541" w:rsidRPr="00303BA8" w:rsidRDefault="00AE1541" w:rsidP="00AE1541">
      <w:pPr>
        <w:pStyle w:val="a8"/>
        <w:numPr>
          <w:ilvl w:val="0"/>
          <w:numId w:val="4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рекреация и туризм:</w:t>
      </w:r>
      <w:r w:rsidRPr="00303BA8">
        <w:t xml:space="preserve"> на территории поселения предлагается развитие следующих видов туризма: экскурсионный, событийный, экологический. </w:t>
      </w:r>
    </w:p>
    <w:p w:rsidR="00AE1541" w:rsidRPr="00303BA8" w:rsidRDefault="00AE1541" w:rsidP="00AE1541">
      <w:pPr>
        <w:spacing w:before="0" w:after="0" w:line="288" w:lineRule="auto"/>
        <w:jc w:val="both"/>
      </w:pPr>
    </w:p>
    <w:p w:rsidR="00AE1541" w:rsidRPr="00303BA8" w:rsidRDefault="00AE1541" w:rsidP="00AE1541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19" w:name="_Toc495004970"/>
      <w:bookmarkStart w:id="20" w:name="_Toc495005434"/>
      <w:bookmarkStart w:id="21" w:name="_Toc501052700"/>
      <w:bookmarkStart w:id="22" w:name="_Toc501988770"/>
      <w:r w:rsidRPr="00303BA8">
        <w:rPr>
          <w:rFonts w:cs="Times New Roman"/>
        </w:rPr>
        <w:t>Перечень мероприятий по территориальному планированию</w:t>
      </w:r>
      <w:bookmarkEnd w:id="19"/>
      <w:bookmarkEnd w:id="20"/>
      <w:bookmarkEnd w:id="21"/>
      <w:bookmarkEnd w:id="22"/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A8">
        <w:rPr>
          <w:rFonts w:ascii="Times New Roman" w:hAnsi="Times New Roman" w:cs="Times New Roman"/>
          <w:b/>
          <w:sz w:val="24"/>
          <w:szCs w:val="24"/>
        </w:rPr>
        <w:t>Перечень мероприятий по территориальному планированию муниципального образования «Лихачевское» включает в себя: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развитию и преобразованию функционально-планировочной структуры;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lastRenderedPageBreak/>
        <w:t>мероприятия по развитию и размещению объектов капитального строительства, в том числе: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развитию и размещению основных объектов экономической деятельности;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развитию жилого фонда и размещению объектов культурно-бытового обслуживания населения;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развитию и размещению объектов инженерно-транспортной</w:t>
      </w:r>
      <w:r w:rsidRPr="00303BA8">
        <w:tab/>
        <w:t xml:space="preserve"> инфраструктуры;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развитию рекреационных зон, размещению объектов по обслуживанию туристов;</w:t>
      </w:r>
    </w:p>
    <w:p w:rsidR="00AE1541" w:rsidRPr="00303BA8" w:rsidRDefault="00AE1541" w:rsidP="00AE1541">
      <w:pPr>
        <w:pStyle w:val="a8"/>
        <w:numPr>
          <w:ilvl w:val="0"/>
          <w:numId w:val="8"/>
        </w:numPr>
        <w:spacing w:before="0" w:after="0" w:line="288" w:lineRule="auto"/>
        <w:ind w:left="567" w:hanging="567"/>
        <w:jc w:val="both"/>
      </w:pPr>
      <w:r w:rsidRPr="00303BA8">
        <w:t>мероприятия по улучшению экологической обстановки и охране окружающей среды.</w:t>
      </w:r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23" w:name="_Toc500602273"/>
      <w:bookmarkStart w:id="24" w:name="_Toc500855612"/>
      <w:bookmarkStart w:id="25" w:name="_Toc500950431"/>
      <w:bookmarkStart w:id="26" w:name="_Toc500968256"/>
      <w:bookmarkStart w:id="27" w:name="_Toc501052701"/>
      <w:bookmarkStart w:id="28" w:name="_Toc501988771"/>
      <w:r w:rsidRPr="00303BA8">
        <w:rPr>
          <w:rFonts w:cs="Times New Roman"/>
        </w:rPr>
        <w:t>Мероприятия по развитию и преобразованию функционально-планировочной структуры</w:t>
      </w:r>
      <w:bookmarkEnd w:id="23"/>
      <w:bookmarkEnd w:id="24"/>
      <w:bookmarkEnd w:id="25"/>
      <w:bookmarkEnd w:id="26"/>
      <w:bookmarkEnd w:id="27"/>
      <w:bookmarkEnd w:id="28"/>
    </w:p>
    <w:p w:rsidR="00AE1541" w:rsidRPr="00303BA8" w:rsidRDefault="00AE1541">
      <w:pPr>
        <w:rPr>
          <w:szCs w:val="24"/>
        </w:rPr>
      </w:pP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Перспективная территориальная организация МО «Лихачевское» базируется на исторически сложившейся планировочной структуре и дальнейшем ее совершенствовании.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Территория поселения сохраняется в установленных административных границах на площади 779,63 км2 (</w:t>
      </w:r>
      <w:r w:rsidRPr="00303BA8">
        <w:rPr>
          <w:color w:val="000000"/>
          <w:szCs w:val="24"/>
        </w:rPr>
        <w:t>77963,30 га</w:t>
      </w:r>
      <w:r w:rsidRPr="00303BA8">
        <w:t>), что составляет 7,26 % от территории Устьянского района.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Все население сохраняет на перспективу статус сельского.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Прогнозируемая численность населения в МО: на 1 очередь – 637 чел., на расчетный срок – 347 чел.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Населенные пункты Казово и Илатово на перспективу будут иметь постоянное население менее 5 человек.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Для оптимизации системы расселения необходимо предусмотреть мероприятия по созданию условий для переселения жителей из населенных пунктов с численностью менее пяти человек с последующим исключением данных населенных пунктов из реестра.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>В результате реализации предложенных мероприятий необходимо создать условия для переселения людей в более крупные населенные пункты поселения (района). Данное мероприятие приведет к экономии средств на содержание транспортной инфраструктуры, содержание инженерной инфраструктуры и оказание социальных услуг. Жители, в результате переезда, получат возможность получения более качественного, комплексного и своевременного удовлетворения социальных и бытовых потребностей в крупных населенных пунктах с развитой инфраструктурой.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 xml:space="preserve">Поселок Мирный остается главным опорным организующим центром расселения и системы культурно-бытового обслуживания на районном уровне. </w:t>
      </w:r>
    </w:p>
    <w:p w:rsidR="00AE1541" w:rsidRPr="00303BA8" w:rsidRDefault="00AE1541" w:rsidP="00AE1541">
      <w:pPr>
        <w:spacing w:before="0" w:after="0" w:line="288" w:lineRule="auto"/>
        <w:ind w:left="0" w:firstLine="567"/>
        <w:jc w:val="both"/>
      </w:pPr>
      <w:r w:rsidRPr="00303BA8">
        <w:t xml:space="preserve">В природопространственном каркасе </w:t>
      </w:r>
      <w:r w:rsidRPr="00303BA8">
        <w:rPr>
          <w:b/>
        </w:rPr>
        <w:t>поселения играет роль</w:t>
      </w:r>
      <w:r w:rsidRPr="00303BA8">
        <w:t xml:space="preserve"> система рек и ручьев, а также наличие лесных массивов.</w:t>
      </w:r>
    </w:p>
    <w:p w:rsidR="00AE1541" w:rsidRDefault="00AE1541" w:rsidP="00AE1541">
      <w:pPr>
        <w:spacing w:before="0" w:after="0" w:line="288" w:lineRule="auto"/>
        <w:ind w:left="0" w:firstLine="567"/>
        <w:jc w:val="both"/>
      </w:pPr>
      <w:r w:rsidRPr="00303BA8">
        <w:t xml:space="preserve">Перспектива развития функционально-планировочной структуры поселения взаимосвязана с совершенствованием (реконструкцией и капитальным ремонтом) транспортной инфраструктуры – автодорог регионального значения, а также созданием </w:t>
      </w:r>
      <w:r w:rsidRPr="00303BA8">
        <w:lastRenderedPageBreak/>
        <w:t>новых транспортных связей, которые усилят интеграцию МО в районную и областную транспортную сеть.</w:t>
      </w:r>
    </w:p>
    <w:p w:rsidR="004A417E" w:rsidRPr="00303BA8" w:rsidRDefault="004A417E" w:rsidP="00AE1541">
      <w:pPr>
        <w:spacing w:before="0" w:after="0" w:line="288" w:lineRule="auto"/>
        <w:ind w:left="0" w:firstLine="567"/>
        <w:jc w:val="both"/>
      </w:pPr>
    </w:p>
    <w:p w:rsidR="00AE1541" w:rsidRPr="00303BA8" w:rsidRDefault="00AE1541" w:rsidP="00AE1541">
      <w:pPr>
        <w:spacing w:before="0" w:after="0" w:line="288" w:lineRule="auto"/>
        <w:ind w:left="0"/>
        <w:jc w:val="both"/>
        <w:rPr>
          <w:b/>
        </w:rPr>
      </w:pPr>
      <w:r w:rsidRPr="00303BA8">
        <w:rPr>
          <w:b/>
        </w:rPr>
        <w:t>Основные принципы формирования и перспективы развития системы расселения на территории поселения должны строиться на решении следующих задач: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t xml:space="preserve">учет положений концепции градостроительного </w:t>
      </w:r>
      <w:r w:rsidRPr="00303BA8">
        <w:rPr>
          <w:b/>
        </w:rPr>
        <w:t>развития</w:t>
      </w:r>
      <w:r w:rsidRPr="00303BA8">
        <w:t xml:space="preserve"> по организации расселения и системы населенных мест </w:t>
      </w:r>
      <w:r w:rsidRPr="00303BA8">
        <w:rPr>
          <w:b/>
        </w:rPr>
        <w:t>на основе планировочного каркаса</w:t>
      </w:r>
      <w:r w:rsidRPr="00303BA8">
        <w:t>, предложенного в «Схеме территориального планирования Архангельской области», которая рассматривает территорию поселения в качестве активной составляющей системы расселения района;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t xml:space="preserve">сохранение и развитие основы </w:t>
      </w:r>
      <w:r w:rsidRPr="00303BA8">
        <w:rPr>
          <w:b/>
        </w:rPr>
        <w:t>экономического потенциала</w:t>
      </w:r>
      <w:r w:rsidRPr="00303BA8">
        <w:t xml:space="preserve"> поселения – лесной, деревообрабатывающей промышленности, сельскохозяйственного производства (животноводства и растениеводства) на основе сложившейся системы сельхозпроизводителей: крестьянско-фермерских хозяйств, личных подсобных хозяйств;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t xml:space="preserve">развитие </w:t>
      </w:r>
      <w:r w:rsidRPr="00303BA8">
        <w:rPr>
          <w:b/>
        </w:rPr>
        <w:t>транспортных</w:t>
      </w:r>
      <w:r w:rsidRPr="00303BA8">
        <w:t xml:space="preserve"> автомобильных (строительство новых и реконструкция существующих автодорог) </w:t>
      </w:r>
      <w:r w:rsidRPr="00303BA8">
        <w:rPr>
          <w:b/>
        </w:rPr>
        <w:t>связей</w:t>
      </w:r>
      <w:r w:rsidRPr="00303BA8">
        <w:t>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t xml:space="preserve">решения </w:t>
      </w:r>
      <w:r w:rsidRPr="00303BA8">
        <w:rPr>
          <w:b/>
        </w:rPr>
        <w:t>проблем водоснабжения и водоотведения</w:t>
      </w:r>
      <w:r w:rsidRPr="00303BA8">
        <w:t xml:space="preserve"> в административном центре поселения – п. Мирный, а также крупных НП (п. Первомайский);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совершенствование</w:t>
      </w:r>
      <w:r w:rsidRPr="00303BA8">
        <w:t xml:space="preserve">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rPr>
          <w:b/>
        </w:rPr>
        <w:t>развитие туристической отрасли</w:t>
      </w:r>
      <w:r w:rsidRPr="00303BA8">
        <w:t xml:space="preserve"> как части социально-экономического развития района и поселения с целью активной разработки и освоения маршрутов экологического туризма и создания туристической инфраструктуры;</w:t>
      </w:r>
    </w:p>
    <w:p w:rsidR="00AE1541" w:rsidRPr="00303BA8" w:rsidRDefault="00AE1541" w:rsidP="00AE1541">
      <w:pPr>
        <w:pStyle w:val="a8"/>
        <w:numPr>
          <w:ilvl w:val="0"/>
          <w:numId w:val="9"/>
        </w:numPr>
        <w:spacing w:before="0" w:after="0" w:line="288" w:lineRule="auto"/>
        <w:ind w:left="567" w:hanging="567"/>
        <w:jc w:val="both"/>
      </w:pPr>
      <w:r w:rsidRPr="00303BA8">
        <w:t xml:space="preserve">разработка и реализация на территории поселения </w:t>
      </w:r>
      <w:r w:rsidRPr="00303BA8">
        <w:rPr>
          <w:b/>
        </w:rPr>
        <w:t xml:space="preserve">системы сбора, удаления и утилизации </w:t>
      </w:r>
      <w:r w:rsidRPr="00303BA8">
        <w:t>промышленных отходов и ТБО.</w:t>
      </w:r>
    </w:p>
    <w:p w:rsidR="00AE1541" w:rsidRPr="00303BA8" w:rsidRDefault="00AE1541" w:rsidP="00AE1541">
      <w:pPr>
        <w:spacing w:before="0" w:after="0" w:line="288" w:lineRule="auto"/>
        <w:jc w:val="both"/>
      </w:pPr>
    </w:p>
    <w:p w:rsidR="00AE1541" w:rsidRPr="00303BA8" w:rsidRDefault="00AE1541" w:rsidP="00AE154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29" w:name="_Toc500602274"/>
      <w:bookmarkStart w:id="30" w:name="_Toc500855613"/>
      <w:bookmarkStart w:id="31" w:name="_Toc500950432"/>
      <w:bookmarkStart w:id="32" w:name="_Toc500968257"/>
      <w:bookmarkStart w:id="33" w:name="_Toc501052702"/>
      <w:bookmarkStart w:id="34" w:name="_Toc501988772"/>
      <w:r w:rsidRPr="00303BA8">
        <w:rPr>
          <w:rFonts w:cs="Times New Roman"/>
        </w:rPr>
        <w:t>Мероприятия по развитию и размещению объектов капитального    строительства</w:t>
      </w:r>
      <w:bookmarkEnd w:id="29"/>
      <w:bookmarkEnd w:id="30"/>
      <w:bookmarkEnd w:id="31"/>
      <w:bookmarkEnd w:id="32"/>
      <w:bookmarkEnd w:id="33"/>
      <w:bookmarkEnd w:id="34"/>
    </w:p>
    <w:p w:rsidR="00AE1541" w:rsidRPr="00303BA8" w:rsidRDefault="00AE1541" w:rsidP="00AE1541">
      <w:pPr>
        <w:rPr>
          <w:lang w:val="x-none"/>
        </w:rPr>
      </w:pPr>
    </w:p>
    <w:p w:rsidR="00AE1541" w:rsidRPr="00303BA8" w:rsidRDefault="00AE1541" w:rsidP="00AE154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35" w:name="_Toc500602275"/>
      <w:bookmarkStart w:id="36" w:name="_Toc500855614"/>
      <w:bookmarkStart w:id="37" w:name="_Toc500950433"/>
      <w:bookmarkStart w:id="38" w:name="_Toc500968258"/>
      <w:bookmarkStart w:id="39" w:name="_Toc501052703"/>
      <w:bookmarkStart w:id="40" w:name="_Toc501988773"/>
      <w:r w:rsidRPr="00303BA8">
        <w:rPr>
          <w:rFonts w:cs="Times New Roman"/>
          <w:b w:val="0"/>
        </w:rPr>
        <w:t>Мероприятия по развитию и размещению основных объектов   экономической деятельности</w:t>
      </w:r>
      <w:bookmarkEnd w:id="35"/>
      <w:bookmarkEnd w:id="36"/>
      <w:bookmarkEnd w:id="37"/>
      <w:bookmarkEnd w:id="38"/>
      <w:bookmarkEnd w:id="39"/>
      <w:bookmarkEnd w:id="40"/>
    </w:p>
    <w:p w:rsidR="00AE1541" w:rsidRPr="00303BA8" w:rsidRDefault="00AE1541" w:rsidP="00AE1541">
      <w:pPr>
        <w:spacing w:before="0" w:after="0" w:line="288" w:lineRule="auto"/>
        <w:jc w:val="both"/>
      </w:pPr>
    </w:p>
    <w:p w:rsidR="00AE1541" w:rsidRPr="00303BA8" w:rsidRDefault="00AE1541" w:rsidP="00AE1541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Развитие производственной сферы – возможность повышения занятости населения и роста его доходов.</w:t>
      </w:r>
    </w:p>
    <w:p w:rsidR="00AE1541" w:rsidRPr="00303BA8" w:rsidRDefault="00AE1541" w:rsidP="00AE1541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Система основных мероприятий развития производственной сферы района включает: повышение инвестиционной привлекательности муниципального образования, поддержку крупных инвестиционных проектов, установление и укрепление партнерских связей с предприятиями, организациями, находящимися на территории района и внешними </w:t>
      </w:r>
      <w:r w:rsidRPr="00303BA8">
        <w:rPr>
          <w:szCs w:val="24"/>
        </w:rPr>
        <w:lastRenderedPageBreak/>
        <w:t xml:space="preserve">инвесторами, разработку инвестиционных карт, использование средств массовой информации, участие в инвестиционных форумах, выставках, конкурсах. 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Приоритетными видами развития производственной сферы определены:</w:t>
      </w:r>
    </w:p>
    <w:p w:rsidR="00AE1541" w:rsidRPr="00303BA8" w:rsidRDefault="00AE1541" w:rsidP="00AE1541">
      <w:pPr>
        <w:pStyle w:val="a8"/>
        <w:numPr>
          <w:ilvl w:val="0"/>
          <w:numId w:val="1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Сельское хозяйство – с организацией централизованных закупок с/х продукции с личных подворий и фермерских хозяйств, глубокой переработки и централизованным сбытом продукции в районе и за его пределами;</w:t>
      </w:r>
    </w:p>
    <w:p w:rsidR="00AE1541" w:rsidRPr="00303BA8" w:rsidRDefault="00AE1541" w:rsidP="00AE1541">
      <w:pPr>
        <w:pStyle w:val="a8"/>
        <w:numPr>
          <w:ilvl w:val="0"/>
          <w:numId w:val="1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Промышленный сектор с отраслями специализации: </w:t>
      </w:r>
    </w:p>
    <w:p w:rsidR="00AE1541" w:rsidRPr="00303BA8" w:rsidRDefault="00AE1541" w:rsidP="00AE1541">
      <w:pPr>
        <w:pStyle w:val="a8"/>
        <w:numPr>
          <w:ilvl w:val="0"/>
          <w:numId w:val="12"/>
        </w:numPr>
        <w:ind w:left="1134" w:hanging="567"/>
        <w:jc w:val="both"/>
        <w:rPr>
          <w:szCs w:val="24"/>
        </w:rPr>
      </w:pPr>
      <w:r w:rsidRPr="00303BA8">
        <w:rPr>
          <w:szCs w:val="24"/>
        </w:rPr>
        <w:t>лесозаготовительная и деревообрабатывающая;</w:t>
      </w:r>
    </w:p>
    <w:p w:rsidR="00AE1541" w:rsidRPr="00303BA8" w:rsidRDefault="00AE1541" w:rsidP="00AE1541">
      <w:pPr>
        <w:pStyle w:val="a8"/>
        <w:numPr>
          <w:ilvl w:val="0"/>
          <w:numId w:val="12"/>
        </w:numPr>
        <w:ind w:left="1134" w:hanging="567"/>
        <w:jc w:val="both"/>
        <w:rPr>
          <w:szCs w:val="24"/>
        </w:rPr>
      </w:pPr>
      <w:r w:rsidRPr="00303BA8">
        <w:rPr>
          <w:szCs w:val="24"/>
        </w:rPr>
        <w:t>пищевая промышленность;</w:t>
      </w:r>
    </w:p>
    <w:p w:rsidR="00AE1541" w:rsidRPr="00303BA8" w:rsidRDefault="00AE1541" w:rsidP="00AE1541">
      <w:pPr>
        <w:pStyle w:val="a8"/>
        <w:numPr>
          <w:ilvl w:val="0"/>
          <w:numId w:val="12"/>
        </w:numPr>
        <w:ind w:left="1134" w:hanging="567"/>
        <w:jc w:val="both"/>
        <w:rPr>
          <w:szCs w:val="24"/>
        </w:rPr>
      </w:pPr>
      <w:r w:rsidRPr="00303BA8">
        <w:rPr>
          <w:szCs w:val="24"/>
        </w:rPr>
        <w:t>рекреационная и туристическая деятельность.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Лесозаготовка</w:t>
      </w:r>
    </w:p>
    <w:p w:rsidR="00AE1541" w:rsidRPr="00303BA8" w:rsidRDefault="00AE1541" w:rsidP="00AE1541">
      <w:pPr>
        <w:ind w:left="0"/>
        <w:rPr>
          <w:b/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Основные задачи для развития лесопромышленного комплекса: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расширение мощностей действующих предприятий, реконструкция сложившихся производств, строительство новых высокотехнологичных линий по переработке;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развитие деревообрабатывающего производства;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организация производства деревянных домов заводского изготовления на базе лесоматериалов, выпускаемых предприятиями области;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производство строительных материалов, для жилищного строительства.</w:t>
      </w:r>
    </w:p>
    <w:p w:rsidR="00AE1541" w:rsidRPr="00303BA8" w:rsidRDefault="00AE1541" w:rsidP="00AE1541">
      <w:pPr>
        <w:ind w:left="-567"/>
        <w:rPr>
          <w:b/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Агропромышленный комплекс</w:t>
      </w:r>
    </w:p>
    <w:p w:rsidR="00AE1541" w:rsidRPr="00303BA8" w:rsidRDefault="00AE1541" w:rsidP="00AE1541">
      <w:pPr>
        <w:ind w:left="0"/>
        <w:rPr>
          <w:b/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Основными целями мероприятий на среднесрочный период являются: 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повышение конкурентоспособности сельскохозяйственной продукции, производимой на территории поселения; 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сохранение и воспроизводство используемых в сельскохозяйственном производстве земельных и других природных ресурсов; 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повышение уровня доходов производителей.  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Основные задачи развития отрасли: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приоритетное развитие сельскохозяйственного производства (учитывая недостаточно благоприятные агроклиматические условия области) должно осуществляться посредством развития сети животноводческих комплексов и объектов, а также тепличного хозяйства;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в специализации сельскохозяйственного производства усилится степень соответствия исторически сложившемуся природопользованию – большая часть поселения, и </w:t>
      </w:r>
      <w:r w:rsidRPr="00303BA8">
        <w:rPr>
          <w:szCs w:val="24"/>
        </w:rPr>
        <w:lastRenderedPageBreak/>
        <w:t>района в целом, сохранит в качестве специализации молочно-мясное животноводство, дополняемое свиноводством, птицеводством, выращиванием кормовых культур и картофеля;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в пищевой промышленности на перспективу планируется увеличение объемов производства и расширение ассортимента выпускаемой продукции.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Создание условий для ускоренного развития АПК: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модернизация и техническое переоснащение животноводства: для технического оснащения отрасли животноводства намечается реконструкция и ввод дополнительных производственных площадей;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реконструкция имеющихся производственных и перерабатывающих мощностей;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создание современных участков по производству полуфабрикатов и готовых изделий;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содействие развитию перерабатывающей и пищевой промышленности;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техническое перевооружение организаций пищевой и перерабатывающей отраслей промышленности;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обеспечение закупки сельскохозяйственной продукции и сырья;</w:t>
      </w:r>
    </w:p>
    <w:p w:rsidR="00AE1541" w:rsidRPr="00303BA8" w:rsidRDefault="00AE1541" w:rsidP="00AE1541">
      <w:pPr>
        <w:pStyle w:val="a8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поддержка формирования агропродовольственных рынков.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Фактор интенсивности развития АПК предполагает ориентацию программ СЭР на более масштабные показатели валового производства, емкости объектов животноводства, площадей интенсивно используемых сельхозугодий, развития материально-технической базы АПК.</w:t>
      </w:r>
    </w:p>
    <w:p w:rsidR="00AE1541" w:rsidRPr="00303BA8" w:rsidRDefault="00AE1541" w:rsidP="00AE1541">
      <w:pPr>
        <w:ind w:left="0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Развитие малого бизнеса</w:t>
      </w:r>
    </w:p>
    <w:p w:rsidR="00AE1541" w:rsidRPr="00303BA8" w:rsidRDefault="00AE1541" w:rsidP="00AE1541">
      <w:pPr>
        <w:ind w:left="-567"/>
        <w:rPr>
          <w:b/>
          <w:szCs w:val="24"/>
        </w:rPr>
      </w:pPr>
    </w:p>
    <w:p w:rsidR="00AE1541" w:rsidRPr="00303BA8" w:rsidRDefault="00AE1541" w:rsidP="00AE1541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Субъекты малого предпринимательства функционируют во всех отраслях экономики: сельском хозяйстве, лесозаготовительной, деревообрабатывающей, пищевой промышленностях, строительстве, транспорте, торговле, бытовом обслуживании населения.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В соответствии с целевой программой «Развитие и поддержка малого и среднего предпринимательства»: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совершенствование финансово-инвестиционного климата в сфере развития малого и среднего предпринимательства; 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оказание финансовой, имущественной и информационно-консультационной поддержки субъектам малого и среднего предпринимательства, содействие инвестиционной деятельности;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оказание содействия субъектам малого и среднего предпринимательства в продвижении производимых ими товаров (работ, услуг);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lastRenderedPageBreak/>
        <w:t>содействие повышению профессионального уровня граждан, занятых в сфере малого и среднего предпринимательства;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предоставлять земельные участки в целях создания объектов недвижимости для субъектов малого предпринимательства в производствах, необходимых для жизнедеятельности и обеспечения населения района;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развитие малого бизнеса в сфере грузоперевозок, пассажирских перевозок;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развитие малого бизнеса в сфере услуг и бытового обслуживания населения;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поддержка малого бизнеса при развитии туристической инфраструктуры.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/>
        <w:rPr>
          <w:b/>
          <w:szCs w:val="24"/>
        </w:rPr>
      </w:pPr>
      <w:r w:rsidRPr="00303BA8">
        <w:rPr>
          <w:b/>
          <w:szCs w:val="24"/>
        </w:rPr>
        <w:t>Однако развитие туризма в районе серьезно затрудняют: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низкий уровень развития инфраструктуры туристических центров;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недостаточное количество, а иногда и просто отсутствие хороших дорог с твердым покрытием;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полное отсутствие (трех-, четырех-, пятизвездочных) гостиниц, кафе и ресторанов с высоким качеством питания и обслуживания;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неудовлетворительный уровень связи в области, особенно в районах;</w:t>
      </w:r>
    </w:p>
    <w:p w:rsidR="00AE1541" w:rsidRPr="00303BA8" w:rsidRDefault="00AE1541" w:rsidP="00AE1541">
      <w:pPr>
        <w:pStyle w:val="a8"/>
        <w:numPr>
          <w:ilvl w:val="0"/>
          <w:numId w:val="13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недостаточный уровень рекламной деятельности.</w:t>
      </w:r>
    </w:p>
    <w:p w:rsidR="00AE1541" w:rsidRPr="00303BA8" w:rsidRDefault="00AE1541" w:rsidP="00AE1541">
      <w:pPr>
        <w:ind w:left="-567" w:firstLine="567"/>
        <w:rPr>
          <w:szCs w:val="24"/>
        </w:rPr>
      </w:pPr>
    </w:p>
    <w:p w:rsidR="00AE1541" w:rsidRPr="00303BA8" w:rsidRDefault="00AE1541" w:rsidP="00AE1541">
      <w:pPr>
        <w:ind w:left="0" w:firstLine="567"/>
        <w:rPr>
          <w:szCs w:val="24"/>
        </w:rPr>
      </w:pPr>
      <w:r w:rsidRPr="00303BA8">
        <w:rPr>
          <w:szCs w:val="24"/>
        </w:rPr>
        <w:t>Необходима комплексная разработка паспорта Программы развития туризма.</w:t>
      </w:r>
    </w:p>
    <w:p w:rsidR="00AE1541" w:rsidRPr="00303BA8" w:rsidRDefault="00AE1541" w:rsidP="00AE1541">
      <w:pPr>
        <w:spacing w:before="0" w:after="0" w:line="288" w:lineRule="auto"/>
        <w:jc w:val="both"/>
      </w:pPr>
    </w:p>
    <w:p w:rsidR="00562186" w:rsidRPr="00303BA8" w:rsidRDefault="00562186" w:rsidP="00562186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41" w:name="_Toc500602276"/>
      <w:bookmarkStart w:id="42" w:name="_Toc500855615"/>
      <w:bookmarkStart w:id="43" w:name="_Toc500950434"/>
      <w:bookmarkStart w:id="44" w:name="_Toc500968259"/>
      <w:bookmarkStart w:id="45" w:name="_Toc501052704"/>
      <w:bookmarkStart w:id="46" w:name="_Toc501988774"/>
      <w:r w:rsidRPr="00303BA8">
        <w:rPr>
          <w:rFonts w:cs="Times New Roman"/>
          <w:b w:val="0"/>
        </w:rPr>
        <w:t>Мероприятия по развитию жилого фонда и размещению объектов культурно-бытового обслуживания населения</w:t>
      </w:r>
      <w:bookmarkEnd w:id="41"/>
      <w:bookmarkEnd w:id="42"/>
      <w:bookmarkEnd w:id="43"/>
      <w:bookmarkEnd w:id="44"/>
      <w:bookmarkEnd w:id="45"/>
      <w:bookmarkEnd w:id="46"/>
    </w:p>
    <w:p w:rsidR="00AE1541" w:rsidRPr="00303BA8" w:rsidRDefault="00AE1541" w:rsidP="00AE1541">
      <w:pPr>
        <w:spacing w:before="0" w:after="0" w:line="288" w:lineRule="auto"/>
        <w:jc w:val="both"/>
      </w:pPr>
    </w:p>
    <w:p w:rsidR="00562186" w:rsidRPr="00303BA8" w:rsidRDefault="00562186" w:rsidP="00CA07BC">
      <w:pPr>
        <w:ind w:left="0" w:firstLine="567"/>
        <w:jc w:val="both"/>
        <w:rPr>
          <w:b/>
          <w:szCs w:val="24"/>
        </w:rPr>
      </w:pPr>
      <w:r w:rsidRPr="00303BA8">
        <w:rPr>
          <w:b/>
          <w:szCs w:val="24"/>
        </w:rPr>
        <w:t>Перспективное развитие жилого фонда и размещение (реконструкция) объектов культурно-бытового обслуживания населения планируется на территории п. Мирный и п. Первомайский.</w:t>
      </w:r>
    </w:p>
    <w:p w:rsidR="00562186" w:rsidRPr="00303BA8" w:rsidRDefault="00562186" w:rsidP="00CA07BC">
      <w:pPr>
        <w:ind w:left="-567" w:firstLine="567"/>
        <w:jc w:val="both"/>
        <w:rPr>
          <w:szCs w:val="24"/>
        </w:rPr>
      </w:pPr>
    </w:p>
    <w:p w:rsidR="00562186" w:rsidRPr="00303BA8" w:rsidRDefault="00562186" w:rsidP="00CA07BC">
      <w:pPr>
        <w:ind w:left="0"/>
        <w:jc w:val="both"/>
        <w:rPr>
          <w:b/>
          <w:szCs w:val="24"/>
        </w:rPr>
      </w:pPr>
      <w:r w:rsidRPr="00303BA8">
        <w:rPr>
          <w:b/>
          <w:szCs w:val="24"/>
        </w:rPr>
        <w:t>Прогнозируемая численность населения муниципального образования «Лихачевское» составит:</w:t>
      </w:r>
    </w:p>
    <w:p w:rsidR="00562186" w:rsidRPr="00303BA8" w:rsidRDefault="00562186" w:rsidP="00CA07BC">
      <w:pPr>
        <w:pStyle w:val="a8"/>
        <w:numPr>
          <w:ilvl w:val="0"/>
          <w:numId w:val="14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1 очередь (2020 г.) – 637 чел.;</w:t>
      </w:r>
    </w:p>
    <w:p w:rsidR="00562186" w:rsidRPr="00303BA8" w:rsidRDefault="00562186" w:rsidP="00CA07BC">
      <w:pPr>
        <w:pStyle w:val="a8"/>
        <w:numPr>
          <w:ilvl w:val="0"/>
          <w:numId w:val="14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расчетный срок (2032 г.) – 347 чел.</w:t>
      </w:r>
    </w:p>
    <w:p w:rsidR="00562186" w:rsidRPr="00303BA8" w:rsidRDefault="00562186" w:rsidP="00CA07BC">
      <w:pPr>
        <w:ind w:left="-567" w:firstLine="567"/>
        <w:jc w:val="both"/>
        <w:rPr>
          <w:szCs w:val="24"/>
        </w:rPr>
      </w:pP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Рост жилищного фонда, будет происходить за счет увеличения жилищной обеспеченности на 6 кв.м/чел. к расчетному сроку.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Для МО «Лихачевское» перспективная жил обеспеченность увеличится на 6 </w:t>
      </w:r>
      <w:r w:rsidR="00CA07BC" w:rsidRPr="00303BA8">
        <w:rPr>
          <w:szCs w:val="24"/>
        </w:rPr>
        <w:t>м</w:t>
      </w:r>
      <w:r w:rsidR="00CA07BC" w:rsidRPr="00303BA8">
        <w:rPr>
          <w:szCs w:val="24"/>
          <w:vertAlign w:val="superscript"/>
        </w:rPr>
        <w:t>2</w:t>
      </w:r>
      <w:r w:rsidRPr="00303BA8">
        <w:rPr>
          <w:szCs w:val="24"/>
        </w:rPr>
        <w:t xml:space="preserve">/чел. и будет составлять </w:t>
      </w:r>
      <w:r w:rsidRPr="00303BA8">
        <w:rPr>
          <w:b/>
          <w:szCs w:val="24"/>
        </w:rPr>
        <w:t>33,3</w:t>
      </w:r>
      <w:r w:rsidRPr="00303BA8">
        <w:rPr>
          <w:szCs w:val="24"/>
        </w:rPr>
        <w:t xml:space="preserve"> </w:t>
      </w:r>
      <w:r w:rsidR="00CA07BC" w:rsidRPr="00303BA8">
        <w:rPr>
          <w:szCs w:val="24"/>
        </w:rPr>
        <w:t>м</w:t>
      </w:r>
      <w:r w:rsidR="00CA07BC" w:rsidRPr="00303BA8">
        <w:rPr>
          <w:szCs w:val="24"/>
          <w:vertAlign w:val="superscript"/>
        </w:rPr>
        <w:t>2</w:t>
      </w:r>
      <w:r w:rsidRPr="00303BA8">
        <w:rPr>
          <w:szCs w:val="24"/>
        </w:rPr>
        <w:t>/чел. (прогноз Схемы территориального планирования МО «Устьянский муниципальный район»).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lastRenderedPageBreak/>
        <w:t xml:space="preserve">При перспективной численности населения МО «Лихачевское» к расчетному сроку (2032 г.) в 347 чел., объем жилищного фонда должен составить </w:t>
      </w:r>
      <w:r w:rsidRPr="00303BA8">
        <w:rPr>
          <w:b/>
          <w:szCs w:val="24"/>
        </w:rPr>
        <w:t xml:space="preserve">11,555 тыс. </w:t>
      </w:r>
      <w:r w:rsidR="00CA07BC" w:rsidRPr="00303BA8">
        <w:rPr>
          <w:b/>
          <w:szCs w:val="24"/>
        </w:rPr>
        <w:t>м</w:t>
      </w:r>
      <w:r w:rsidR="00CA07BC" w:rsidRPr="00303BA8">
        <w:rPr>
          <w:b/>
          <w:szCs w:val="24"/>
          <w:vertAlign w:val="superscript"/>
        </w:rPr>
        <w:t>2</w:t>
      </w:r>
      <w:r w:rsidRPr="00303BA8">
        <w:rPr>
          <w:b/>
          <w:szCs w:val="24"/>
        </w:rPr>
        <w:t>.</w:t>
      </w:r>
      <w:r w:rsidRPr="00303BA8">
        <w:rPr>
          <w:szCs w:val="24"/>
        </w:rPr>
        <w:t xml:space="preserve"> 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60</w:t>
      </w:r>
      <w:r w:rsidR="00CA07BC" w:rsidRPr="00303BA8">
        <w:rPr>
          <w:szCs w:val="24"/>
        </w:rPr>
        <w:t xml:space="preserve"> </w:t>
      </w:r>
      <w:r w:rsidRPr="00303BA8">
        <w:rPr>
          <w:szCs w:val="24"/>
        </w:rPr>
        <w:t xml:space="preserve">% от существующего жилого фонда (13,440 тыс. </w:t>
      </w:r>
      <w:r w:rsidR="00CA07BC" w:rsidRPr="00303BA8">
        <w:rPr>
          <w:szCs w:val="24"/>
        </w:rPr>
        <w:t>м</w:t>
      </w:r>
      <w:r w:rsidR="00CA07BC" w:rsidRPr="00303BA8">
        <w:rPr>
          <w:szCs w:val="24"/>
          <w:vertAlign w:val="superscript"/>
        </w:rPr>
        <w:t>2</w:t>
      </w:r>
      <w:r w:rsidRPr="00303BA8">
        <w:rPr>
          <w:szCs w:val="24"/>
        </w:rPr>
        <w:t xml:space="preserve">) к расчетному сроку будет числиться как ветхий и аварийный жилой фонд, который будет необходимо ликвидировать. 8,960 тыс. </w:t>
      </w:r>
      <w:r w:rsidR="00CA07BC" w:rsidRPr="00303BA8">
        <w:rPr>
          <w:szCs w:val="24"/>
        </w:rPr>
        <w:t>м</w:t>
      </w:r>
      <w:r w:rsidR="00CA07BC" w:rsidRPr="00303BA8">
        <w:rPr>
          <w:szCs w:val="24"/>
          <w:vertAlign w:val="superscript"/>
        </w:rPr>
        <w:t xml:space="preserve">2 </w:t>
      </w:r>
      <w:r w:rsidRPr="00303BA8">
        <w:rPr>
          <w:szCs w:val="24"/>
        </w:rPr>
        <w:t>от существующего жилого фонда будет считаться пригодным к 2032 г.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В жилищной сфере планируется упорядочивание и уплотнение сложившейся застройки. Выделение территорий для жилищного строительства будет осуществляться с учетом не только запланированного повышения уровня жилищной обеспеченности, но и необходимости переселения жителей из ветхого и аварийного жилищного фонда.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Поэтому, основной задачей в сфере обеспечения жилищными условиями, будет являться ликвидация аварийного фонда, капитальный ремонт и реконструкция.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При ликвидации аварийного жилого фонда проектом предлагается компенсировать выбытие ветхого жилья за счет развития малоэтажного строительства с соблюдением требований компактности проживания.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Таким образом, прирост жилого фонда должен составить </w:t>
      </w:r>
      <w:r w:rsidRPr="00303BA8">
        <w:rPr>
          <w:b/>
          <w:szCs w:val="24"/>
        </w:rPr>
        <w:t xml:space="preserve">2,595 тыс. </w:t>
      </w:r>
      <w:r w:rsidR="00CA07BC" w:rsidRPr="00303BA8">
        <w:rPr>
          <w:b/>
          <w:szCs w:val="24"/>
        </w:rPr>
        <w:t>м</w:t>
      </w:r>
      <w:r w:rsidR="00CA07BC" w:rsidRPr="00303BA8">
        <w:rPr>
          <w:b/>
          <w:szCs w:val="24"/>
          <w:vertAlign w:val="superscript"/>
        </w:rPr>
        <w:t>2</w:t>
      </w:r>
      <w:r w:rsidRPr="00303BA8">
        <w:rPr>
          <w:szCs w:val="24"/>
        </w:rPr>
        <w:t xml:space="preserve">, то есть, ежегодный ввод жилья должен составлять приблизительно </w:t>
      </w:r>
      <w:r w:rsidRPr="00303BA8">
        <w:rPr>
          <w:b/>
          <w:szCs w:val="24"/>
        </w:rPr>
        <w:t xml:space="preserve">0,124 тыс. </w:t>
      </w:r>
      <w:r w:rsidR="00CA07BC" w:rsidRPr="00303BA8">
        <w:rPr>
          <w:b/>
          <w:szCs w:val="24"/>
        </w:rPr>
        <w:t>м</w:t>
      </w:r>
      <w:r w:rsidR="00CA07BC" w:rsidRPr="00303BA8">
        <w:rPr>
          <w:b/>
          <w:szCs w:val="24"/>
          <w:vertAlign w:val="superscript"/>
        </w:rPr>
        <w:t>2</w:t>
      </w:r>
      <w:r w:rsidRPr="00303BA8">
        <w:rPr>
          <w:b/>
          <w:szCs w:val="24"/>
        </w:rPr>
        <w:t>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Практика и прогноз жилищного строительства </w:t>
      </w:r>
      <w:r w:rsidRPr="00303BA8">
        <w:rPr>
          <w:bCs/>
        </w:rPr>
        <w:t xml:space="preserve">в </w:t>
      </w:r>
      <w:r w:rsidRPr="00303BA8">
        <w:rPr>
          <w:b/>
          <w:bCs/>
        </w:rPr>
        <w:t>сельской местности</w:t>
      </w:r>
      <w:r w:rsidRPr="00303BA8">
        <w:rPr>
          <w:szCs w:val="24"/>
        </w:rPr>
        <w:t xml:space="preserve"> показывают, что около </w:t>
      </w:r>
      <w:r w:rsidRPr="00303BA8">
        <w:rPr>
          <w:b/>
          <w:bCs/>
        </w:rPr>
        <w:t>75</w:t>
      </w:r>
      <w:r w:rsidR="00CA07BC" w:rsidRPr="00303BA8">
        <w:rPr>
          <w:b/>
          <w:bCs/>
        </w:rPr>
        <w:t xml:space="preserve"> </w:t>
      </w:r>
      <w:r w:rsidRPr="00303BA8">
        <w:rPr>
          <w:b/>
          <w:bCs/>
        </w:rPr>
        <w:t>%</w:t>
      </w:r>
      <w:r w:rsidRPr="00303BA8">
        <w:rPr>
          <w:szCs w:val="24"/>
        </w:rPr>
        <w:t xml:space="preserve"> нового жилья строится в виде </w:t>
      </w:r>
      <w:r w:rsidRPr="00303BA8">
        <w:rPr>
          <w:b/>
          <w:bCs/>
        </w:rPr>
        <w:t xml:space="preserve">индивидуальных усадебных </w:t>
      </w:r>
      <w:r w:rsidRPr="00303BA8">
        <w:rPr>
          <w:b/>
          <w:szCs w:val="24"/>
        </w:rPr>
        <w:t>жилых домов</w:t>
      </w:r>
      <w:r w:rsidRPr="00303BA8">
        <w:rPr>
          <w:szCs w:val="24"/>
        </w:rPr>
        <w:t xml:space="preserve"> и около </w:t>
      </w:r>
      <w:r w:rsidRPr="00303BA8">
        <w:rPr>
          <w:b/>
          <w:bCs/>
        </w:rPr>
        <w:t>25</w:t>
      </w:r>
      <w:r w:rsidR="00CA07BC" w:rsidRPr="00303BA8">
        <w:rPr>
          <w:b/>
          <w:bCs/>
        </w:rPr>
        <w:t xml:space="preserve"> </w:t>
      </w:r>
      <w:r w:rsidRPr="00303BA8">
        <w:rPr>
          <w:b/>
          <w:bCs/>
        </w:rPr>
        <w:t>%</w:t>
      </w:r>
      <w:r w:rsidRPr="00303BA8">
        <w:rPr>
          <w:b/>
          <w:szCs w:val="24"/>
        </w:rPr>
        <w:t xml:space="preserve"> – в </w:t>
      </w:r>
      <w:r w:rsidRPr="00303BA8">
        <w:rPr>
          <w:b/>
          <w:bCs/>
        </w:rPr>
        <w:t>многоквартирных средне этажных</w:t>
      </w:r>
      <w:r w:rsidRPr="00303BA8">
        <w:rPr>
          <w:b/>
          <w:szCs w:val="24"/>
        </w:rPr>
        <w:t xml:space="preserve"> жилых домах.</w:t>
      </w:r>
    </w:p>
    <w:p w:rsidR="00562186" w:rsidRPr="00303BA8" w:rsidRDefault="00562186" w:rsidP="00CA07BC">
      <w:pPr>
        <w:ind w:left="0" w:firstLine="567"/>
        <w:jc w:val="both"/>
        <w:rPr>
          <w:b/>
          <w:szCs w:val="24"/>
        </w:rPr>
      </w:pPr>
      <w:r w:rsidRPr="00303BA8">
        <w:rPr>
          <w:b/>
          <w:szCs w:val="24"/>
        </w:rPr>
        <w:t xml:space="preserve">Таким образом, на территории МО «Лихачевское» будет построено 1,946 тыс. </w:t>
      </w:r>
      <w:r w:rsidR="00CA07BC" w:rsidRPr="00303BA8">
        <w:rPr>
          <w:b/>
          <w:szCs w:val="24"/>
        </w:rPr>
        <w:t>м</w:t>
      </w:r>
      <w:r w:rsidR="00CA07BC" w:rsidRPr="00303BA8">
        <w:rPr>
          <w:b/>
          <w:szCs w:val="24"/>
          <w:vertAlign w:val="superscript"/>
        </w:rPr>
        <w:t>2</w:t>
      </w:r>
      <w:r w:rsidRPr="00303BA8">
        <w:rPr>
          <w:b/>
          <w:szCs w:val="24"/>
        </w:rPr>
        <w:t xml:space="preserve"> индивидуальных усадебных жилых домов и 0,649 тыс</w:t>
      </w:r>
      <w:r w:rsidR="00CA07BC" w:rsidRPr="00303BA8">
        <w:rPr>
          <w:b/>
          <w:szCs w:val="24"/>
        </w:rPr>
        <w:t>.</w:t>
      </w:r>
      <w:r w:rsidR="00CA07BC" w:rsidRPr="00303BA8">
        <w:rPr>
          <w:szCs w:val="24"/>
        </w:rPr>
        <w:t xml:space="preserve"> </w:t>
      </w:r>
      <w:r w:rsidR="00CA07BC" w:rsidRPr="00303BA8">
        <w:rPr>
          <w:b/>
          <w:szCs w:val="24"/>
        </w:rPr>
        <w:t>м</w:t>
      </w:r>
      <w:r w:rsidR="00CA07BC" w:rsidRPr="00303BA8">
        <w:rPr>
          <w:b/>
          <w:szCs w:val="24"/>
          <w:vertAlign w:val="superscript"/>
        </w:rPr>
        <w:t>2</w:t>
      </w:r>
      <w:r w:rsidRPr="00303BA8">
        <w:rPr>
          <w:b/>
          <w:szCs w:val="24"/>
        </w:rPr>
        <w:t xml:space="preserve"> многоквартирных средне этажных жилых домов.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Строительство нового жилья планируется проводить на свободных от застройки участках в существующих границах населенных пунктов, а также на местах, освобождающихся при сносе старого жилья. </w:t>
      </w:r>
    </w:p>
    <w:p w:rsidR="00562186" w:rsidRPr="00303BA8" w:rsidRDefault="00562186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На расчетный срок (2032 год) необходимо предусмотреть увеличение жилищного фонда поселения в соответствии с потребностями населения при обязательном выполнении экологических, санитарно-гигиенических и градостроительных требований к плотности, этажности и комплексности застройки жилых территорий населенных пунктов. </w:t>
      </w:r>
    </w:p>
    <w:p w:rsidR="00562186" w:rsidRPr="00303BA8" w:rsidRDefault="00562186" w:rsidP="00CA07BC">
      <w:pPr>
        <w:spacing w:before="0" w:after="0" w:line="288" w:lineRule="auto"/>
        <w:ind w:left="-567" w:firstLine="567"/>
        <w:jc w:val="both"/>
        <w:rPr>
          <w:bCs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Совершенствование застройки жилых зон предусматривает: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ликвидацию аварийного и ветхого жилищного фонда;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ликвидацию на жилых территориях объектов, противоречащих нормативным требованиям к использованию и застройке этих территорий;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формирование комплексной жилой среды, отвечающей социальным требованиям, доступности жилья, объектов и центров повседневного обслуживания.</w:t>
      </w:r>
    </w:p>
    <w:p w:rsidR="004A417E" w:rsidRDefault="004A417E" w:rsidP="00562186">
      <w:pPr>
        <w:spacing w:before="0" w:after="0" w:line="288" w:lineRule="auto"/>
        <w:ind w:left="-567" w:firstLine="567"/>
        <w:jc w:val="both"/>
        <w:rPr>
          <w:bCs/>
          <w:color w:val="000000" w:themeColor="text1"/>
        </w:rPr>
        <w:sectPr w:rsidR="004A4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186" w:rsidRPr="00303BA8" w:rsidRDefault="00562186" w:rsidP="00562186">
      <w:pPr>
        <w:spacing w:before="0" w:after="0" w:line="288" w:lineRule="auto"/>
        <w:ind w:left="-567" w:firstLine="567"/>
        <w:jc w:val="both"/>
        <w:rPr>
          <w:bCs/>
          <w:color w:val="000000" w:themeColor="text1"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К основным мероприятиям по развитию системы образования относятся: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оптимизация сети образовательных учреждений с учетом демографической ситуации и социального запроса;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создание условий для повышения его качества;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обеспечение системы образования высококвалифицированными кадрами, социальная защита работников образования и обучающихся;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необходимость обеспечения доступности дошкольного образования в отдаленных населенных пунктах района, где отсутствуют образовательные учреждения, может быть решена за счет открытия домашних дошкольных групп.</w:t>
      </w:r>
    </w:p>
    <w:p w:rsidR="00562186" w:rsidRPr="00303BA8" w:rsidRDefault="00562186" w:rsidP="00562186">
      <w:pPr>
        <w:spacing w:before="0" w:after="0" w:line="288" w:lineRule="auto"/>
        <w:ind w:left="-567" w:firstLine="567"/>
        <w:jc w:val="both"/>
        <w:rPr>
          <w:bCs/>
          <w:color w:val="000000" w:themeColor="text1"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К основным мероприятиям по развитию в сфере здравоохранения относятся:</w:t>
      </w:r>
    </w:p>
    <w:p w:rsidR="00562186" w:rsidRPr="00303BA8" w:rsidRDefault="00562186" w:rsidP="00CA07BC">
      <w:pPr>
        <w:pStyle w:val="a8"/>
        <w:numPr>
          <w:ilvl w:val="0"/>
          <w:numId w:val="17"/>
        </w:numPr>
        <w:ind w:left="567" w:hanging="567"/>
        <w:rPr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улучшение материально-технического состояния существующих объектов здравоохранения</w:t>
      </w:r>
      <w:r w:rsidRPr="00303BA8">
        <w:rPr>
          <w:color w:val="000000" w:themeColor="text1"/>
          <w:szCs w:val="24"/>
        </w:rPr>
        <w:t xml:space="preserve"> (ФАПов в п. Мирный и п. Первомайский);</w:t>
      </w:r>
    </w:p>
    <w:p w:rsidR="00562186" w:rsidRPr="00303BA8" w:rsidRDefault="00562186" w:rsidP="00CA07BC">
      <w:pPr>
        <w:pStyle w:val="a8"/>
        <w:numPr>
          <w:ilvl w:val="0"/>
          <w:numId w:val="17"/>
        </w:numPr>
        <w:ind w:left="567" w:hanging="567"/>
        <w:rPr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строительство ФАП</w:t>
      </w:r>
      <w:r w:rsidRPr="00303BA8">
        <w:rPr>
          <w:color w:val="000000" w:themeColor="text1"/>
          <w:szCs w:val="24"/>
        </w:rPr>
        <w:t xml:space="preserve"> в п. Мирный.</w:t>
      </w:r>
    </w:p>
    <w:p w:rsidR="00562186" w:rsidRPr="00303BA8" w:rsidRDefault="00562186" w:rsidP="00562186">
      <w:pPr>
        <w:ind w:left="-567" w:firstLine="567"/>
        <w:rPr>
          <w:color w:val="000000" w:themeColor="text1"/>
          <w:szCs w:val="24"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К основным мероприятиям по развитию в области культуры относятся: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модернизация технического и технологического оснащения учреждений культуры;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сохранение культурного наследия муниципального образования;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 xml:space="preserve">создание наиболее благоприятных условий для реализации творческого потенциала;              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адаптация сельских и районных учреждений культуры к современным условиям.</w:t>
      </w:r>
    </w:p>
    <w:p w:rsidR="00562186" w:rsidRPr="00303BA8" w:rsidRDefault="00562186" w:rsidP="00562186">
      <w:pPr>
        <w:ind w:left="-567" w:firstLine="567"/>
        <w:rPr>
          <w:color w:val="000000" w:themeColor="text1"/>
          <w:szCs w:val="24"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К основным мероприятиям по развитию в области физкультуры и спорта относятся: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строительство нового ФОК в п. Мирный.</w:t>
      </w:r>
    </w:p>
    <w:p w:rsidR="00562186" w:rsidRPr="00303BA8" w:rsidRDefault="00562186" w:rsidP="00562186">
      <w:pPr>
        <w:ind w:left="-567" w:firstLine="567"/>
        <w:rPr>
          <w:color w:val="000000" w:themeColor="text1"/>
          <w:szCs w:val="24"/>
        </w:rPr>
      </w:pPr>
    </w:p>
    <w:p w:rsidR="00562186" w:rsidRPr="00303BA8" w:rsidRDefault="00562186" w:rsidP="00CA07BC">
      <w:pPr>
        <w:ind w:left="0"/>
        <w:rPr>
          <w:b/>
          <w:color w:val="000000" w:themeColor="text1"/>
          <w:szCs w:val="24"/>
        </w:rPr>
      </w:pPr>
      <w:r w:rsidRPr="00303BA8">
        <w:rPr>
          <w:b/>
          <w:color w:val="000000" w:themeColor="text1"/>
          <w:szCs w:val="24"/>
        </w:rPr>
        <w:t>К основным мероприятиям по развитию в области бытового обслуживания относятся: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структурным показателям полностью будет происходить в соответствии с рыночными отношениями;</w:t>
      </w:r>
    </w:p>
    <w:p w:rsidR="00562186" w:rsidRPr="00303BA8" w:rsidRDefault="00562186" w:rsidP="00CA07BC">
      <w:pPr>
        <w:pStyle w:val="a8"/>
        <w:numPr>
          <w:ilvl w:val="0"/>
          <w:numId w:val="15"/>
        </w:numPr>
        <w:ind w:left="567" w:hanging="567"/>
        <w:rPr>
          <w:color w:val="000000" w:themeColor="text1"/>
          <w:szCs w:val="24"/>
        </w:rPr>
      </w:pPr>
      <w:r w:rsidRPr="00303BA8">
        <w:rPr>
          <w:color w:val="000000" w:themeColor="text1"/>
          <w:szCs w:val="24"/>
        </w:rPr>
        <w:t xml:space="preserve">размещение крупных и средних объектов будет происходить преимущественно в общественных центрах. </w:t>
      </w:r>
    </w:p>
    <w:p w:rsidR="004A417E" w:rsidRDefault="004A417E" w:rsidP="00AE1541">
      <w:pPr>
        <w:spacing w:before="0" w:after="0" w:line="288" w:lineRule="auto"/>
        <w:jc w:val="both"/>
        <w:sectPr w:rsidR="004A4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186" w:rsidRPr="00303BA8" w:rsidRDefault="00562186" w:rsidP="00AE1541">
      <w:pPr>
        <w:spacing w:before="0" w:after="0" w:line="288" w:lineRule="auto"/>
        <w:jc w:val="both"/>
      </w:pPr>
    </w:p>
    <w:p w:rsidR="00CA07BC" w:rsidRPr="00303BA8" w:rsidRDefault="00CA07BC" w:rsidP="00CA07BC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47" w:name="_Toc500602277"/>
      <w:bookmarkStart w:id="48" w:name="_Toc500855616"/>
      <w:bookmarkStart w:id="49" w:name="_Toc500950435"/>
      <w:bookmarkStart w:id="50" w:name="_Toc500968260"/>
      <w:bookmarkStart w:id="51" w:name="_Toc501052705"/>
      <w:bookmarkStart w:id="52" w:name="_Toc501988775"/>
      <w:r w:rsidRPr="00303BA8">
        <w:rPr>
          <w:rFonts w:cs="Times New Roman"/>
          <w:b w:val="0"/>
        </w:rPr>
        <w:t>Мероприятия по развитию и размещению объектов транспортной</w:t>
      </w:r>
      <w:r w:rsidRPr="00303BA8">
        <w:rPr>
          <w:rFonts w:cs="Times New Roman"/>
          <w:b w:val="0"/>
        </w:rPr>
        <w:tab/>
        <w:t xml:space="preserve">     инфраструктуры</w:t>
      </w:r>
      <w:bookmarkEnd w:id="47"/>
      <w:bookmarkEnd w:id="48"/>
      <w:bookmarkEnd w:id="49"/>
      <w:bookmarkEnd w:id="50"/>
      <w:bookmarkEnd w:id="51"/>
      <w:bookmarkEnd w:id="52"/>
    </w:p>
    <w:p w:rsidR="00AE1541" w:rsidRPr="00303BA8" w:rsidRDefault="00AE1541">
      <w:pPr>
        <w:rPr>
          <w:szCs w:val="24"/>
        </w:rPr>
      </w:pPr>
    </w:p>
    <w:p w:rsidR="00CA07BC" w:rsidRPr="00303BA8" w:rsidRDefault="00CA07BC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Развитие транспортной инфраструктуры – одно из наиболее актуальных стратегических направлений, позволяющих реализовать потенциал транспортно-географического положения в целях структурной перестройки экономики, обеспечить эффективную связь с соседними регионами, привлечь на территорию дополнительные инвестиционные потоки и на этой основе создать условия для социально-экономической стабилизации и дальнейшего перспективного развития.</w:t>
      </w:r>
    </w:p>
    <w:p w:rsidR="00CA07BC" w:rsidRPr="00303BA8" w:rsidRDefault="00CA07BC" w:rsidP="00CA07BC">
      <w:pPr>
        <w:ind w:left="-567" w:firstLine="567"/>
        <w:rPr>
          <w:szCs w:val="24"/>
        </w:rPr>
      </w:pPr>
    </w:p>
    <w:p w:rsidR="00CA07BC" w:rsidRPr="00303BA8" w:rsidRDefault="00CA07BC" w:rsidP="00CA07BC">
      <w:pPr>
        <w:ind w:left="0"/>
        <w:rPr>
          <w:b/>
          <w:szCs w:val="24"/>
        </w:rPr>
      </w:pPr>
      <w:r w:rsidRPr="00303BA8">
        <w:rPr>
          <w:b/>
          <w:szCs w:val="24"/>
        </w:rPr>
        <w:t>К основным мероприятиям по развитию транспортной инфраструктуры на территории поселения относятся: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реконструкция существующих автодорог и доведение их технического состояния до нормативов;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строительство и реконструкция остановочных комплексов на автодорогах регионального значения.</w:t>
      </w:r>
    </w:p>
    <w:p w:rsidR="00CA07BC" w:rsidRPr="00303BA8" w:rsidRDefault="00CA07BC">
      <w:pPr>
        <w:rPr>
          <w:szCs w:val="24"/>
        </w:rPr>
      </w:pPr>
    </w:p>
    <w:p w:rsidR="00CA07BC" w:rsidRPr="00303BA8" w:rsidRDefault="00CA07BC" w:rsidP="00CA07BC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53" w:name="_Toc500602278"/>
      <w:bookmarkStart w:id="54" w:name="_Toc500855617"/>
      <w:bookmarkStart w:id="55" w:name="_Toc500950436"/>
      <w:bookmarkStart w:id="56" w:name="_Toc500968261"/>
      <w:bookmarkStart w:id="57" w:name="_Toc501052706"/>
      <w:bookmarkStart w:id="58" w:name="_Toc501988776"/>
      <w:r w:rsidRPr="00303BA8">
        <w:rPr>
          <w:rFonts w:cs="Times New Roman"/>
          <w:b w:val="0"/>
        </w:rPr>
        <w:t>Мероприятия по развитию инженерной инфраструктуры</w:t>
      </w:r>
      <w:bookmarkEnd w:id="53"/>
      <w:bookmarkEnd w:id="54"/>
      <w:bookmarkEnd w:id="55"/>
      <w:bookmarkEnd w:id="56"/>
      <w:bookmarkEnd w:id="57"/>
      <w:bookmarkEnd w:id="58"/>
      <w:r w:rsidRPr="00303BA8">
        <w:rPr>
          <w:rFonts w:cs="Times New Roman"/>
          <w:b w:val="0"/>
        </w:rPr>
        <w:tab/>
      </w:r>
    </w:p>
    <w:p w:rsidR="00CA07BC" w:rsidRPr="00303BA8" w:rsidRDefault="00CA07BC">
      <w:pPr>
        <w:rPr>
          <w:szCs w:val="24"/>
        </w:rPr>
      </w:pPr>
    </w:p>
    <w:p w:rsidR="00CA07BC" w:rsidRPr="00303BA8" w:rsidRDefault="00CA07BC" w:rsidP="00CA07BC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59" w:name="_Toc500602279"/>
      <w:bookmarkStart w:id="60" w:name="_Toc500855618"/>
      <w:bookmarkStart w:id="61" w:name="_Toc500950437"/>
      <w:bookmarkStart w:id="62" w:name="_Toc500968262"/>
      <w:bookmarkStart w:id="63" w:name="_Toc501052707"/>
      <w:bookmarkStart w:id="64" w:name="_Toc501988777"/>
      <w:r w:rsidRPr="00303BA8">
        <w:rPr>
          <w:rFonts w:cs="Times New Roman"/>
          <w:szCs w:val="28"/>
        </w:rPr>
        <w:t>Водоснабжение</w:t>
      </w:r>
      <w:bookmarkEnd w:id="59"/>
      <w:bookmarkEnd w:id="60"/>
      <w:bookmarkEnd w:id="61"/>
      <w:bookmarkEnd w:id="62"/>
      <w:bookmarkEnd w:id="63"/>
      <w:bookmarkEnd w:id="64"/>
    </w:p>
    <w:p w:rsidR="00CA07BC" w:rsidRPr="00303BA8" w:rsidRDefault="00CA07BC">
      <w:pPr>
        <w:rPr>
          <w:szCs w:val="24"/>
        </w:rPr>
      </w:pPr>
    </w:p>
    <w:p w:rsidR="00CA07BC" w:rsidRPr="00303BA8" w:rsidRDefault="00CA07BC" w:rsidP="00CA07BC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Первоочередной задачей для обеспечения более качественного снабжения населения поселения питьевой водой является проведение оценочных и разведочных работ на действующих водозаборах. </w:t>
      </w:r>
    </w:p>
    <w:p w:rsidR="00CA07BC" w:rsidRPr="00303BA8" w:rsidRDefault="00CA07BC" w:rsidP="00CA07BC">
      <w:pPr>
        <w:ind w:left="0"/>
        <w:rPr>
          <w:b/>
          <w:szCs w:val="24"/>
        </w:rPr>
      </w:pPr>
    </w:p>
    <w:p w:rsidR="00CA07BC" w:rsidRPr="00303BA8" w:rsidRDefault="00CA07BC" w:rsidP="00CA07BC">
      <w:pPr>
        <w:ind w:left="0"/>
        <w:rPr>
          <w:b/>
          <w:szCs w:val="24"/>
        </w:rPr>
      </w:pPr>
      <w:r w:rsidRPr="00303BA8">
        <w:rPr>
          <w:b/>
          <w:szCs w:val="24"/>
        </w:rPr>
        <w:t>Результатом этих работ должно стать: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повышение качества питьевой воды;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улучшение качества жизни населения;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предотвращение загрязнения водоисточников;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снижение сбросов загрязняющих веществ в подземные источники; </w:t>
      </w:r>
    </w:p>
    <w:p w:rsidR="00CA07BC" w:rsidRPr="00303BA8" w:rsidRDefault="00CA07BC" w:rsidP="00CA07BC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реконструкция водозаборных и очистных сооружений.</w:t>
      </w:r>
    </w:p>
    <w:p w:rsidR="00CA07BC" w:rsidRPr="00303BA8" w:rsidRDefault="00CA07BC" w:rsidP="00CA07BC">
      <w:pPr>
        <w:ind w:left="-567" w:firstLine="567"/>
        <w:rPr>
          <w:szCs w:val="24"/>
        </w:rPr>
      </w:pPr>
    </w:p>
    <w:p w:rsidR="00CA07BC" w:rsidRPr="00303BA8" w:rsidRDefault="00CA07BC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Основной задачей водоснабжения является реконструкция водопровода в п. Мирный и строительство новых водопроводных трасс. </w:t>
      </w:r>
    </w:p>
    <w:p w:rsidR="00CA07BC" w:rsidRPr="00303BA8" w:rsidRDefault="00CA07BC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При необходимости водоподготовки надлежит построить водопроводные очистные сооружения, состав и мощность которых необходимо уточнить на следующих стадиях проектирования.</w:t>
      </w:r>
    </w:p>
    <w:p w:rsidR="00CA07BC" w:rsidRPr="00303BA8" w:rsidRDefault="00CA07BC" w:rsidP="00CA07BC">
      <w:pPr>
        <w:ind w:left="0" w:firstLine="567"/>
        <w:jc w:val="both"/>
        <w:rPr>
          <w:szCs w:val="24"/>
        </w:rPr>
      </w:pPr>
      <w:r w:rsidRPr="00303BA8">
        <w:rPr>
          <w:szCs w:val="24"/>
        </w:rPr>
        <w:lastRenderedPageBreak/>
        <w:t>Качество воды, подаваемой на производственные нужды, должно соответствовать технологическим требованиям с учетом его влияния на выпускаемую продукцию и обеспечения надлежащих санитарно-гигиенических условий для обслуживающего персонала.</w:t>
      </w:r>
    </w:p>
    <w:p w:rsidR="003032A9" w:rsidRPr="00303BA8" w:rsidRDefault="003032A9" w:rsidP="00CA07BC">
      <w:pPr>
        <w:ind w:left="0" w:firstLine="567"/>
        <w:jc w:val="both"/>
        <w:rPr>
          <w:szCs w:val="24"/>
        </w:rPr>
      </w:pPr>
    </w:p>
    <w:p w:rsidR="003032A9" w:rsidRPr="00303BA8" w:rsidRDefault="003032A9" w:rsidP="003032A9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65" w:name="_Toc500602280"/>
      <w:bookmarkStart w:id="66" w:name="_Toc500855619"/>
      <w:bookmarkStart w:id="67" w:name="_Toc500950438"/>
      <w:bookmarkStart w:id="68" w:name="_Toc500968263"/>
      <w:bookmarkStart w:id="69" w:name="_Toc501057404"/>
      <w:bookmarkStart w:id="70" w:name="_Toc501988778"/>
      <w:r w:rsidRPr="00303BA8">
        <w:rPr>
          <w:rFonts w:cs="Times New Roman"/>
          <w:szCs w:val="28"/>
        </w:rPr>
        <w:t>Водоотведение</w:t>
      </w:r>
      <w:bookmarkEnd w:id="65"/>
      <w:bookmarkEnd w:id="66"/>
      <w:bookmarkEnd w:id="67"/>
      <w:bookmarkEnd w:id="68"/>
      <w:bookmarkEnd w:id="69"/>
      <w:bookmarkEnd w:id="70"/>
    </w:p>
    <w:p w:rsidR="003032A9" w:rsidRPr="00303BA8" w:rsidRDefault="003032A9" w:rsidP="00CA07BC">
      <w:pPr>
        <w:ind w:left="0" w:firstLine="567"/>
        <w:jc w:val="both"/>
        <w:rPr>
          <w:szCs w:val="24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На территории МО система водоотведения отсутствует.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Населенные пункты в настоящее время не канализованы.  На перспективу предлагается строительство канализационных систем в крупных населенных пунктах (п. Мирный).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В сельских населенных пунктах, население пользуется выгребными уборными с вывозом жидких нечистот на свалку, либо используют их как удобрение на приусадебных участках.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Для повышения уровня благоустройства жилья и улучшения экологической обстановки в населенных пунктах области необходимо строительство канализационных сетей и сооружений.</w:t>
      </w:r>
    </w:p>
    <w:p w:rsidR="003032A9" w:rsidRPr="00303BA8" w:rsidRDefault="003032A9" w:rsidP="003032A9">
      <w:pPr>
        <w:ind w:left="-567" w:firstLine="567"/>
        <w:rPr>
          <w:szCs w:val="24"/>
        </w:rPr>
      </w:pPr>
    </w:p>
    <w:p w:rsidR="003032A9" w:rsidRPr="00303BA8" w:rsidRDefault="003032A9" w:rsidP="003032A9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Нормы водоотведения. Удельное среднесуточное (за год) водоотведение на одного жителя в населенных пунктах области приняты согласно СНиП 2.04.02-85 пункт 2.1: равным среднесуточному водопотреблению без учета расхода воды на полив территорий и зеленых насаждений. </w:t>
      </w:r>
    </w:p>
    <w:tbl>
      <w:tblPr>
        <w:tblW w:w="4929" w:type="pct"/>
        <w:tblInd w:w="-5" w:type="dxa"/>
        <w:tblLook w:val="0000" w:firstRow="0" w:lastRow="0" w:firstColumn="0" w:lastColumn="0" w:noHBand="0" w:noVBand="0"/>
      </w:tblPr>
      <w:tblGrid>
        <w:gridCol w:w="6662"/>
        <w:gridCol w:w="2550"/>
      </w:tblGrid>
      <w:tr w:rsidR="003032A9" w:rsidRPr="00303BA8" w:rsidTr="003032A9">
        <w:trPr>
          <w:trHeight w:val="532"/>
          <w:tblHeader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jc w:val="center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Потребители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jc w:val="center"/>
              <w:rPr>
                <w:b/>
                <w:color w:val="000000"/>
                <w:szCs w:val="24"/>
              </w:rPr>
            </w:pPr>
            <w:r w:rsidRPr="00303BA8">
              <w:rPr>
                <w:b/>
                <w:color w:val="000000"/>
                <w:szCs w:val="24"/>
              </w:rPr>
              <w:t>Норма водоотведения, л/сут на человека</w:t>
            </w:r>
          </w:p>
        </w:tc>
      </w:tr>
      <w:tr w:rsidR="003032A9" w:rsidRPr="00303BA8" w:rsidTr="003032A9">
        <w:trPr>
          <w:trHeight w:val="152"/>
        </w:trPr>
        <w:tc>
          <w:tcPr>
            <w:tcW w:w="3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Города и поселки городского типа от 5 до 20 тысяч жителей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jc w:val="center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200</w:t>
            </w:r>
          </w:p>
        </w:tc>
      </w:tr>
      <w:tr w:rsidR="003032A9" w:rsidRPr="00303BA8" w:rsidTr="003032A9">
        <w:trPr>
          <w:trHeight w:val="155"/>
        </w:trPr>
        <w:tc>
          <w:tcPr>
            <w:tcW w:w="3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Поселки городского типа и села от 1 до 5 тысяч жителей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jc w:val="center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150</w:t>
            </w:r>
          </w:p>
        </w:tc>
      </w:tr>
      <w:tr w:rsidR="003032A9" w:rsidRPr="00303BA8" w:rsidTr="003032A9">
        <w:trPr>
          <w:trHeight w:val="146"/>
        </w:trPr>
        <w:tc>
          <w:tcPr>
            <w:tcW w:w="3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Населенные пункты сельской местности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2A9" w:rsidRPr="00303BA8" w:rsidRDefault="003032A9" w:rsidP="0050101E">
            <w:pPr>
              <w:spacing w:before="0" w:after="0" w:line="288" w:lineRule="auto"/>
              <w:ind w:left="0"/>
              <w:jc w:val="center"/>
              <w:rPr>
                <w:color w:val="000000"/>
                <w:szCs w:val="24"/>
              </w:rPr>
            </w:pPr>
            <w:r w:rsidRPr="00303BA8">
              <w:rPr>
                <w:color w:val="000000"/>
                <w:szCs w:val="24"/>
              </w:rPr>
              <w:t>100</w:t>
            </w:r>
          </w:p>
        </w:tc>
      </w:tr>
    </w:tbl>
    <w:p w:rsidR="003032A9" w:rsidRPr="00303BA8" w:rsidRDefault="003032A9" w:rsidP="003032A9">
      <w:pPr>
        <w:spacing w:before="0" w:after="0" w:line="288" w:lineRule="auto"/>
        <w:jc w:val="both"/>
        <w:rPr>
          <w:color w:val="000000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В п. Мирный необходимо строительство централизованных систем водоотведения и строительство очистных сооружений полной биологической очистки заводского изготовления. Выпуск очищенных сточных вод рекомендуется осуществлять в малые реки. Перед выпуском в реку необходимо предусмотреть мероприятия по доочистке стоков.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Для населенных пунктов следует проектировать централизованные схемы канализации, объединяющие жилые, производственные зоны и зоны отдыха. Исключение составляет сельскохозяйственные предприятия, сточные воды от которых являются навозосодержащими. Канализование промышленных предприятий надлежит предусматривать по полной раздельной системе. </w:t>
      </w:r>
    </w:p>
    <w:p w:rsidR="003032A9" w:rsidRPr="00303BA8" w:rsidRDefault="003032A9" w:rsidP="003032A9">
      <w:pPr>
        <w:ind w:left="-567" w:firstLine="567"/>
        <w:rPr>
          <w:szCs w:val="24"/>
        </w:rPr>
      </w:pPr>
    </w:p>
    <w:p w:rsidR="003032A9" w:rsidRPr="00303BA8" w:rsidRDefault="003032A9" w:rsidP="003032A9">
      <w:pPr>
        <w:ind w:left="0"/>
        <w:rPr>
          <w:b/>
          <w:szCs w:val="24"/>
        </w:rPr>
      </w:pPr>
      <w:r w:rsidRPr="00303BA8">
        <w:rPr>
          <w:b/>
          <w:szCs w:val="24"/>
        </w:rPr>
        <w:lastRenderedPageBreak/>
        <w:t>При отсутствии централизованной канализации и опасности загрязнения водоносных горизонтов, используемых для водоснабжения, допускается предусматривать децентрализованные схемы канализации: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для объектов, которые должны быть канализованы в первую очередь (больниц, школ, детских садов и яслей, административно-хозяйственных зданий, отдельных промышленных предприятий);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для объектов первой стадии строительства при расположении объектов канализования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303BA8">
          <w:rPr>
            <w:szCs w:val="24"/>
          </w:rPr>
          <w:t>500 м</w:t>
        </w:r>
      </w:smartTag>
      <w:r w:rsidRPr="00303BA8">
        <w:rPr>
          <w:szCs w:val="24"/>
        </w:rPr>
        <w:t>;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для групп или отдельных зданий;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для объектов периодического функционирования (пионерских лагерей, туристических баз и вахтовых поселков).</w:t>
      </w:r>
    </w:p>
    <w:p w:rsidR="003032A9" w:rsidRPr="00303BA8" w:rsidRDefault="003032A9" w:rsidP="003032A9">
      <w:pPr>
        <w:ind w:left="0" w:firstLine="567"/>
        <w:rPr>
          <w:szCs w:val="24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Для очистки сточных вод при децентрализованной схеме канализования следует применять фильтрующиеся колодцы, поля подземной фильтрации, песчано-гравийные фильтры, фильтрующие траншеи, аэротенки на полное окисление, сооружения физико-химической очистки для объектов периодического функционирования. В таких случаях целесообразно применение установок заводского изготовления. </w:t>
      </w:r>
    </w:p>
    <w:p w:rsidR="003032A9" w:rsidRPr="00303BA8" w:rsidRDefault="003032A9" w:rsidP="00CA07BC">
      <w:pPr>
        <w:ind w:left="0" w:firstLine="567"/>
        <w:jc w:val="both"/>
        <w:rPr>
          <w:szCs w:val="24"/>
        </w:rPr>
      </w:pPr>
    </w:p>
    <w:p w:rsidR="003032A9" w:rsidRPr="00303BA8" w:rsidRDefault="003032A9" w:rsidP="003032A9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71" w:name="_Toc500602281"/>
      <w:bookmarkStart w:id="72" w:name="_Toc500855620"/>
      <w:bookmarkStart w:id="73" w:name="_Toc500950439"/>
      <w:bookmarkStart w:id="74" w:name="_Toc500968264"/>
      <w:bookmarkStart w:id="75" w:name="_Toc501057405"/>
      <w:bookmarkStart w:id="76" w:name="_Toc501988779"/>
      <w:r w:rsidRPr="00303BA8">
        <w:rPr>
          <w:rFonts w:cs="Times New Roman"/>
          <w:szCs w:val="28"/>
        </w:rPr>
        <w:t>Теплоснабжение</w:t>
      </w:r>
      <w:bookmarkEnd w:id="71"/>
      <w:bookmarkEnd w:id="72"/>
      <w:bookmarkEnd w:id="73"/>
      <w:bookmarkEnd w:id="74"/>
      <w:bookmarkEnd w:id="75"/>
      <w:bookmarkEnd w:id="76"/>
    </w:p>
    <w:p w:rsidR="003032A9" w:rsidRPr="00303BA8" w:rsidRDefault="003032A9" w:rsidP="003032A9">
      <w:pPr>
        <w:ind w:left="0"/>
        <w:rPr>
          <w:b/>
          <w:szCs w:val="24"/>
        </w:rPr>
      </w:pPr>
    </w:p>
    <w:p w:rsidR="003032A9" w:rsidRPr="00303BA8" w:rsidRDefault="003032A9" w:rsidP="003032A9">
      <w:pPr>
        <w:ind w:left="0"/>
        <w:rPr>
          <w:b/>
          <w:szCs w:val="24"/>
        </w:rPr>
      </w:pPr>
      <w:r w:rsidRPr="00303BA8">
        <w:rPr>
          <w:b/>
          <w:szCs w:val="24"/>
        </w:rPr>
        <w:t>Необходимо провести мероприятия по:</w:t>
      </w:r>
    </w:p>
    <w:p w:rsidR="003032A9" w:rsidRPr="00303BA8" w:rsidRDefault="003032A9" w:rsidP="003032A9">
      <w:pPr>
        <w:jc w:val="both"/>
      </w:pP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модернизации объектов теплоснабжения;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реконструкции тепловых сетей в связи с высоким уровнем износа – до 100%</w:t>
      </w:r>
    </w:p>
    <w:p w:rsidR="003032A9" w:rsidRPr="00303BA8" w:rsidRDefault="003032A9" w:rsidP="003032A9">
      <w:pPr>
        <w:pStyle w:val="a8"/>
        <w:numPr>
          <w:ilvl w:val="0"/>
          <w:numId w:val="21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проектировании и реконструкции системы теплоснабжения д. Дубровская (перевод котельной на биотопливо).</w:t>
      </w:r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77" w:name="_Toc500602282"/>
      <w:bookmarkStart w:id="78" w:name="_Toc500855621"/>
      <w:bookmarkStart w:id="79" w:name="_Toc500950440"/>
      <w:bookmarkStart w:id="80" w:name="_Toc500968265"/>
      <w:bookmarkStart w:id="81" w:name="_Toc501057406"/>
      <w:bookmarkStart w:id="82" w:name="_Toc501988780"/>
      <w:r w:rsidRPr="00303BA8">
        <w:rPr>
          <w:rFonts w:cs="Times New Roman"/>
          <w:szCs w:val="28"/>
        </w:rPr>
        <w:t>Газоснабжение</w:t>
      </w:r>
      <w:bookmarkEnd w:id="77"/>
      <w:bookmarkEnd w:id="78"/>
      <w:bookmarkEnd w:id="79"/>
      <w:bookmarkEnd w:id="80"/>
      <w:bookmarkEnd w:id="81"/>
      <w:bookmarkEnd w:id="82"/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«Схемой территориального планирования Архангельской области» централизованного газоснабжения МО «Лихачевское» не предполагается.</w:t>
      </w:r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83" w:name="_Toc501057407"/>
      <w:bookmarkStart w:id="84" w:name="_Toc501988781"/>
      <w:r w:rsidRPr="00303BA8">
        <w:rPr>
          <w:rFonts w:cs="Times New Roman"/>
          <w:szCs w:val="28"/>
        </w:rPr>
        <w:t>Электроснабжение</w:t>
      </w:r>
      <w:bookmarkEnd w:id="83"/>
      <w:bookmarkEnd w:id="84"/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В границах МО «Лихачевское» изменений в системе электроснабжения не намечается. Рекомендуется перевод энергетики сельской местности на биотопливо.</w:t>
      </w:r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85" w:name="_Toc500602284"/>
      <w:bookmarkStart w:id="86" w:name="_Toc500855623"/>
      <w:bookmarkStart w:id="87" w:name="_Toc500950442"/>
      <w:bookmarkStart w:id="88" w:name="_Toc500968267"/>
      <w:bookmarkStart w:id="89" w:name="_Toc501057408"/>
      <w:bookmarkStart w:id="90" w:name="_Toc501988782"/>
      <w:r w:rsidRPr="00303BA8">
        <w:rPr>
          <w:rFonts w:cs="Times New Roman"/>
        </w:rPr>
        <w:lastRenderedPageBreak/>
        <w:t>Мероприятия по развитию рекреационных зон, размещению объектов по обслуживанию туристов</w:t>
      </w:r>
      <w:bookmarkEnd w:id="85"/>
      <w:bookmarkEnd w:id="86"/>
      <w:bookmarkEnd w:id="87"/>
      <w:bookmarkEnd w:id="88"/>
      <w:bookmarkEnd w:id="89"/>
      <w:bookmarkEnd w:id="90"/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Одним из самых интересных направлений для инвестиционных вложений на сегодняшний день является развитие туризма на территории Устьянского района. В первую очередь, спортивного туризма. Это связано с развитием Спортивно-оздоровительного комплекса «Малиновка», который обещает стать одним из главных туристических брендов Архангельской области. 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Еще одно направление, заслуживающее внимания – сельский туризм. Многие хозяева деревенских домов принимают у себя городских гостей, чтобы те, в свою очередь, могли почувствовать все прелести жизни в сельской глубинке. Во время такого отдыха гости узнают о предназначении предметов быта, орудий крестьянского труда, могут принять участие в мастер-классах, своими руками перемолоть зерно на ручной меленке-жерновах, сварить кашу-сухарницу, примерить старинный наряд, разучить частушки под балалайку и попробовать чай с устьянскими пирогами. 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Большие перспективы у района и в развитии экологического туризма. На территориях ряда поселений разработаны и действуют экологические тропы, которые знакомят с флорой и фауной края школьников и туристов. 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Устьяны – экологически чистая территория, так как находится в центре северной тайги, где нет предприятий с вредным производством. Край богат рыбой, дичью, ягодами, грибами. 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 xml:space="preserve">Устьяны – столица северного мёда. Больше 50% всех пчеловодов Архангельской области проживают в Устьянском районе. Под эгидой заявленного бренда в отделе культуры и туризма администрации разработан туристский маршрут «Медовый тур в Устьянах», который знакомит с историей пчеловодства в районе, возможностями применения продуктов пчеловодства, а также с достопримечательностями и живой народной культурой края. 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В целом же туристическая инфраструктура в регионе развита крайне слабо и не в полной мере соответствует задачам активизации и развития туризма. Дефицит финансовых ресурсов, слабо развитая инфраструктура, недостаточная реклама туристских возможностей области, дефицит опытных кадров в сфере въездного туризма в целях развития туризма, а также слабое использование имеющегося культурного, исторического и природного наследия Архангельска являются факторами, сдерживающими его развитие. Также развитию туризма не способствуют высокая стоимость и низкая комфортабельность транспортных услуг, большая степень износа материально-технической базы, недостаточно развита дорожная инфраструктура города и дефицит отвечающих современным требованиям объектов размещения и объектов общественного питания.</w:t>
      </w:r>
    </w:p>
    <w:p w:rsidR="003032A9" w:rsidRPr="00303BA8" w:rsidRDefault="003032A9" w:rsidP="003032A9">
      <w:pPr>
        <w:ind w:left="0" w:firstLine="567"/>
        <w:rPr>
          <w:szCs w:val="24"/>
        </w:rPr>
      </w:pPr>
      <w:r w:rsidRPr="00303BA8">
        <w:rPr>
          <w:szCs w:val="24"/>
        </w:rPr>
        <w:t>Необходимы серьёзные усилия для развития туристической отрасли и выхода её на межрегиональный и международный уровень, для чего требуется развитие сервисной и организационной базы.</w:t>
      </w:r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91" w:name="_Toc500602285"/>
      <w:bookmarkStart w:id="92" w:name="_Toc500855624"/>
      <w:bookmarkStart w:id="93" w:name="_Toc500950443"/>
      <w:bookmarkStart w:id="94" w:name="_Toc500968268"/>
      <w:bookmarkStart w:id="95" w:name="_Toc501057409"/>
      <w:bookmarkStart w:id="96" w:name="_Toc501988783"/>
      <w:r w:rsidRPr="00303BA8">
        <w:rPr>
          <w:rFonts w:cs="Times New Roman"/>
        </w:rPr>
        <w:lastRenderedPageBreak/>
        <w:t>Мероприятия по улучшению экологической обстановки и охране окружающей среды</w:t>
      </w:r>
      <w:bookmarkEnd w:id="91"/>
      <w:bookmarkEnd w:id="92"/>
      <w:bookmarkEnd w:id="93"/>
      <w:bookmarkEnd w:id="94"/>
      <w:bookmarkEnd w:id="95"/>
      <w:bookmarkEnd w:id="96"/>
    </w:p>
    <w:p w:rsidR="003032A9" w:rsidRPr="00303BA8" w:rsidRDefault="003032A9" w:rsidP="003032A9"/>
    <w:p w:rsidR="003032A9" w:rsidRPr="00303BA8" w:rsidRDefault="003032A9" w:rsidP="003032A9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r w:rsidRPr="00303BA8">
        <w:rPr>
          <w:rFonts w:cs="Times New Roman"/>
          <w:b w:val="0"/>
        </w:rPr>
        <w:tab/>
      </w:r>
      <w:bookmarkStart w:id="97" w:name="_Toc500602286"/>
      <w:bookmarkStart w:id="98" w:name="_Toc500855625"/>
      <w:bookmarkStart w:id="99" w:name="_Toc500950444"/>
      <w:bookmarkStart w:id="100" w:name="_Toc500968269"/>
      <w:bookmarkStart w:id="101" w:name="_Toc501057410"/>
      <w:bookmarkStart w:id="102" w:name="_Toc501988784"/>
      <w:r w:rsidRPr="00303BA8">
        <w:rPr>
          <w:rFonts w:cs="Times New Roman"/>
          <w:b w:val="0"/>
        </w:rPr>
        <w:t>Мероприятия по охране атмосферного воздух</w:t>
      </w:r>
      <w:bookmarkEnd w:id="97"/>
      <w:bookmarkEnd w:id="98"/>
      <w:bookmarkEnd w:id="99"/>
      <w:bookmarkEnd w:id="100"/>
      <w:bookmarkEnd w:id="101"/>
      <w:r w:rsidRPr="00303BA8">
        <w:rPr>
          <w:rFonts w:cs="Times New Roman"/>
          <w:b w:val="0"/>
        </w:rPr>
        <w:t>а</w:t>
      </w:r>
      <w:bookmarkEnd w:id="102"/>
    </w:p>
    <w:p w:rsidR="003032A9" w:rsidRPr="00303BA8" w:rsidRDefault="003032A9" w:rsidP="003032A9">
      <w:pPr>
        <w:tabs>
          <w:tab w:val="left" w:pos="1800"/>
        </w:tabs>
        <w:ind w:left="0"/>
        <w:rPr>
          <w:b/>
          <w:szCs w:val="24"/>
        </w:rPr>
      </w:pPr>
    </w:p>
    <w:p w:rsidR="003032A9" w:rsidRPr="00303BA8" w:rsidRDefault="003032A9" w:rsidP="003032A9">
      <w:pPr>
        <w:ind w:left="0"/>
        <w:rPr>
          <w:b/>
          <w:szCs w:val="24"/>
        </w:rPr>
      </w:pPr>
      <w:r w:rsidRPr="00303BA8">
        <w:rPr>
          <w:b/>
          <w:szCs w:val="24"/>
        </w:rPr>
        <w:t>Мероприятия по охране атмосферного воздуха: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установление для всех источников выбросов загрязняющих веществ предельно допустимых выбросов (ПДВ);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соблюдение размера и регламента санитарно-защитных зон промышленных и сельскохозяйственных предприятий, озеленение санитарно-защитных зон промышленных и коммунальных объектов, животноводческих, птицеводческих и свиноводческих комплексов, согласно требованиям, СанПиН 2.2.1/2.1.1.1200-03;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3032A9" w:rsidRPr="00303BA8" w:rsidRDefault="003032A9" w:rsidP="003032A9">
      <w:pPr>
        <w:pStyle w:val="a8"/>
        <w:numPr>
          <w:ilvl w:val="0"/>
          <w:numId w:val="24"/>
        </w:numPr>
        <w:ind w:left="567" w:hanging="567"/>
        <w:rPr>
          <w:szCs w:val="24"/>
        </w:rPr>
      </w:pPr>
      <w:r w:rsidRPr="00303BA8">
        <w:rPr>
          <w:szCs w:val="24"/>
        </w:rPr>
        <w:t>создание вдоль всех транспортных коммуникаций защитных зеленых полос из пыле- и газоустойчивых зеленых насаждений.</w:t>
      </w:r>
    </w:p>
    <w:p w:rsidR="003032A9" w:rsidRPr="00303BA8" w:rsidRDefault="003032A9">
      <w:pPr>
        <w:rPr>
          <w:b/>
          <w:szCs w:val="24"/>
        </w:rPr>
      </w:pPr>
    </w:p>
    <w:p w:rsidR="003032A9" w:rsidRPr="00303BA8" w:rsidRDefault="003032A9" w:rsidP="003032A9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103" w:name="_Toc500602287"/>
      <w:bookmarkStart w:id="104" w:name="_Toc500855626"/>
      <w:bookmarkStart w:id="105" w:name="_Toc500950445"/>
      <w:bookmarkStart w:id="106" w:name="_Toc500968270"/>
      <w:bookmarkStart w:id="107" w:name="_Toc501057411"/>
      <w:bookmarkStart w:id="108" w:name="_Toc501988785"/>
      <w:r w:rsidRPr="00303BA8">
        <w:rPr>
          <w:rFonts w:cs="Times New Roman"/>
          <w:b w:val="0"/>
        </w:rPr>
        <w:t>Водоохранные мероприятия</w:t>
      </w:r>
      <w:bookmarkEnd w:id="103"/>
      <w:bookmarkEnd w:id="104"/>
      <w:bookmarkEnd w:id="105"/>
      <w:bookmarkEnd w:id="106"/>
      <w:bookmarkEnd w:id="107"/>
      <w:bookmarkEnd w:id="108"/>
    </w:p>
    <w:p w:rsidR="003032A9" w:rsidRPr="00303BA8" w:rsidRDefault="003032A9" w:rsidP="003032A9">
      <w:pPr>
        <w:ind w:left="0"/>
        <w:rPr>
          <w:b/>
          <w:szCs w:val="24"/>
        </w:rPr>
      </w:pPr>
    </w:p>
    <w:p w:rsidR="003032A9" w:rsidRPr="00303BA8" w:rsidRDefault="003032A9" w:rsidP="003032A9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внедрение рациональных технологий и мероприятий по очистке сточных вод промышленных и сельскохозяйственных предприятий;</w:t>
      </w:r>
    </w:p>
    <w:p w:rsidR="003032A9" w:rsidRPr="00303BA8" w:rsidRDefault="003032A9" w:rsidP="003032A9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внедрение современных технологических процессов в крупных промышленных комплексах;</w:t>
      </w:r>
    </w:p>
    <w:p w:rsidR="003032A9" w:rsidRPr="00303BA8" w:rsidRDefault="003032A9" w:rsidP="003032A9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</w:r>
    </w:p>
    <w:p w:rsidR="003032A9" w:rsidRPr="00303BA8" w:rsidRDefault="003032A9" w:rsidP="003032A9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организация сбора и очистки ливневых и талых вод на локальных очистных сооружениях с автомобильных дорог, предприятий автосервиса (АЗС, СТО, стоянок автомашин).</w:t>
      </w:r>
    </w:p>
    <w:p w:rsidR="004A417E" w:rsidRDefault="004A417E" w:rsidP="003032A9">
      <w:pPr>
        <w:ind w:left="0"/>
        <w:rPr>
          <w:b/>
          <w:szCs w:val="24"/>
        </w:rPr>
        <w:sectPr w:rsidR="004A4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2A9" w:rsidRPr="00303BA8" w:rsidRDefault="003032A9" w:rsidP="003032A9">
      <w:pPr>
        <w:ind w:left="0"/>
        <w:rPr>
          <w:b/>
          <w:szCs w:val="24"/>
        </w:rPr>
      </w:pPr>
    </w:p>
    <w:p w:rsidR="00211613" w:rsidRPr="00303BA8" w:rsidRDefault="00211613" w:rsidP="00211613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109" w:name="_Toc500602288"/>
      <w:bookmarkStart w:id="110" w:name="_Toc500855627"/>
      <w:bookmarkStart w:id="111" w:name="_Toc500950446"/>
      <w:bookmarkStart w:id="112" w:name="_Toc500968271"/>
      <w:bookmarkStart w:id="113" w:name="_Toc501057412"/>
      <w:bookmarkStart w:id="114" w:name="_Toc501988786"/>
      <w:r w:rsidRPr="00303BA8">
        <w:rPr>
          <w:rFonts w:cs="Times New Roman"/>
          <w:b w:val="0"/>
        </w:rPr>
        <w:t>Мероприятия по охране почв и геологической среды</w:t>
      </w:r>
      <w:bookmarkEnd w:id="109"/>
      <w:bookmarkEnd w:id="110"/>
      <w:bookmarkEnd w:id="111"/>
      <w:bookmarkEnd w:id="112"/>
      <w:bookmarkEnd w:id="113"/>
      <w:bookmarkEnd w:id="114"/>
    </w:p>
    <w:p w:rsidR="00211613" w:rsidRPr="00303BA8" w:rsidRDefault="00211613" w:rsidP="00211613">
      <w:pPr>
        <w:jc w:val="both"/>
      </w:pP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последующим использованием для производственных, рекреационных и иных целей;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инвентаризация остаточных запасов полезных ископаемых на заброшенных карьерах для последующей их рекультивации;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«антирадон» и т.д.;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211613" w:rsidRPr="00303BA8" w:rsidRDefault="00211613" w:rsidP="00211613">
      <w:pPr>
        <w:pStyle w:val="a8"/>
        <w:numPr>
          <w:ilvl w:val="0"/>
          <w:numId w:val="25"/>
        </w:numPr>
        <w:spacing w:before="0" w:after="0" w:line="288" w:lineRule="auto"/>
        <w:ind w:left="567" w:hanging="567"/>
        <w:jc w:val="both"/>
        <w:rPr>
          <w:b/>
          <w:color w:val="000000"/>
          <w:szCs w:val="24"/>
        </w:rPr>
      </w:pPr>
      <w:r w:rsidRPr="00303BA8">
        <w:rPr>
          <w:color w:val="000000"/>
          <w:szCs w:val="24"/>
        </w:rPr>
        <w:t xml:space="preserve">создание на всех крупных накопителях отходов сети наблюдательных скважин и обеспечение </w:t>
      </w:r>
      <w:r w:rsidRPr="00303BA8">
        <w:rPr>
          <w:b/>
          <w:color w:val="000000"/>
          <w:szCs w:val="24"/>
        </w:rPr>
        <w:t>систематического контроля за качеством подземных вод.</w:t>
      </w:r>
    </w:p>
    <w:p w:rsidR="00211613" w:rsidRPr="00303BA8" w:rsidRDefault="00211613" w:rsidP="003032A9">
      <w:pPr>
        <w:ind w:left="0"/>
        <w:rPr>
          <w:b/>
          <w:szCs w:val="24"/>
        </w:rPr>
      </w:pPr>
    </w:p>
    <w:p w:rsidR="00211613" w:rsidRPr="00303BA8" w:rsidRDefault="00211613" w:rsidP="00211613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115" w:name="_Toc500602289"/>
      <w:bookmarkStart w:id="116" w:name="_Toc500855628"/>
      <w:bookmarkStart w:id="117" w:name="_Toc500950447"/>
      <w:bookmarkStart w:id="118" w:name="_Toc500968272"/>
      <w:bookmarkStart w:id="119" w:name="_Toc501057413"/>
      <w:bookmarkStart w:id="120" w:name="_Toc501988787"/>
      <w:r w:rsidRPr="00303BA8">
        <w:rPr>
          <w:rFonts w:cs="Times New Roman"/>
          <w:b w:val="0"/>
        </w:rPr>
        <w:t>Мероприятия по санитарной очистке территории, утилизации бытовых и промышленных отходов</w:t>
      </w:r>
      <w:bookmarkEnd w:id="115"/>
      <w:bookmarkEnd w:id="116"/>
      <w:bookmarkEnd w:id="117"/>
      <w:bookmarkEnd w:id="118"/>
      <w:bookmarkEnd w:id="119"/>
      <w:bookmarkEnd w:id="120"/>
    </w:p>
    <w:p w:rsidR="00211613" w:rsidRPr="00303BA8" w:rsidRDefault="00211613" w:rsidP="00211613">
      <w:pPr>
        <w:ind w:left="0"/>
        <w:rPr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В соответствии с санитарными правилами СП 2.1.7.1038-01 «Гигиенические требования к устройству и содержанию полигонов для твёрдых бытовых отходов» при выборе участка для устройства полигона ТБО следует учитывать климатогеографические и почвенные особенности, геологические и гидрологические условия местности. Не допускается размещение полигонов на территории зон санитарной охраны водоисточников и минеральных источников; во всех зонах охраны курортов; в местностях выхода на поверхность трещиноватых пород; в местах выклинивания водоносных горизонтов, а также в местах массового отдыха населения и оздоровительных учреждений.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 xml:space="preserve">Размер санитарно-защитной зоны от жилой застройки до границ полигона </w:t>
      </w:r>
      <w:smartTag w:uri="urn:schemas-microsoft-com:office:smarttags" w:element="metricconverter">
        <w:smartTagPr>
          <w:attr w:name="ProductID" w:val="500 м"/>
        </w:smartTagPr>
        <w:r w:rsidRPr="00303BA8">
          <w:rPr>
            <w:szCs w:val="24"/>
          </w:rPr>
          <w:t>500 м</w:t>
        </w:r>
      </w:smartTag>
      <w:r w:rsidRPr="00303BA8">
        <w:rPr>
          <w:szCs w:val="24"/>
        </w:rPr>
        <w:t xml:space="preserve">. Границы зоны устанавливаются по изолинии 1 ПДК, если она выходит из пределов нормативной зоны. Перспективными являются места, где выявлены глины или тяжёлые суглинки, а грунтовые воды находятся на глубине более </w:t>
      </w:r>
      <w:smartTag w:uri="urn:schemas-microsoft-com:office:smarttags" w:element="metricconverter">
        <w:smartTagPr>
          <w:attr w:name="ProductID" w:val="2 м"/>
        </w:smartTagPr>
        <w:r w:rsidRPr="00303BA8">
          <w:rPr>
            <w:szCs w:val="24"/>
          </w:rPr>
          <w:t>2 м</w:t>
        </w:r>
      </w:smartTag>
      <w:r w:rsidRPr="00303BA8">
        <w:rPr>
          <w:szCs w:val="24"/>
        </w:rPr>
        <w:t>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lastRenderedPageBreak/>
        <w:t>Временное хранение и размещение отходов производится в соответствие с их классами опасности.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Отходами 1 класса опасности на предприятиях являются, как правило, отработанные ртутьсодержащие лампы. 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При хранении ртутьсодержащих ламп не допускается: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tabs>
          <w:tab w:val="num" w:pos="851"/>
        </w:tabs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отработанных ртутьсодержащих ламп под открытым небом;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tabs>
          <w:tab w:val="num" w:pos="851"/>
        </w:tabs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отработанных ртутьсодержащих ламп без тары либо в мягких картонных коробках, наваленных друг на друга;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tabs>
          <w:tab w:val="num" w:pos="851"/>
        </w:tabs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отработанных ртутьсодержащих ламп на грунтовой поверхности;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передача отработанных ртутьсодержащих ламп в организации, не специализированные по переработке данного вида отхода. 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Отходами 2 класса опасности на предприятиях, как правило, являются отработанные аккумуляторы свинцовые и др. </w:t>
      </w:r>
    </w:p>
    <w:p w:rsidR="00211613" w:rsidRPr="00303BA8" w:rsidRDefault="00211613" w:rsidP="00211613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При хранении отходов второго класса опасности не допускается: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аккумуляторных батарей в не предназначенном для этого месте;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аккумуляторных батарей под открытым небом;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аккумуляторных батарей на грунтовой поверхности;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передача аккумуляторных батарей в какие-либо сторонние организации, кроме специализированных по переработке данного вида отходов.</w:t>
      </w:r>
    </w:p>
    <w:p w:rsidR="00211613" w:rsidRPr="00303BA8" w:rsidRDefault="00211613" w:rsidP="00211613">
      <w:pPr>
        <w:ind w:left="-567" w:firstLine="567"/>
        <w:rPr>
          <w:b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Отходами 3 класса опасности на предприятиях являются различные масла, шпалы железнодорожные деревянные, пропитанные антисептическими средствами, отработанные масляные фильтры автотракторной техники, обтирочный материал, загрязненный маслами (содержание масла &gt;15%) и т.п.</w:t>
      </w:r>
    </w:p>
    <w:p w:rsidR="00211613" w:rsidRPr="00303BA8" w:rsidRDefault="00211613" w:rsidP="00211613">
      <w:pPr>
        <w:ind w:left="-567" w:firstLine="567"/>
        <w:rPr>
          <w:b/>
          <w:szCs w:val="24"/>
        </w:rPr>
      </w:pPr>
      <w:r w:rsidRPr="00303BA8">
        <w:rPr>
          <w:b/>
          <w:szCs w:val="24"/>
        </w:rPr>
        <w:t xml:space="preserve"> </w:t>
      </w: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Для предупреждения негативного воздействия на почву и подземные воды не допускается: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переполнение емкостей для хранения масел и излитие его на рельеф;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попадание воды внутрь емкостей для хранения масел.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поступление в контейнеры обтирочного материала, загрязненного нефтепродуктами, отработанных масляных автотракторных фильтров;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поступление посторонних предметов в контейнеры для обтирочного материала, загрязненного нефтепродуктами, отработанных масляных автотракторных фильтров;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нарушение противопожарной безопасности при хранении отходов;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lastRenderedPageBreak/>
        <w:t>поступление в лом меди прочих отходов, поскольку это существенно затрудняет его последующую переработку;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запрещается реализация населению шпал, пропитанных антисептиками и антипиренами (для строительства бань, времянок, сараев, дач), так как в пропиточном веществе содержатся полициклические ароматические углеводороды (ПАУ), многие из которых канцерогенны и практически все летучи и токсичны.</w:t>
      </w:r>
    </w:p>
    <w:p w:rsidR="00211613" w:rsidRPr="00303BA8" w:rsidRDefault="00211613" w:rsidP="00211613">
      <w:pPr>
        <w:spacing w:before="0" w:after="0" w:line="288" w:lineRule="auto"/>
        <w:rPr>
          <w:color w:val="000000"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Отходами 4 класса опасности на предприятиях являются: осадки очистных сооружений, обтирочный материал, загрязненный маслами (содержание масла &lt;15%), отработанные воздушные фильтры автотракторной техники, золошлаки от сжигания некоторых углей (которым присвоен 4 класс опасности), отходы асбоцемента, отходы (мусор) от уборки территории, мусор от бытовых помещений от организаций, мусор строительный от разборки зданий, шины пневматические отработанные, отходы выгребных ям. 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Для предупреждения негативного воздействия не допускается: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поступление в контейнеры для мусора, отходов коммунальных, отходов, не разрешенных к приему на полигоны, в особенности отходов 1 и 2 классов опасности (ламп дневного света, сломанных аккумуляторов и т.п.);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сжигание отходов на промплощадках (за исключением тех случаев, когда на предприятии имеются специальные печи сжигания, предусмотренные производственным процессом);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переполнение контейнеров (должен быть обеспечен их своевременный вывоз);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в открытых контейнерах более недели (для отходов, в которых содержится большой процент компонентов, подверженных разложению (гниению), в летнее время этот срок сокращается до двух дней).</w:t>
      </w:r>
    </w:p>
    <w:p w:rsidR="00211613" w:rsidRPr="00303BA8" w:rsidRDefault="00211613" w:rsidP="00211613">
      <w:pPr>
        <w:tabs>
          <w:tab w:val="left" w:pos="1080"/>
        </w:tabs>
        <w:spacing w:before="0" w:after="0" w:line="288" w:lineRule="auto"/>
        <w:rPr>
          <w:color w:val="000000"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Отходами 5 класса опасности на предприятиях являются: золошлаки от сжигания некоторых углей (Назаровский), лом черных металлов, обрезки и обрывки тканей хлопчатобумажных (старая спецодежда), электрические лампы накаливания отработанные, стружка стальная незагрязненная, отходы бумаги и картона от канцелярской деятельности и делопроизводства, пищевые отходы кухонь и организаций общественного питания несортированные, резиновые изделия незагрязненные, потерявшие потребительские свойства, грунт, образовавшийся при проведении землеройных работ, незагрязненный опасными веществами и т.д.</w:t>
      </w:r>
    </w:p>
    <w:p w:rsidR="00211613" w:rsidRPr="00303BA8" w:rsidRDefault="00211613" w:rsidP="00211613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Все отходы 5 класса оказывают на окружающую среду незначительное воздействие. </w:t>
      </w:r>
    </w:p>
    <w:p w:rsidR="00211613" w:rsidRPr="00303BA8" w:rsidRDefault="00211613" w:rsidP="00211613">
      <w:pPr>
        <w:ind w:left="-567"/>
        <w:rPr>
          <w:b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При их хранении не допускается: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сыпучих отходов в открытой таре;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lastRenderedPageBreak/>
        <w:t>захоронение отходов без учета возможности их дальнейшего использования;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поступление в контейнеры для мусора, отходов коммунальных, не разрешенных к приему на полигоны, в особенности отходов 1 и 2 классов опасности (лампы дневного света, сломанных аккумуляторов и т.п.);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сжигание отходов на промплощадках;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переполнение контейнеров (должен быть обеспечен их своевременный вывоз);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в открытых контейнерах более недели (для отходов, в которых содержится большой процент компонентов, подверженных разложению (гниению); в летнее время этот срок сокращается до двух дней);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поступление в металлолом прочих отходов, поскольку это существенно затрудняет его последующую переработку. </w:t>
      </w:r>
    </w:p>
    <w:p w:rsidR="00211613" w:rsidRPr="00303BA8" w:rsidRDefault="00211613" w:rsidP="00211613">
      <w:pPr>
        <w:spacing w:before="0" w:after="0" w:line="288" w:lineRule="auto"/>
        <w:ind w:left="851" w:hanging="284"/>
        <w:rPr>
          <w:color w:val="000000"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При этом хранение твердых промышленных отходов: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I класса разрешается исключительно в герметичных оборотных (сменных) емкостях (контейнеры);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II класса должны храниться в надежно закрытой таре;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III класса – в бумажных мешках и ларях, хлопчатобумажных мешках, текстильных мешках;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IV и V классов навалом, насыпью.</w:t>
      </w:r>
    </w:p>
    <w:p w:rsidR="00211613" w:rsidRPr="00303BA8" w:rsidRDefault="00211613" w:rsidP="00211613">
      <w:pPr>
        <w:ind w:left="-567"/>
        <w:rPr>
          <w:b/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При временном хранении отходов в нестационарных складах на открытых площадках без тары (навалом, насыпью) или негерметичной таре должны соблюдаться следующие условия: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поверхность хранящихся насыпью отходов или открытых приемников – накопителей должна быть защищена от воздействия атмосферных осадков и ветров;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 периметру площадки должна быть предусмотрена обваловка и обособленная сеть ливнестоков;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хранение мелкодисперсных отходов в открытом виде (навалом) на промплощадках без применения средств пылеподавления не допускается;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(1 и 2 класса);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предельное количество накопления отходов на промышленных территориях не нормируется:</w:t>
      </w:r>
    </w:p>
    <w:p w:rsidR="00211613" w:rsidRPr="00303BA8" w:rsidRDefault="00211613" w:rsidP="00211613">
      <w:pPr>
        <w:pStyle w:val="a8"/>
        <w:numPr>
          <w:ilvl w:val="0"/>
          <w:numId w:val="27"/>
        </w:numPr>
        <w:spacing w:before="0" w:after="0" w:line="288" w:lineRule="auto"/>
        <w:ind w:left="1134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lastRenderedPageBreak/>
        <w:t xml:space="preserve">для твердых отходов, концентрированных жидких и пастообразных отходов </w:t>
      </w:r>
      <w:r w:rsidRPr="00303BA8">
        <w:rPr>
          <w:color w:val="000000"/>
          <w:szCs w:val="24"/>
          <w:lang w:val="en-US"/>
        </w:rPr>
        <w:t>I</w:t>
      </w:r>
      <w:r w:rsidRPr="00303BA8">
        <w:rPr>
          <w:color w:val="000000"/>
          <w:szCs w:val="24"/>
        </w:rPr>
        <w:t xml:space="preserve"> класса, упакованных в полностью герметичную тару в закрытом помещении, исключающем доступ посторонних лиц;</w:t>
      </w:r>
    </w:p>
    <w:p w:rsidR="00211613" w:rsidRPr="00303BA8" w:rsidRDefault="00211613" w:rsidP="00211613">
      <w:pPr>
        <w:pStyle w:val="a8"/>
        <w:numPr>
          <w:ilvl w:val="0"/>
          <w:numId w:val="27"/>
        </w:numPr>
        <w:spacing w:before="0" w:after="0" w:line="288" w:lineRule="auto"/>
        <w:ind w:left="1134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 xml:space="preserve">для твердых сыпучих и комковатых отходов </w:t>
      </w:r>
      <w:r w:rsidRPr="00303BA8">
        <w:rPr>
          <w:color w:val="000000"/>
          <w:szCs w:val="24"/>
          <w:lang w:val="en-US"/>
        </w:rPr>
        <w:t>II</w:t>
      </w:r>
      <w:r w:rsidRPr="00303BA8">
        <w:rPr>
          <w:color w:val="000000"/>
          <w:szCs w:val="24"/>
        </w:rPr>
        <w:t xml:space="preserve"> и </w:t>
      </w:r>
      <w:r w:rsidRPr="00303BA8">
        <w:rPr>
          <w:color w:val="000000"/>
          <w:szCs w:val="24"/>
          <w:lang w:val="en-US"/>
        </w:rPr>
        <w:t>III</w:t>
      </w:r>
      <w:r w:rsidRPr="00303BA8">
        <w:rPr>
          <w:color w:val="000000"/>
          <w:szCs w:val="24"/>
        </w:rPr>
        <w:t xml:space="preserve"> класса, хранящихся в соответствующей надежной металлической, пластиковой, деревянной и бумажной таре;</w:t>
      </w:r>
    </w:p>
    <w:p w:rsidR="00211613" w:rsidRPr="00303BA8" w:rsidRDefault="00211613" w:rsidP="00211613">
      <w:pPr>
        <w:pStyle w:val="a8"/>
        <w:numPr>
          <w:ilvl w:val="0"/>
          <w:numId w:val="27"/>
        </w:numPr>
        <w:spacing w:before="0" w:after="0" w:line="288" w:lineRule="auto"/>
        <w:ind w:left="1134" w:hanging="567"/>
        <w:jc w:val="both"/>
        <w:rPr>
          <w:color w:val="000000"/>
          <w:szCs w:val="24"/>
        </w:rPr>
      </w:pPr>
      <w:r w:rsidRPr="00303BA8">
        <w:rPr>
          <w:color w:val="000000"/>
          <w:szCs w:val="24"/>
        </w:rPr>
        <w:t>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веществ: пожаро- и взрывоопасности, образования в условиях открытого и полуоткрытого хранения более опасных вторичных соединений.</w:t>
      </w:r>
    </w:p>
    <w:p w:rsidR="00211613" w:rsidRPr="00303BA8" w:rsidRDefault="00211613" w:rsidP="00211613">
      <w:pPr>
        <w:pStyle w:val="a9"/>
        <w:spacing w:line="288" w:lineRule="auto"/>
        <w:ind w:firstLine="567"/>
        <w:rPr>
          <w:rFonts w:ascii="Times New Roman" w:hAnsi="Times New Roman"/>
          <w:color w:val="000000"/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Периодичность вывоза накопленных отходов с территории предприятия регламентируется установленными лимитами накопления отходов, которые определены в составе проекта.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Немедленному вывозу с территории предприятия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В поселении на каждом предприятии, организации, независимо от формы собственности, необходимо разработать проекты нормативов образования отходов и лимитов на их размещение, проведена паспортизация опасных отходов.</w:t>
      </w:r>
    </w:p>
    <w:p w:rsidR="00211613" w:rsidRPr="00303BA8" w:rsidRDefault="00211613" w:rsidP="00211613">
      <w:pPr>
        <w:tabs>
          <w:tab w:val="left" w:pos="3435"/>
        </w:tabs>
        <w:jc w:val="both"/>
      </w:pPr>
      <w:r w:rsidRPr="00303BA8">
        <w:tab/>
      </w: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Для решения вопросов переработки и утилизации бытовых отходов, отнесенных к вопросам местного значения муниципального района необходимо: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строительство новых объектов по переработке и захоронению бытовых отходов;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организация экологически безопасного сбора, хранения, транспортировки, использования и обезвреживания опасных бытовых отходов;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разработка мероприятий по извлечению вторичных сырьевых ресурсов из бытовых отходов и использование их в качестве вторичного сырья;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внедрение новых технологий использования вторичных материальных ресурсов, позволяющих обеспечить получение качественной продукции;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создание эффективной системы информирования населения, юридических лиц по вопросам обращения с отходами и вовлечение вторичных сырьевых ресурсов в гражданский оборот;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обеспечение эффективного мониторинга окружающей среды в районе объектов по сбору, складированию, обеззараживанию и захоронению бытовых отходов;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 xml:space="preserve">формирование механизмов экономического стимулирования сбора и использования вторичных сырьевых ресурсов;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отработка технологии утилизации энергосберегающих ламп в рамках муниципальной Программы повышения энергетической эффективности и энергосбережения.</w:t>
      </w:r>
    </w:p>
    <w:p w:rsidR="00211613" w:rsidRPr="00303BA8" w:rsidRDefault="00211613" w:rsidP="003032A9">
      <w:pPr>
        <w:ind w:left="0"/>
        <w:rPr>
          <w:b/>
          <w:szCs w:val="24"/>
        </w:rPr>
      </w:pPr>
    </w:p>
    <w:p w:rsidR="00211613" w:rsidRPr="00303BA8" w:rsidRDefault="00211613" w:rsidP="00211613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121" w:name="_Toc500602290"/>
      <w:bookmarkStart w:id="122" w:name="_Toc500855629"/>
      <w:bookmarkStart w:id="123" w:name="_Toc500950448"/>
      <w:bookmarkStart w:id="124" w:name="_Toc500968273"/>
      <w:bookmarkStart w:id="125" w:name="_Toc501057414"/>
      <w:bookmarkStart w:id="126" w:name="_Toc501988788"/>
      <w:r w:rsidRPr="00303BA8">
        <w:rPr>
          <w:rFonts w:cs="Times New Roman"/>
          <w:b w:val="0"/>
        </w:rPr>
        <w:lastRenderedPageBreak/>
        <w:t>Скотомогильники</w:t>
      </w:r>
      <w:bookmarkEnd w:id="121"/>
      <w:bookmarkEnd w:id="122"/>
      <w:bookmarkEnd w:id="123"/>
      <w:bookmarkEnd w:id="124"/>
      <w:bookmarkEnd w:id="125"/>
      <w:bookmarkEnd w:id="126"/>
    </w:p>
    <w:p w:rsidR="00211613" w:rsidRPr="00303BA8" w:rsidRDefault="00211613" w:rsidP="00211613">
      <w:pPr>
        <w:jc w:val="both"/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Скотомогильник – это территория с захоронением в землю (могилами) трупов павших сельскохозяйственных животных или отдельно стоящая биотермическая яма. Обезвреживание и захоронение трупов павших животных, отходов ветлечебниц и мясоперерабатывающих производств производится в соответствии с действующими правилами ветеринарно-санитарной службы, а в случаях эпидемиологической опасности в соответствии с санитарно-эпидемиологическим заключением.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Скотомогильники размещают на сухом возвышенном участке земли площадью не менее 600 кв.м.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Размер санитарно-защитной зоны от скотомогильника (биотермической ямы) до: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жилых, общественных зданий, животноводческих ферм (комплексов) – 1000 м;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скотопрогонов и пастбищ –</w:t>
      </w:r>
      <w:smartTag w:uri="urn:schemas-microsoft-com:office:smarttags" w:element="metricconverter">
        <w:smartTagPr>
          <w:attr w:name="ProductID" w:val="200 м"/>
        </w:smartTagPr>
        <w:r w:rsidRPr="00303BA8">
          <w:rPr>
            <w:szCs w:val="24"/>
          </w:rPr>
          <w:t>200 м</w:t>
        </w:r>
      </w:smartTag>
      <w:r w:rsidRPr="00303BA8">
        <w:rPr>
          <w:szCs w:val="24"/>
        </w:rPr>
        <w:t>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автомобильных дорог в зависимости от их категории 50-</w:t>
      </w:r>
      <w:smartTag w:uri="urn:schemas-microsoft-com:office:smarttags" w:element="metricconverter">
        <w:smartTagPr>
          <w:attr w:name="ProductID" w:val="300 м"/>
        </w:smartTagPr>
        <w:r w:rsidRPr="00303BA8">
          <w:rPr>
            <w:szCs w:val="24"/>
          </w:rPr>
          <w:t>300 м</w:t>
        </w:r>
      </w:smartTag>
      <w:r w:rsidRPr="00303BA8">
        <w:rPr>
          <w:szCs w:val="24"/>
        </w:rPr>
        <w:t>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Скотомогильник (биотермическая яма) должен иметь удобные подъездные пути.</w:t>
      </w:r>
    </w:p>
    <w:p w:rsidR="00211613" w:rsidRPr="00303BA8" w:rsidRDefault="00211613" w:rsidP="00211613">
      <w:pPr>
        <w:jc w:val="both"/>
      </w:pPr>
    </w:p>
    <w:p w:rsidR="00211613" w:rsidRPr="00303BA8" w:rsidRDefault="00211613" w:rsidP="00211613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127" w:name="_Toc500602291"/>
      <w:bookmarkStart w:id="128" w:name="_Toc500855630"/>
      <w:bookmarkStart w:id="129" w:name="_Toc500950449"/>
      <w:bookmarkStart w:id="130" w:name="_Toc500968274"/>
      <w:bookmarkStart w:id="131" w:name="_Toc501057415"/>
      <w:bookmarkStart w:id="132" w:name="_Toc501988789"/>
      <w:r w:rsidRPr="00303BA8">
        <w:rPr>
          <w:rFonts w:cs="Times New Roman"/>
        </w:rPr>
        <w:t>Мероприятия по предотвращению чрезвычайных ситуаций природного и техногенного характера и пожарной безопасности</w:t>
      </w:r>
      <w:bookmarkEnd w:id="127"/>
      <w:bookmarkEnd w:id="128"/>
      <w:bookmarkEnd w:id="129"/>
      <w:bookmarkEnd w:id="130"/>
      <w:bookmarkEnd w:id="131"/>
      <w:bookmarkEnd w:id="132"/>
    </w:p>
    <w:p w:rsidR="00211613" w:rsidRPr="00303BA8" w:rsidRDefault="00211613" w:rsidP="00211613">
      <w:pPr>
        <w:jc w:val="both"/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Общие положения</w:t>
      </w:r>
    </w:p>
    <w:p w:rsidR="00211613" w:rsidRPr="00303BA8" w:rsidRDefault="00211613" w:rsidP="00211613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Общие положения по основным факторам риска возникновения чрезвычайных ситуаций природного и техногенного характера приведены в соответствие с «Паспортом безопасности территории Устьянского района Архангельской области», разработанном согласно приказу МЧС России от 25.10.2004 г. № 484.</w:t>
      </w:r>
    </w:p>
    <w:p w:rsidR="00211613" w:rsidRPr="00303BA8" w:rsidRDefault="00211613" w:rsidP="00211613">
      <w:pPr>
        <w:ind w:left="-567" w:firstLine="567"/>
        <w:rPr>
          <w:szCs w:val="24"/>
        </w:rPr>
      </w:pPr>
      <w:r w:rsidRPr="00303BA8">
        <w:rPr>
          <w:szCs w:val="24"/>
        </w:rPr>
        <w:tab/>
      </w: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В соответствии с составом и структурой «Паспорта безопасности», безопасность населения на территории поселения обеспечивается решением следующих задач: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характеристикой опасных объектов территории;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показателями риска природных ЧС;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lastRenderedPageBreak/>
        <w:t>показателями риска техногенных ЧС;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показателями риска биолого-социальных ЧС.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t>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объектов, населения окружающей среды.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К основным факторам риска возникновения ЧС техногенного характера на территории поселения относятся: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автомобильные и железные дороги (розливы нефтепродуктов и химически опасных веществ, аварии на транспорте);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наличие коридоров ЛЭП 500 кВ, ЛЭП 110 кВ и ЛЭП 35 кВ с защитными зонами: взрывы трансформаторов, повреждение электросетей, пожары, перебои в электроснабжении;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склады ГСМ на производственных территориях (защитная зона 100 м): взрывопожароопасные объекты, розлив нефтепродуктов на рельеф;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очистные канализационные сооружения: аварийная остановка очистных сооружений; попадание неочищенных стоков в реки и озера;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котельные (защитная зона – 100 м): взрывопожароопасные объекты; аварийная остановка;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пожары в жилом секторе.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К основным факторам риска возникновения ЧС природного характера на территории поселения относятся: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леса зеленой зоны;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защитные полосы лесов вдоль водоемов, авто- и железнодорожных магистралей;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высокий уровень грунтовых вод.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сильные ветры, штормовые ветры, ураганы, смерчи;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паводковые подтопления в пойме рек;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дождевые паводки;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град, снежные заносы, обледенения, гололед;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весенние палы.</w:t>
      </w:r>
    </w:p>
    <w:p w:rsidR="00211613" w:rsidRPr="00303BA8" w:rsidRDefault="00211613" w:rsidP="00211613"/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>Требования пожарной безопасности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b/>
          <w:szCs w:val="24"/>
        </w:rPr>
      </w:pPr>
      <w:r w:rsidRPr="00303BA8">
        <w:rPr>
          <w:b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szCs w:val="24"/>
        </w:rPr>
        <w:lastRenderedPageBreak/>
        <w:t>Основной проблемой является размещение подразделений пожарной охраны и численность боевых пожарных расчетов.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/>
        <w:rPr>
          <w:b/>
          <w:szCs w:val="24"/>
        </w:rPr>
      </w:pPr>
      <w:r w:rsidRPr="00303BA8">
        <w:rPr>
          <w:b/>
          <w:szCs w:val="24"/>
        </w:rPr>
        <w:t xml:space="preserve">К мероприятиям по предотвращению пожаров относятся: 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соблюдение противопожарных норм и правил;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проведение разъяснительной работы с населением;</w:t>
      </w:r>
    </w:p>
    <w:p w:rsidR="00211613" w:rsidRPr="00303BA8" w:rsidRDefault="00211613" w:rsidP="00211613">
      <w:pPr>
        <w:pStyle w:val="a8"/>
        <w:numPr>
          <w:ilvl w:val="0"/>
          <w:numId w:val="26"/>
        </w:numPr>
        <w:ind w:left="567" w:hanging="567"/>
        <w:jc w:val="both"/>
        <w:rPr>
          <w:szCs w:val="24"/>
        </w:rPr>
      </w:pPr>
      <w:r w:rsidRPr="00303BA8">
        <w:rPr>
          <w:szCs w:val="24"/>
        </w:rPr>
        <w:t>совершенствование системы оповещения.</w:t>
      </w:r>
    </w:p>
    <w:p w:rsidR="00211613" w:rsidRPr="00303BA8" w:rsidRDefault="00211613" w:rsidP="00211613">
      <w:pPr>
        <w:ind w:left="-567" w:firstLine="567"/>
        <w:rPr>
          <w:szCs w:val="24"/>
        </w:rPr>
      </w:pPr>
    </w:p>
    <w:p w:rsidR="00211613" w:rsidRPr="00303BA8" w:rsidRDefault="00211613" w:rsidP="00211613">
      <w:pPr>
        <w:ind w:left="0" w:firstLine="567"/>
        <w:jc w:val="both"/>
        <w:rPr>
          <w:szCs w:val="24"/>
        </w:rPr>
      </w:pPr>
      <w:r w:rsidRPr="00303BA8">
        <w:rPr>
          <w:b/>
          <w:szCs w:val="24"/>
        </w:rPr>
        <w:t>Размещение подразделений пожарной охраны</w:t>
      </w:r>
      <w:r w:rsidRPr="00303BA8">
        <w:rPr>
          <w:szCs w:val="24"/>
        </w:rPr>
        <w:t xml:space="preserve"> на территории поселения необходимо осуществлять исходя из условия, что время прибытия первого подразделения к месту вызова в сельских (от д. Дубровская, где расположена ближайшая ПЧ) населенных пунктах не должно превышать 20 минут.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211613" w:rsidRPr="00303BA8" w:rsidRDefault="00211613" w:rsidP="00211613">
      <w:pPr>
        <w:ind w:left="0" w:firstLine="567"/>
        <w:jc w:val="both"/>
        <w:rPr>
          <w:b/>
          <w:szCs w:val="24"/>
        </w:rPr>
      </w:pPr>
      <w:r w:rsidRPr="00303BA8">
        <w:rPr>
          <w:b/>
          <w:szCs w:val="24"/>
        </w:rPr>
        <w:t>Пожарная безопасность на территории МО «</w:t>
      </w:r>
      <w:r w:rsidR="00303BA8">
        <w:rPr>
          <w:b/>
          <w:szCs w:val="24"/>
        </w:rPr>
        <w:t>Лихачевское</w:t>
      </w:r>
      <w:r w:rsidRPr="00303BA8">
        <w:rPr>
          <w:b/>
          <w:szCs w:val="24"/>
        </w:rPr>
        <w:t>» обеспечивается пожарной частью, расположенной в с. Шангалы, что удовлетворяет требованиям о пожарной безопасности.</w:t>
      </w:r>
    </w:p>
    <w:p w:rsidR="00211613" w:rsidRPr="00303BA8" w:rsidRDefault="00211613" w:rsidP="003032A9">
      <w:pPr>
        <w:ind w:left="0"/>
        <w:rPr>
          <w:b/>
          <w:szCs w:val="24"/>
        </w:rPr>
      </w:pPr>
    </w:p>
    <w:sectPr w:rsidR="00211613" w:rsidRPr="0030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CD" w:rsidRDefault="00C143CD" w:rsidP="00C143CD">
      <w:pPr>
        <w:spacing w:before="0" w:after="0" w:line="240" w:lineRule="auto"/>
      </w:pPr>
      <w:r>
        <w:separator/>
      </w:r>
    </w:p>
  </w:endnote>
  <w:endnote w:type="continuationSeparator" w:id="0">
    <w:p w:rsidR="00C143CD" w:rsidRDefault="00C143CD" w:rsidP="00C14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1700"/>
      <w:docPartObj>
        <w:docPartGallery w:val="Page Numbers (Bottom of Page)"/>
        <w:docPartUnique/>
      </w:docPartObj>
    </w:sdtPr>
    <w:sdtEndPr/>
    <w:sdtContent>
      <w:p w:rsidR="00C143CD" w:rsidRDefault="00C143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AE">
          <w:rPr>
            <w:noProof/>
          </w:rPr>
          <w:t>4</w:t>
        </w:r>
        <w:r>
          <w:fldChar w:fldCharType="end"/>
        </w:r>
      </w:p>
    </w:sdtContent>
  </w:sdt>
  <w:p w:rsidR="00C143CD" w:rsidRDefault="00C143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CD" w:rsidRDefault="00C143CD" w:rsidP="00C143CD">
      <w:pPr>
        <w:spacing w:before="0" w:after="0" w:line="240" w:lineRule="auto"/>
      </w:pPr>
      <w:r>
        <w:separator/>
      </w:r>
    </w:p>
  </w:footnote>
  <w:footnote w:type="continuationSeparator" w:id="0">
    <w:p w:rsidR="00C143CD" w:rsidRDefault="00C143CD" w:rsidP="00C143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41BC"/>
    <w:multiLevelType w:val="hybridMultilevel"/>
    <w:tmpl w:val="12C0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1BED"/>
    <w:multiLevelType w:val="hybridMultilevel"/>
    <w:tmpl w:val="EFD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F46"/>
    <w:multiLevelType w:val="hybridMultilevel"/>
    <w:tmpl w:val="9268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7D1E"/>
    <w:multiLevelType w:val="hybridMultilevel"/>
    <w:tmpl w:val="781C64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5153D1"/>
    <w:multiLevelType w:val="hybridMultilevel"/>
    <w:tmpl w:val="8378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6C3"/>
    <w:multiLevelType w:val="hybridMultilevel"/>
    <w:tmpl w:val="8E8E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6903"/>
    <w:multiLevelType w:val="hybridMultilevel"/>
    <w:tmpl w:val="A586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2ED2"/>
    <w:multiLevelType w:val="hybridMultilevel"/>
    <w:tmpl w:val="BF8020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5182"/>
    <w:multiLevelType w:val="hybridMultilevel"/>
    <w:tmpl w:val="4408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A2D99"/>
    <w:multiLevelType w:val="hybridMultilevel"/>
    <w:tmpl w:val="1D68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5E3B"/>
    <w:multiLevelType w:val="hybridMultilevel"/>
    <w:tmpl w:val="874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6F59"/>
    <w:multiLevelType w:val="hybridMultilevel"/>
    <w:tmpl w:val="0AD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23D"/>
    <w:multiLevelType w:val="hybridMultilevel"/>
    <w:tmpl w:val="A72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C51C6"/>
    <w:multiLevelType w:val="hybridMultilevel"/>
    <w:tmpl w:val="D1E0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622"/>
    <w:multiLevelType w:val="hybridMultilevel"/>
    <w:tmpl w:val="1BBE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451F0"/>
    <w:multiLevelType w:val="hybridMultilevel"/>
    <w:tmpl w:val="63E6DE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9DF1516"/>
    <w:multiLevelType w:val="hybridMultilevel"/>
    <w:tmpl w:val="3DF0A4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E9309A1"/>
    <w:multiLevelType w:val="hybridMultilevel"/>
    <w:tmpl w:val="2E80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43675"/>
    <w:multiLevelType w:val="hybridMultilevel"/>
    <w:tmpl w:val="DC28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22FCD"/>
    <w:multiLevelType w:val="multilevel"/>
    <w:tmpl w:val="38F0BD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65D60242"/>
    <w:multiLevelType w:val="hybridMultilevel"/>
    <w:tmpl w:val="7E3A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57D5"/>
    <w:multiLevelType w:val="hybridMultilevel"/>
    <w:tmpl w:val="A9D8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E29FA"/>
    <w:multiLevelType w:val="hybridMultilevel"/>
    <w:tmpl w:val="0CE85B3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A004FCB"/>
    <w:multiLevelType w:val="hybridMultilevel"/>
    <w:tmpl w:val="ACA607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468"/>
    <w:multiLevelType w:val="hybridMultilevel"/>
    <w:tmpl w:val="46C091A6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E6B4A7C"/>
    <w:multiLevelType w:val="hybridMultilevel"/>
    <w:tmpl w:val="794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633DB"/>
    <w:multiLevelType w:val="hybridMultilevel"/>
    <w:tmpl w:val="4BEC1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8"/>
  </w:num>
  <w:num w:numId="5">
    <w:abstractNumId w:val="7"/>
  </w:num>
  <w:num w:numId="6">
    <w:abstractNumId w:val="26"/>
  </w:num>
  <w:num w:numId="7">
    <w:abstractNumId w:val="23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15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12"/>
  </w:num>
  <w:num w:numId="20">
    <w:abstractNumId w:val="20"/>
  </w:num>
  <w:num w:numId="21">
    <w:abstractNumId w:val="5"/>
  </w:num>
  <w:num w:numId="22">
    <w:abstractNumId w:val="14"/>
  </w:num>
  <w:num w:numId="23">
    <w:abstractNumId w:val="9"/>
  </w:num>
  <w:num w:numId="24">
    <w:abstractNumId w:val="6"/>
  </w:num>
  <w:num w:numId="25">
    <w:abstractNumId w:val="16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8F"/>
    <w:rsid w:val="00142BA2"/>
    <w:rsid w:val="001F7AAE"/>
    <w:rsid w:val="00211613"/>
    <w:rsid w:val="00241D48"/>
    <w:rsid w:val="003032A9"/>
    <w:rsid w:val="00303BA8"/>
    <w:rsid w:val="003760A4"/>
    <w:rsid w:val="004303EE"/>
    <w:rsid w:val="004A417E"/>
    <w:rsid w:val="004C0C12"/>
    <w:rsid w:val="0050101E"/>
    <w:rsid w:val="00562186"/>
    <w:rsid w:val="006342A3"/>
    <w:rsid w:val="006D3453"/>
    <w:rsid w:val="007665B1"/>
    <w:rsid w:val="00903E6C"/>
    <w:rsid w:val="00A16E80"/>
    <w:rsid w:val="00A6288F"/>
    <w:rsid w:val="00AE1541"/>
    <w:rsid w:val="00BA1CCE"/>
    <w:rsid w:val="00C143CD"/>
    <w:rsid w:val="00CA07BC"/>
    <w:rsid w:val="00E42668"/>
    <w:rsid w:val="00E55FA2"/>
    <w:rsid w:val="00F80224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96FF-3E50-4CCE-8171-E037DFB4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CE"/>
    <w:pPr>
      <w:spacing w:before="80" w:after="80" w:line="276" w:lineRule="auto"/>
      <w:ind w:left="567"/>
    </w:pPr>
    <w:rPr>
      <w:rFonts w:ascii="Times New Roman" w:eastAsia="Times New Roman" w:hAnsi="Times New Roman" w:cs="Times New Roman"/>
      <w:sz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A1CC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D4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C1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3E6C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3E6C"/>
    <w:rPr>
      <w:rFonts w:ascii="Times New Roman" w:eastAsiaTheme="majorEastAsia" w:hAnsi="Times New Roman" w:cstheme="majorBidi"/>
      <w:iCs/>
      <w:color w:val="000000" w:themeColor="text1"/>
      <w:sz w:val="28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241D48"/>
    <w:rPr>
      <w:rFonts w:ascii="Times New Roman" w:eastAsiaTheme="majorEastAsia" w:hAnsi="Times New Roman" w:cstheme="majorBidi"/>
      <w:b/>
      <w:color w:val="000000" w:themeColor="text1"/>
      <w:sz w:val="28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4C0C12"/>
    <w:rPr>
      <w:rFonts w:ascii="Times New Roman" w:eastAsiaTheme="majorEastAsia" w:hAnsi="Times New Roman" w:cstheme="majorBidi"/>
      <w:b/>
      <w:color w:val="000000" w:themeColor="text1"/>
      <w:sz w:val="28"/>
      <w:szCs w:val="24"/>
      <w:lang w:bidi="en-US"/>
    </w:rPr>
  </w:style>
  <w:style w:type="paragraph" w:customStyle="1" w:styleId="a3">
    <w:name w:val="Оглавление"/>
    <w:basedOn w:val="21"/>
    <w:link w:val="a4"/>
    <w:qFormat/>
    <w:rsid w:val="00BA1CCE"/>
    <w:pPr>
      <w:spacing w:before="100" w:beforeAutospacing="1" w:after="100" w:afterAutospacing="1" w:line="240" w:lineRule="auto"/>
      <w:ind w:left="0" w:right="0"/>
      <w:contextualSpacing/>
      <w:jc w:val="left"/>
    </w:pPr>
    <w:rPr>
      <w:rFonts w:eastAsia="Franklin Gothic Book"/>
      <w:i w:val="0"/>
      <w:color w:val="404040"/>
      <w:szCs w:val="20"/>
      <w:lang w:val="en-US"/>
    </w:rPr>
  </w:style>
  <w:style w:type="character" w:customStyle="1" w:styleId="a4">
    <w:name w:val="Оглавление Знак"/>
    <w:basedOn w:val="22"/>
    <w:link w:val="a3"/>
    <w:rsid w:val="00BA1CCE"/>
    <w:rPr>
      <w:rFonts w:ascii="Times New Roman" w:eastAsia="Franklin Gothic Book" w:hAnsi="Times New Roman" w:cs="Times New Roman"/>
      <w:i w:val="0"/>
      <w:iCs/>
      <w:color w:val="404040"/>
      <w:sz w:val="24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A1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CCE"/>
    <w:rPr>
      <w:rFonts w:ascii="Times New Roman" w:eastAsia="Times New Roman" w:hAnsi="Times New Roman" w:cs="Times New Roman"/>
      <w:i/>
      <w:iCs/>
      <w:color w:val="404040" w:themeColor="text1" w:themeTint="BF"/>
      <w:sz w:val="24"/>
      <w:lang w:bidi="en-US"/>
    </w:rPr>
  </w:style>
  <w:style w:type="character" w:styleId="a5">
    <w:name w:val="Strong"/>
    <w:qFormat/>
    <w:rsid w:val="00BA1CCE"/>
    <w:rPr>
      <w:rFonts w:ascii="Franklin Gothic Medium" w:hAnsi="Franklin Gothic Medium"/>
      <w:bCs/>
      <w:sz w:val="22"/>
    </w:rPr>
  </w:style>
  <w:style w:type="paragraph" w:customStyle="1" w:styleId="a6">
    <w:name w:val="Таблица"/>
    <w:basedOn w:val="a"/>
    <w:link w:val="a7"/>
    <w:rsid w:val="00BA1CCE"/>
    <w:pPr>
      <w:spacing w:before="120" w:after="120" w:line="240" w:lineRule="auto"/>
      <w:ind w:left="0"/>
    </w:pPr>
    <w:rPr>
      <w:rFonts w:ascii="Franklin Gothic Book" w:hAnsi="Franklin Gothic Book"/>
      <w:sz w:val="20"/>
      <w:szCs w:val="20"/>
      <w:lang w:val="x-none" w:eastAsia="x-none" w:bidi="ar-SA"/>
    </w:rPr>
  </w:style>
  <w:style w:type="character" w:customStyle="1" w:styleId="a7">
    <w:name w:val="Таблица Знак"/>
    <w:link w:val="a6"/>
    <w:rsid w:val="00BA1CCE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BA1CCE"/>
    <w:pPr>
      <w:tabs>
        <w:tab w:val="left" w:pos="480"/>
        <w:tab w:val="right" w:leader="dot" w:pos="9345"/>
      </w:tabs>
      <w:spacing w:after="100"/>
      <w:ind w:left="0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BA1CCE"/>
    <w:rPr>
      <w:rFonts w:ascii="Times New Roman" w:eastAsiaTheme="majorEastAsia" w:hAnsi="Times New Roman" w:cstheme="majorBidi"/>
      <w:b/>
      <w:color w:val="000000" w:themeColor="text1"/>
      <w:sz w:val="28"/>
      <w:szCs w:val="32"/>
      <w:lang w:bidi="en-US"/>
    </w:rPr>
  </w:style>
  <w:style w:type="paragraph" w:customStyle="1" w:styleId="ConsPlusNormal">
    <w:name w:val="ConsPlusNormal"/>
    <w:link w:val="ConsPlusNormal0"/>
    <w:rsid w:val="00BA1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1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1CC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1541"/>
    <w:pPr>
      <w:ind w:left="720"/>
    </w:pPr>
  </w:style>
  <w:style w:type="paragraph" w:styleId="a9">
    <w:name w:val="Body Text Indent"/>
    <w:basedOn w:val="a"/>
    <w:link w:val="aa"/>
    <w:uiPriority w:val="99"/>
    <w:semiHidden/>
    <w:unhideWhenUsed/>
    <w:rsid w:val="00211613"/>
    <w:pPr>
      <w:spacing w:after="120"/>
      <w:ind w:left="283"/>
      <w:jc w:val="both"/>
    </w:pPr>
    <w:rPr>
      <w:rFonts w:ascii="Arial" w:hAnsi="Arial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11613"/>
    <w:rPr>
      <w:rFonts w:ascii="Arial" w:eastAsia="Times New Roman" w:hAnsi="Arial" w:cs="Times New Roman"/>
      <w:sz w:val="24"/>
      <w:lang w:bidi="en-US"/>
    </w:rPr>
  </w:style>
  <w:style w:type="paragraph" w:styleId="23">
    <w:name w:val="toc 2"/>
    <w:basedOn w:val="a"/>
    <w:next w:val="a"/>
    <w:autoRedefine/>
    <w:uiPriority w:val="39"/>
    <w:unhideWhenUsed/>
    <w:rsid w:val="004303EE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303EE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4303EE"/>
    <w:pPr>
      <w:spacing w:after="100"/>
      <w:ind w:left="720"/>
    </w:pPr>
  </w:style>
  <w:style w:type="character" w:styleId="ab">
    <w:name w:val="Hyperlink"/>
    <w:basedOn w:val="a0"/>
    <w:uiPriority w:val="99"/>
    <w:unhideWhenUsed/>
    <w:rsid w:val="004303E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143C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43CD"/>
    <w:rPr>
      <w:rFonts w:ascii="Times New Roman" w:eastAsia="Times New Roman" w:hAnsi="Times New Roman" w:cs="Times New Roman"/>
      <w:sz w:val="24"/>
      <w:lang w:bidi="en-US"/>
    </w:rPr>
  </w:style>
  <w:style w:type="paragraph" w:styleId="ae">
    <w:name w:val="footer"/>
    <w:basedOn w:val="a"/>
    <w:link w:val="af"/>
    <w:uiPriority w:val="99"/>
    <w:unhideWhenUsed/>
    <w:rsid w:val="00C143C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43CD"/>
    <w:rPr>
      <w:rFonts w:ascii="Times New Roman" w:eastAsia="Times New Roman" w:hAnsi="Times New Roman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5A5D-D219-4096-999A-2104BAB4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2017-12-14T19:18:00Z</dcterms:created>
  <dcterms:modified xsi:type="dcterms:W3CDTF">2017-12-25T15:10:00Z</dcterms:modified>
</cp:coreProperties>
</file>