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7"/>
        <w:gridCol w:w="4233"/>
      </w:tblGrid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bookmarkStart w:id="0" w:name="_GoBack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Устьянского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муниципального района Архангельской области о предоставлении разрешения на условно разрешенный вид использования земельного участка с кадастровым номером 29:18:070801:313</w:t>
            </w:r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Проект постановления администрации 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Устьянского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муниципального района Архангельской области о предоставлении разрешения на условно разрешенный вид использования земельного участка с кадастровым номером 29:18:070801:313</w:t>
            </w:r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Комиссия по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4. Территория проведения общественных обсуждений (территория, в отношении которой подготовлены проекты,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Территориальная зона «зона застройки индивидуальными жилыми домами» в с. Березник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Березницкое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».</w:t>
            </w:r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правообладатели находящихся в границах территориальной зоны «зона усадебной жилой застройки» земельных участков и (или) расположенных на них объектов капитального строительства.</w:t>
            </w:r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слушаний: с использованием [официального сайта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Устьянский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муниципальный район» в информационно-телекоммуникационной сети «Интернет» / государственной информационной системы Архангельской области «Региональный портал проектов нормативных правовых актов Архангельской области»],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Общий срок </w:t>
            </w:r>
            <w:proofErr w:type="gram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обществен-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ных</w:t>
            </w:r>
            <w:proofErr w:type="spellEnd"/>
            <w:proofErr w:type="gram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обсуждений – 7 календарных дней со дня опубликования проекта, дата их начала – 09.02.2021 г.</w:t>
            </w:r>
          </w:p>
          <w:p w:rsidR="00CF00FF" w:rsidRPr="00CF00FF" w:rsidRDefault="00CF00FF" w:rsidP="00CF00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дата окончания – 15.02.2021 г.</w:t>
            </w:r>
          </w:p>
          <w:p w:rsidR="00CF00FF" w:rsidRPr="00CF00FF" w:rsidRDefault="00CF00FF" w:rsidP="00CF00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общественные 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обсужде-ния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проводятся с  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исполь-зованием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официального сайта администрации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Устьянский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муниципальный район» в информационно-телеком-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муникационной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сети «Интернет» </w:t>
            </w:r>
            <w:hyperlink r:id="rId4" w:history="1">
              <w:r w:rsidRPr="00CF00FF">
                <w:rPr>
                  <w:rFonts w:ascii="Segoe UI" w:eastAsia="Times New Roman" w:hAnsi="Segoe UI" w:cs="Segoe UI"/>
                  <w:color w:val="238795"/>
                  <w:sz w:val="18"/>
                  <w:szCs w:val="21"/>
                  <w:u w:val="single"/>
                  <w:lang w:eastAsia="ru-RU"/>
                </w:rPr>
                <w:t>http://www.ustyany.ru</w:t>
              </w:r>
            </w:hyperlink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В администрации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Березницкое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» по адресу: Архангельская область, 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Устьянский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район, с. </w:t>
            </w:r>
            <w:proofErr w:type="gram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Березник,  пер.</w:t>
            </w:r>
            <w:proofErr w:type="gram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Спортивный, д. 1</w:t>
            </w:r>
          </w:p>
          <w:p w:rsidR="00CF00FF" w:rsidRPr="00CF00FF" w:rsidRDefault="00CF00FF" w:rsidP="00CF00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с 09.02.2021 г. по 15.02.2021 г. в рабочие дни с 9.00 до 13.00 и с 14.00 до 16.00.</w:t>
            </w:r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8. Информация о внесении участниками общественных обсуждений предложений и замечаний, касающихся проекта, подлежащего рассмотрению на общественных слушаниях (порядок, срок и форма внесения предложений и замечаний (посредством [официального сайта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Устьянский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муниципальный район» в информационно-телекоммуникационной сети «Интернет / государственной информационной системы Архангельской области «Региональный портал проектов нормативных правовых актов Архангельской области»], в письменной или устной форме, иное))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До 08.02.2021 г. </w:t>
            </w:r>
            <w:proofErr w:type="spellStart"/>
            <w:proofErr w:type="gram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посред-ством</w:t>
            </w:r>
            <w:proofErr w:type="spellEnd"/>
            <w:proofErr w:type="gram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официального 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сай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-та администрации 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-янского муниципального района Архангельской области в 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информацион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-но-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телекоммуни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-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кационной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сети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Интер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-нет» http://www.ustyany.ru (через интернет-прием-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ную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);</w:t>
            </w:r>
          </w:p>
          <w:p w:rsidR="00CF00FF" w:rsidRPr="00CF00FF" w:rsidRDefault="00CF00FF" w:rsidP="00CF00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в письменной форме в адрес администрации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Устьянский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муниципальный район»;</w:t>
            </w:r>
          </w:p>
          <w:p w:rsidR="00CF00FF" w:rsidRPr="00CF00FF" w:rsidRDefault="00CF00FF" w:rsidP="00CF00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посредством записи в книге (журнале) учета посетителей экспозиции проекта, </w:t>
            </w: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lastRenderedPageBreak/>
              <w:t>рассматриваемо-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го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на общественных обсуждениях.</w:t>
            </w:r>
          </w:p>
        </w:tc>
      </w:tr>
      <w:tr w:rsidR="00CF00FF" w:rsidRPr="00CF00FF" w:rsidTr="00CF00FF">
        <w:tc>
          <w:tcPr>
            <w:tcW w:w="6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lastRenderedPageBreak/>
              <w:t>9. Информация об [официальном сайте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Устьянский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муниципальный район» / государственной информационной системе Архангельской области «Региональный портал проектов нормативных правовых актов Архангельской области»], на которых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F00FF" w:rsidRPr="00CF00FF" w:rsidRDefault="00CF00FF" w:rsidP="00CF00F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Официальный сайт администрации муниципального образования «</w:t>
            </w:r>
            <w:proofErr w:type="spellStart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Устьянский</w:t>
            </w:r>
            <w:proofErr w:type="spellEnd"/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 xml:space="preserve"> муниципальный район»</w:t>
            </w:r>
          </w:p>
          <w:p w:rsidR="00CF00FF" w:rsidRPr="00CF00FF" w:rsidRDefault="00CF00FF" w:rsidP="00CF00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hyperlink r:id="rId5" w:history="1">
              <w:r w:rsidRPr="00CF00FF">
                <w:rPr>
                  <w:rFonts w:ascii="Segoe UI" w:eastAsia="Times New Roman" w:hAnsi="Segoe UI" w:cs="Segoe UI"/>
                  <w:color w:val="238795"/>
                  <w:sz w:val="18"/>
                  <w:szCs w:val="21"/>
                  <w:u w:val="single"/>
                  <w:lang w:eastAsia="ru-RU"/>
                </w:rPr>
                <w:t>http://www.ustyany.ru/</w:t>
              </w:r>
            </w:hyperlink>
          </w:p>
          <w:p w:rsidR="00CF00FF" w:rsidRPr="00CF00FF" w:rsidRDefault="00CF00FF" w:rsidP="00CF00FF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</w:pPr>
            <w:r w:rsidRPr="00CF00FF">
              <w:rPr>
                <w:rFonts w:ascii="Segoe UI" w:eastAsia="Times New Roman" w:hAnsi="Segoe UI" w:cs="Segoe UI"/>
                <w:color w:val="212529"/>
                <w:sz w:val="18"/>
                <w:szCs w:val="21"/>
                <w:lang w:eastAsia="ru-RU"/>
              </w:rPr>
              <w:t>с 09.02.2021 г. по 15.02.2021 г.</w:t>
            </w:r>
          </w:p>
        </w:tc>
      </w:tr>
    </w:tbl>
    <w:p w:rsidR="00CF00FF" w:rsidRPr="00CF00FF" w:rsidRDefault="00CF00FF" w:rsidP="00CF00F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</w:pPr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 </w:t>
      </w:r>
    </w:p>
    <w:p w:rsidR="00CF00FF" w:rsidRPr="00CF00FF" w:rsidRDefault="00CF00FF" w:rsidP="00CF00F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</w:pPr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Дата размещения оповещения: </w:t>
      </w:r>
      <w:r w:rsidRPr="00CF00FF">
        <w:rPr>
          <w:rFonts w:ascii="Segoe UI" w:eastAsia="Times New Roman" w:hAnsi="Segoe UI" w:cs="Segoe UI"/>
          <w:color w:val="212529"/>
          <w:sz w:val="18"/>
          <w:szCs w:val="21"/>
          <w:u w:val="single"/>
          <w:lang w:eastAsia="ru-RU"/>
        </w:rPr>
        <w:t>02 февраля 2021 года</w:t>
      </w:r>
    </w:p>
    <w:p w:rsidR="00CF00FF" w:rsidRPr="00CF00FF" w:rsidRDefault="00CF00FF" w:rsidP="00CF00F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</w:pPr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 </w:t>
      </w:r>
    </w:p>
    <w:p w:rsidR="00CF00FF" w:rsidRPr="00CF00FF" w:rsidRDefault="00CF00FF" w:rsidP="00CF00F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</w:pPr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Председатель комиссии по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</w:t>
      </w:r>
    </w:p>
    <w:p w:rsidR="00CF00FF" w:rsidRPr="00CF00FF" w:rsidRDefault="00CF00FF" w:rsidP="00CF00F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</w:pPr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____________            </w:t>
      </w:r>
      <w:r w:rsidRPr="00CF00FF">
        <w:rPr>
          <w:rFonts w:ascii="Segoe UI" w:eastAsia="Times New Roman" w:hAnsi="Segoe UI" w:cs="Segoe UI"/>
          <w:color w:val="212529"/>
          <w:sz w:val="18"/>
          <w:szCs w:val="21"/>
          <w:u w:val="single"/>
          <w:lang w:eastAsia="ru-RU"/>
        </w:rPr>
        <w:t>П.В. Агафонов</w:t>
      </w:r>
    </w:p>
    <w:p w:rsidR="00CF00FF" w:rsidRPr="00CF00FF" w:rsidRDefault="00CF00FF" w:rsidP="00CF00F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</w:pPr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(</w:t>
      </w:r>
      <w:proofErr w:type="gramStart"/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подпись)   </w:t>
      </w:r>
      <w:proofErr w:type="gramEnd"/>
      <w:r w:rsidRPr="00CF00FF">
        <w:rPr>
          <w:rFonts w:ascii="Segoe UI" w:eastAsia="Times New Roman" w:hAnsi="Segoe UI" w:cs="Segoe UI"/>
          <w:color w:val="212529"/>
          <w:sz w:val="18"/>
          <w:szCs w:val="21"/>
          <w:lang w:eastAsia="ru-RU"/>
        </w:rPr>
        <w:t>              (инициалы и фамилия)</w:t>
      </w:r>
    </w:p>
    <w:bookmarkEnd w:id="0"/>
    <w:p w:rsidR="00B538C4" w:rsidRPr="00CF00FF" w:rsidRDefault="00B538C4">
      <w:pPr>
        <w:rPr>
          <w:sz w:val="18"/>
        </w:rPr>
      </w:pPr>
    </w:p>
    <w:sectPr w:rsidR="00B538C4" w:rsidRPr="00CF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12"/>
    <w:rsid w:val="00536512"/>
    <w:rsid w:val="00B538C4"/>
    <w:rsid w:val="00C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1AD9-B105-4995-A90A-8D249BC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2024-04-16T14:11:00Z</dcterms:created>
  <dcterms:modified xsi:type="dcterms:W3CDTF">2024-04-16T14:11:00Z</dcterms:modified>
</cp:coreProperties>
</file>