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F6" w:rsidRPr="00DE29F6" w:rsidRDefault="00DE29F6" w:rsidP="00DE29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E29F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 заполнении реквизитов платежных документов налогоплательщики нередко допускают ошибки, неверно указывая коды бюджетной классификации, ОКТМО муниципальных образований, ИНН, КПП получателя платежа, статус плательщика.</w:t>
      </w:r>
    </w:p>
    <w:p w:rsidR="00DE29F6" w:rsidRPr="00DE29F6" w:rsidRDefault="00DE29F6" w:rsidP="00DE29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E29F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Неправильно оформленное платежное поручение относится органами Федерального казначейства к разряду «невыясненных платежей», в результате денежные средства не поступают своевременно в бюджет.</w:t>
      </w:r>
    </w:p>
    <w:p w:rsidR="00DE29F6" w:rsidRPr="00DE29F6" w:rsidRDefault="00DE29F6" w:rsidP="00DE29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E29F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Инспекция напоминает, что с 1 января 2021 года изменились реквизиты казначейских счетов для уплаты налогов. При этом 30 апреля 2021 года закончился переходный период, в рамках которого функционировали и планируемые к закрытию банковские счета и вновь открываемые казначейские счета. С 1 мая 2021 года действуют только вновь открытые казначейские счета.</w:t>
      </w:r>
    </w:p>
    <w:p w:rsidR="00DE29F6" w:rsidRPr="00DE29F6" w:rsidRDefault="00DE29F6" w:rsidP="00DE29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E29F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Правильное заполнение реквизитов платежных документов на уплату налогов, сборов, страховых взносов, пеней, штрафов, процентов позволит своевременно отразить их в информационных ресурсах налоговых органов и исключить факты возникновения необоснованной задолженности.</w:t>
      </w:r>
    </w:p>
    <w:p w:rsidR="00DE29F6" w:rsidRPr="00DE29F6" w:rsidRDefault="00DE29F6" w:rsidP="00DE29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E29F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Заполнить платежное поручение Вы можете на официальном сайте ФНС России </w:t>
      </w:r>
      <w:hyperlink r:id="rId4" w:history="1">
        <w:r w:rsidRPr="00DE29F6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www.nalog.gov.ru</w:t>
        </w:r>
      </w:hyperlink>
      <w:r w:rsidRPr="00DE29F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, в разделе «Уплата налогов и пошлин»</w:t>
      </w:r>
    </w:p>
    <w:p w:rsidR="00DE29F6" w:rsidRPr="00DE29F6" w:rsidRDefault="00DE29F6" w:rsidP="00DE29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E29F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</w:t>
      </w:r>
    </w:p>
    <w:p w:rsidR="00DE29F6" w:rsidRPr="00DE29F6" w:rsidRDefault="00DE29F6" w:rsidP="00DE29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E29F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</w:t>
      </w:r>
    </w:p>
    <w:tbl>
      <w:tblPr>
        <w:tblW w:w="135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1"/>
        <w:gridCol w:w="2789"/>
        <w:gridCol w:w="3712"/>
        <w:gridCol w:w="4458"/>
      </w:tblGrid>
      <w:tr w:rsidR="00DE29F6" w:rsidRPr="00DE29F6" w:rsidTr="00DE29F6">
        <w:tc>
          <w:tcPr>
            <w:tcW w:w="19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E29F6" w:rsidRPr="00DE29F6" w:rsidRDefault="00DE29F6" w:rsidP="00DE29F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DE29F6"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ru-RU"/>
              </w:rPr>
              <w:t>Номер поля распоряжения</w:t>
            </w:r>
          </w:p>
        </w:tc>
        <w:tc>
          <w:tcPr>
            <w:tcW w:w="2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E29F6" w:rsidRPr="00DE29F6" w:rsidRDefault="00DE29F6" w:rsidP="00DE29F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DE29F6"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ru-RU"/>
              </w:rPr>
              <w:t>Наименование поля распоряжения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E29F6" w:rsidRPr="00DE29F6" w:rsidRDefault="00DE29F6" w:rsidP="00DE29F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DE29F6"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ru-RU"/>
              </w:rPr>
              <w:t>Реквизит поля распоряжения</w:t>
            </w:r>
          </w:p>
          <w:p w:rsidR="00DE29F6" w:rsidRPr="00DE29F6" w:rsidRDefault="00DE29F6" w:rsidP="00DE29F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DE29F6"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ru-RU"/>
              </w:rPr>
              <w:t>до 01.01.2021</w:t>
            </w:r>
          </w:p>
        </w:tc>
        <w:tc>
          <w:tcPr>
            <w:tcW w:w="34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E29F6" w:rsidRPr="00DE29F6" w:rsidRDefault="00DE29F6" w:rsidP="00DE29F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DE29F6">
              <w:rPr>
                <w:rFonts w:ascii="Segoe UI" w:eastAsia="Times New Roman" w:hAnsi="Segoe UI" w:cs="Segoe UI"/>
                <w:b/>
                <w:bCs/>
                <w:i/>
                <w:iCs/>
                <w:color w:val="212529"/>
                <w:sz w:val="21"/>
                <w:szCs w:val="21"/>
                <w:lang w:eastAsia="ru-RU"/>
              </w:rPr>
              <w:t>Реквизит поля распоряжения</w:t>
            </w:r>
          </w:p>
          <w:p w:rsidR="00DE29F6" w:rsidRPr="00DE29F6" w:rsidRDefault="00DE29F6" w:rsidP="00DE29F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DE29F6">
              <w:rPr>
                <w:rFonts w:ascii="Segoe UI" w:eastAsia="Times New Roman" w:hAnsi="Segoe UI" w:cs="Segoe UI"/>
                <w:b/>
                <w:bCs/>
                <w:i/>
                <w:iCs/>
                <w:color w:val="212529"/>
                <w:sz w:val="21"/>
                <w:szCs w:val="21"/>
                <w:lang w:eastAsia="ru-RU"/>
              </w:rPr>
              <w:t>с 01.01.2021</w:t>
            </w:r>
          </w:p>
        </w:tc>
      </w:tr>
      <w:tr w:rsidR="00DE29F6" w:rsidRPr="00DE29F6" w:rsidTr="00DE29F6">
        <w:tc>
          <w:tcPr>
            <w:tcW w:w="19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E29F6" w:rsidRPr="00DE29F6" w:rsidRDefault="00DE29F6" w:rsidP="00DE29F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DE29F6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поле 13</w:t>
            </w:r>
          </w:p>
        </w:tc>
        <w:tc>
          <w:tcPr>
            <w:tcW w:w="2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E29F6" w:rsidRPr="00DE29F6" w:rsidRDefault="00DE29F6" w:rsidP="00DE29F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DE29F6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Банк получателя</w:t>
            </w:r>
          </w:p>
          <w:p w:rsidR="00DE29F6" w:rsidRPr="00DE29F6" w:rsidRDefault="00DE29F6" w:rsidP="00DE29F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DE29F6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E29F6" w:rsidRPr="00DE29F6" w:rsidRDefault="00DE29F6" w:rsidP="00DE29F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DE29F6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ОТДЕЛЕНИЕ АРХАНГЕЛЬСК</w:t>
            </w:r>
          </w:p>
          <w:p w:rsidR="00DE29F6" w:rsidRPr="00DE29F6" w:rsidRDefault="00DE29F6" w:rsidP="00DE29F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DE29F6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г. Архангельск</w:t>
            </w:r>
          </w:p>
        </w:tc>
        <w:tc>
          <w:tcPr>
            <w:tcW w:w="34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E29F6" w:rsidRPr="00DE29F6" w:rsidRDefault="00DE29F6" w:rsidP="00DE29F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DE29F6">
              <w:rPr>
                <w:rFonts w:ascii="Segoe UI" w:eastAsia="Times New Roman" w:hAnsi="Segoe UI" w:cs="Segoe UI"/>
                <w:b/>
                <w:bCs/>
                <w:i/>
                <w:iCs/>
                <w:color w:val="212529"/>
                <w:sz w:val="21"/>
                <w:szCs w:val="21"/>
                <w:lang w:eastAsia="ru-RU"/>
              </w:rPr>
              <w:t>Отделение Архангельск Банка России//УФК по Архангельской области и Ненецкому автономному округу г. Архангельск</w:t>
            </w:r>
          </w:p>
        </w:tc>
      </w:tr>
      <w:tr w:rsidR="00DE29F6" w:rsidRPr="00DE29F6" w:rsidTr="00DE29F6">
        <w:tc>
          <w:tcPr>
            <w:tcW w:w="19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E29F6" w:rsidRPr="00DE29F6" w:rsidRDefault="00DE29F6" w:rsidP="00DE29F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DE29F6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поле 14</w:t>
            </w:r>
          </w:p>
        </w:tc>
        <w:tc>
          <w:tcPr>
            <w:tcW w:w="2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E29F6" w:rsidRPr="00DE29F6" w:rsidRDefault="00DE29F6" w:rsidP="00DE29F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DE29F6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E29F6" w:rsidRPr="00DE29F6" w:rsidRDefault="00DE29F6" w:rsidP="00DE29F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DE29F6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041117001</w:t>
            </w:r>
          </w:p>
        </w:tc>
        <w:tc>
          <w:tcPr>
            <w:tcW w:w="34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E29F6" w:rsidRPr="00DE29F6" w:rsidRDefault="00DE29F6" w:rsidP="00DE29F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DE29F6">
              <w:rPr>
                <w:rFonts w:ascii="Segoe UI" w:eastAsia="Times New Roman" w:hAnsi="Segoe UI" w:cs="Segoe UI"/>
                <w:b/>
                <w:bCs/>
                <w:i/>
                <w:iCs/>
                <w:color w:val="212529"/>
                <w:sz w:val="21"/>
                <w:szCs w:val="21"/>
                <w:lang w:eastAsia="ru-RU"/>
              </w:rPr>
              <w:t>011117401</w:t>
            </w:r>
          </w:p>
        </w:tc>
      </w:tr>
      <w:tr w:rsidR="00DE29F6" w:rsidRPr="00DE29F6" w:rsidTr="00DE29F6">
        <w:tc>
          <w:tcPr>
            <w:tcW w:w="19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E29F6" w:rsidRPr="00DE29F6" w:rsidRDefault="00DE29F6" w:rsidP="00DE29F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DE29F6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поле 15</w:t>
            </w:r>
          </w:p>
        </w:tc>
        <w:tc>
          <w:tcPr>
            <w:tcW w:w="2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E29F6" w:rsidRPr="00DE29F6" w:rsidRDefault="00DE29F6" w:rsidP="00DE29F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proofErr w:type="spellStart"/>
            <w:r w:rsidRPr="00DE29F6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Сч</w:t>
            </w:r>
            <w:proofErr w:type="spellEnd"/>
            <w:r w:rsidRPr="00DE29F6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. N</w:t>
            </w:r>
          </w:p>
          <w:p w:rsidR="00DE29F6" w:rsidRPr="00DE29F6" w:rsidRDefault="00DE29F6" w:rsidP="00DE29F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DE29F6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E29F6" w:rsidRPr="00DE29F6" w:rsidRDefault="00DE29F6" w:rsidP="00DE29F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DE29F6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34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E29F6" w:rsidRPr="00DE29F6" w:rsidRDefault="00DE29F6" w:rsidP="00DE29F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DE29F6">
              <w:rPr>
                <w:rFonts w:ascii="Segoe UI" w:eastAsia="Times New Roman" w:hAnsi="Segoe UI" w:cs="Segoe UI"/>
                <w:b/>
                <w:bCs/>
                <w:i/>
                <w:iCs/>
                <w:color w:val="212529"/>
                <w:sz w:val="21"/>
                <w:szCs w:val="21"/>
                <w:lang w:eastAsia="ru-RU"/>
              </w:rPr>
              <w:t>40102810045370000016</w:t>
            </w:r>
          </w:p>
        </w:tc>
      </w:tr>
      <w:tr w:rsidR="00DE29F6" w:rsidRPr="00DE29F6" w:rsidTr="00DE29F6">
        <w:tc>
          <w:tcPr>
            <w:tcW w:w="19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E29F6" w:rsidRPr="00DE29F6" w:rsidRDefault="00DE29F6" w:rsidP="00DE29F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DE29F6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поле 17</w:t>
            </w:r>
          </w:p>
        </w:tc>
        <w:tc>
          <w:tcPr>
            <w:tcW w:w="2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E29F6" w:rsidRPr="00DE29F6" w:rsidRDefault="00DE29F6" w:rsidP="00DE29F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proofErr w:type="spellStart"/>
            <w:r w:rsidRPr="00DE29F6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Сч</w:t>
            </w:r>
            <w:proofErr w:type="spellEnd"/>
            <w:r w:rsidRPr="00DE29F6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. N</w:t>
            </w:r>
          </w:p>
          <w:p w:rsidR="00DE29F6" w:rsidRPr="00DE29F6" w:rsidRDefault="00DE29F6" w:rsidP="00DE29F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DE29F6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E29F6" w:rsidRPr="00DE29F6" w:rsidRDefault="00DE29F6" w:rsidP="00DE29F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DE29F6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40101810500000010003</w:t>
            </w:r>
          </w:p>
        </w:tc>
        <w:tc>
          <w:tcPr>
            <w:tcW w:w="34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DE29F6" w:rsidRPr="00DE29F6" w:rsidRDefault="00DE29F6" w:rsidP="00DE29F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DE29F6">
              <w:rPr>
                <w:rFonts w:ascii="Segoe UI" w:eastAsia="Times New Roman" w:hAnsi="Segoe UI" w:cs="Segoe UI"/>
                <w:b/>
                <w:bCs/>
                <w:i/>
                <w:iCs/>
                <w:color w:val="212529"/>
                <w:sz w:val="21"/>
                <w:szCs w:val="21"/>
                <w:lang w:eastAsia="ru-RU"/>
              </w:rPr>
              <w:t>03100643000000012400</w:t>
            </w:r>
          </w:p>
        </w:tc>
      </w:tr>
    </w:tbl>
    <w:p w:rsidR="008372D6" w:rsidRDefault="008372D6">
      <w:bookmarkStart w:id="0" w:name="_GoBack"/>
      <w:bookmarkEnd w:id="0"/>
    </w:p>
    <w:sectPr w:rsidR="00837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1E"/>
    <w:rsid w:val="008372D6"/>
    <w:rsid w:val="00DC241E"/>
    <w:rsid w:val="00DE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2700F-89F5-4902-8F09-D3D91E7C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29F6"/>
    <w:rPr>
      <w:color w:val="0000FF"/>
      <w:u w:val="single"/>
    </w:rPr>
  </w:style>
  <w:style w:type="character" w:styleId="a5">
    <w:name w:val="Strong"/>
    <w:basedOn w:val="a0"/>
    <w:uiPriority w:val="22"/>
    <w:qFormat/>
    <w:rsid w:val="00DE29F6"/>
    <w:rPr>
      <w:b/>
      <w:bCs/>
    </w:rPr>
  </w:style>
  <w:style w:type="character" w:styleId="a6">
    <w:name w:val="Emphasis"/>
    <w:basedOn w:val="a0"/>
    <w:uiPriority w:val="20"/>
    <w:qFormat/>
    <w:rsid w:val="00DE29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6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2024-04-16T19:16:00Z</dcterms:created>
  <dcterms:modified xsi:type="dcterms:W3CDTF">2024-04-16T19:16:00Z</dcterms:modified>
</cp:coreProperties>
</file>