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1B7" w:rsidRDefault="004C21B7" w:rsidP="004C21B7">
      <w:pPr>
        <w:jc w:val="center"/>
        <w:rPr>
          <w:b/>
        </w:rPr>
      </w:pPr>
      <w:r>
        <w:rPr>
          <w:b/>
        </w:rPr>
        <w:t>ПРОТОКОЛ</w:t>
      </w:r>
    </w:p>
    <w:p w:rsidR="004C21B7" w:rsidRDefault="004C21B7" w:rsidP="004C21B7">
      <w:pPr>
        <w:jc w:val="center"/>
        <w:rPr>
          <w:b/>
        </w:rPr>
      </w:pPr>
      <w:r>
        <w:rPr>
          <w:b/>
        </w:rPr>
        <w:t xml:space="preserve">ПУБЛИЧНЫХ СЛУШАНИЙ ПО БЮДЖЕТУ </w:t>
      </w:r>
    </w:p>
    <w:p w:rsidR="004C21B7" w:rsidRDefault="004C21B7" w:rsidP="004C21B7">
      <w:pPr>
        <w:jc w:val="center"/>
        <w:rPr>
          <w:b/>
          <w:bCs/>
          <w:color w:val="000000"/>
          <w:sz w:val="28"/>
        </w:rPr>
      </w:pPr>
      <w:r>
        <w:rPr>
          <w:b/>
        </w:rPr>
        <w:t>НА 202</w:t>
      </w:r>
      <w:r w:rsidR="0076629F">
        <w:rPr>
          <w:b/>
        </w:rPr>
        <w:t>4</w:t>
      </w:r>
      <w:r>
        <w:rPr>
          <w:b/>
        </w:rPr>
        <w:t xml:space="preserve"> ГОД И ПЛАНОВЫЙ ПЕРИОД</w:t>
      </w:r>
      <w:r w:rsidRPr="00BE4107">
        <w:rPr>
          <w:b/>
          <w:bCs/>
          <w:color w:val="000000"/>
          <w:sz w:val="28"/>
        </w:rPr>
        <w:t xml:space="preserve"> </w:t>
      </w:r>
      <w:r>
        <w:rPr>
          <w:b/>
          <w:bCs/>
          <w:color w:val="000000"/>
          <w:sz w:val="28"/>
        </w:rPr>
        <w:t>202</w:t>
      </w:r>
      <w:r w:rsidR="0076629F">
        <w:rPr>
          <w:b/>
          <w:bCs/>
          <w:color w:val="000000"/>
          <w:sz w:val="28"/>
        </w:rPr>
        <w:t>5</w:t>
      </w:r>
      <w:r>
        <w:rPr>
          <w:b/>
          <w:bCs/>
          <w:color w:val="000000"/>
          <w:sz w:val="28"/>
        </w:rPr>
        <w:t xml:space="preserve"> и 202</w:t>
      </w:r>
      <w:r w:rsidR="0076629F">
        <w:rPr>
          <w:b/>
          <w:bCs/>
          <w:color w:val="000000"/>
          <w:sz w:val="28"/>
        </w:rPr>
        <w:t>6</w:t>
      </w:r>
      <w:r>
        <w:rPr>
          <w:b/>
          <w:bCs/>
          <w:color w:val="000000"/>
          <w:sz w:val="28"/>
        </w:rPr>
        <w:t xml:space="preserve"> годов</w:t>
      </w:r>
    </w:p>
    <w:p w:rsidR="004C21B7" w:rsidRDefault="004C21B7" w:rsidP="004C21B7">
      <w:pPr>
        <w:jc w:val="center"/>
        <w:rPr>
          <w:b/>
        </w:rPr>
      </w:pPr>
    </w:p>
    <w:p w:rsidR="004C21B7" w:rsidRDefault="004C21B7" w:rsidP="004C21B7">
      <w:pPr>
        <w:jc w:val="center"/>
        <w:rPr>
          <w:b/>
        </w:rPr>
      </w:pPr>
    </w:p>
    <w:p w:rsidR="004C21B7" w:rsidRDefault="004C21B7" w:rsidP="00383721">
      <w:pPr>
        <w:tabs>
          <w:tab w:val="left" w:pos="6915"/>
        </w:tabs>
        <w:jc w:val="right"/>
        <w:rPr>
          <w:b/>
        </w:rPr>
      </w:pPr>
      <w:r>
        <w:rPr>
          <w:b/>
        </w:rPr>
        <w:t>п. Октябрьский</w:t>
      </w:r>
      <w:r>
        <w:rPr>
          <w:b/>
        </w:rPr>
        <w:tab/>
        <w:t>20 декабря 202</w:t>
      </w:r>
      <w:r w:rsidR="00383721">
        <w:rPr>
          <w:b/>
        </w:rPr>
        <w:t>3</w:t>
      </w:r>
      <w:r>
        <w:rPr>
          <w:b/>
        </w:rPr>
        <w:t xml:space="preserve"> г.</w:t>
      </w:r>
    </w:p>
    <w:p w:rsidR="004C21B7" w:rsidRDefault="004C21B7" w:rsidP="00383721">
      <w:pPr>
        <w:tabs>
          <w:tab w:val="left" w:pos="6915"/>
        </w:tabs>
        <w:jc w:val="right"/>
        <w:rPr>
          <w:b/>
        </w:rPr>
      </w:pPr>
      <w:r>
        <w:rPr>
          <w:b/>
        </w:rPr>
        <w:t>1</w:t>
      </w:r>
      <w:r w:rsidR="00383721">
        <w:rPr>
          <w:b/>
        </w:rPr>
        <w:t>6</w:t>
      </w:r>
      <w:r>
        <w:rPr>
          <w:b/>
        </w:rPr>
        <w:t>.00 администраци</w:t>
      </w:r>
      <w:r w:rsidR="00383721">
        <w:rPr>
          <w:b/>
        </w:rPr>
        <w:t>я</w:t>
      </w:r>
    </w:p>
    <w:p w:rsidR="004C21B7" w:rsidRDefault="004C21B7" w:rsidP="004C21B7">
      <w:pPr>
        <w:tabs>
          <w:tab w:val="left" w:pos="6915"/>
        </w:tabs>
        <w:rPr>
          <w:b/>
          <w:sz w:val="20"/>
          <w:szCs w:val="20"/>
        </w:rPr>
      </w:pPr>
    </w:p>
    <w:p w:rsidR="004C21B7" w:rsidRPr="00383721" w:rsidRDefault="004C21B7" w:rsidP="004C21B7">
      <w:pPr>
        <w:tabs>
          <w:tab w:val="left" w:pos="6915"/>
        </w:tabs>
        <w:rPr>
          <w:sz w:val="28"/>
          <w:szCs w:val="28"/>
        </w:rPr>
      </w:pPr>
      <w:proofErr w:type="gramStart"/>
      <w:r w:rsidRPr="00383721">
        <w:rPr>
          <w:sz w:val="28"/>
          <w:szCs w:val="28"/>
        </w:rPr>
        <w:t xml:space="preserve">ПРЕДСЕДАТЕЛЬСТВУЕТ:  </w:t>
      </w:r>
      <w:r w:rsidR="00383721" w:rsidRPr="00383721">
        <w:rPr>
          <w:sz w:val="28"/>
          <w:szCs w:val="28"/>
        </w:rPr>
        <w:t>Филимонова</w:t>
      </w:r>
      <w:proofErr w:type="gramEnd"/>
      <w:r w:rsidR="00383721" w:rsidRPr="00383721">
        <w:rPr>
          <w:sz w:val="28"/>
          <w:szCs w:val="28"/>
        </w:rPr>
        <w:t xml:space="preserve"> Н.С.</w:t>
      </w:r>
      <w:r w:rsidRPr="00383721">
        <w:rPr>
          <w:sz w:val="28"/>
          <w:szCs w:val="28"/>
        </w:rPr>
        <w:t xml:space="preserve"> -  </w:t>
      </w:r>
      <w:r w:rsidR="00383721" w:rsidRPr="00383721">
        <w:rPr>
          <w:sz w:val="28"/>
          <w:szCs w:val="28"/>
        </w:rPr>
        <w:t xml:space="preserve">исполняющий обязанности </w:t>
      </w:r>
      <w:r w:rsidRPr="00383721">
        <w:rPr>
          <w:sz w:val="28"/>
          <w:szCs w:val="28"/>
        </w:rPr>
        <w:t>глав</w:t>
      </w:r>
      <w:r w:rsidR="00383721" w:rsidRPr="00383721">
        <w:rPr>
          <w:sz w:val="28"/>
          <w:szCs w:val="28"/>
        </w:rPr>
        <w:t>ы</w:t>
      </w:r>
      <w:r w:rsidRPr="00383721">
        <w:rPr>
          <w:sz w:val="28"/>
          <w:szCs w:val="28"/>
        </w:rPr>
        <w:t xml:space="preserve">  </w:t>
      </w:r>
      <w:proofErr w:type="spellStart"/>
      <w:r w:rsidRPr="00383721">
        <w:rPr>
          <w:sz w:val="28"/>
          <w:szCs w:val="28"/>
        </w:rPr>
        <w:t>Устьянского</w:t>
      </w:r>
      <w:proofErr w:type="spellEnd"/>
      <w:r w:rsidRPr="00383721">
        <w:rPr>
          <w:sz w:val="28"/>
          <w:szCs w:val="28"/>
        </w:rPr>
        <w:t xml:space="preserve"> муниципального </w:t>
      </w:r>
      <w:r w:rsidR="00383721" w:rsidRPr="00383721">
        <w:rPr>
          <w:sz w:val="28"/>
          <w:szCs w:val="28"/>
        </w:rPr>
        <w:t>округа</w:t>
      </w:r>
      <w:r w:rsidRPr="00383721">
        <w:rPr>
          <w:sz w:val="28"/>
          <w:szCs w:val="28"/>
        </w:rPr>
        <w:t>;</w:t>
      </w:r>
    </w:p>
    <w:p w:rsidR="004C21B7" w:rsidRPr="00383721" w:rsidRDefault="004C21B7" w:rsidP="004C21B7">
      <w:pPr>
        <w:tabs>
          <w:tab w:val="left" w:pos="6915"/>
        </w:tabs>
        <w:rPr>
          <w:sz w:val="28"/>
          <w:szCs w:val="28"/>
        </w:rPr>
      </w:pPr>
      <w:r w:rsidRPr="00383721">
        <w:rPr>
          <w:sz w:val="28"/>
          <w:szCs w:val="28"/>
        </w:rPr>
        <w:t xml:space="preserve">СЕКРЕТАРЬ: </w:t>
      </w:r>
      <w:proofErr w:type="spellStart"/>
      <w:r w:rsidRPr="00383721">
        <w:rPr>
          <w:sz w:val="28"/>
          <w:szCs w:val="28"/>
        </w:rPr>
        <w:t>Засухина</w:t>
      </w:r>
      <w:proofErr w:type="spellEnd"/>
      <w:r w:rsidRPr="00383721">
        <w:rPr>
          <w:sz w:val="28"/>
          <w:szCs w:val="28"/>
        </w:rPr>
        <w:t xml:space="preserve"> Н.А. – заведующий отделом по организационной </w:t>
      </w:r>
    </w:p>
    <w:p w:rsidR="00383721" w:rsidRDefault="00383721" w:rsidP="004C21B7">
      <w:pPr>
        <w:tabs>
          <w:tab w:val="left" w:pos="6915"/>
        </w:tabs>
        <w:rPr>
          <w:b/>
        </w:rPr>
      </w:pPr>
    </w:p>
    <w:p w:rsidR="004C21B7" w:rsidRDefault="004C21B7" w:rsidP="004C21B7">
      <w:pPr>
        <w:tabs>
          <w:tab w:val="left" w:pos="6915"/>
        </w:tabs>
        <w:jc w:val="both"/>
        <w:rPr>
          <w:b/>
          <w:i/>
          <w:u w:val="single"/>
        </w:rPr>
      </w:pPr>
      <w:r>
        <w:rPr>
          <w:b/>
          <w:i/>
          <w:u w:val="single"/>
        </w:rPr>
        <w:t>СЛУШАЛИ:</w:t>
      </w:r>
    </w:p>
    <w:p w:rsidR="004C21B7" w:rsidRPr="006F1C9F" w:rsidRDefault="004C21B7" w:rsidP="004C21B7">
      <w:pPr>
        <w:tabs>
          <w:tab w:val="left" w:pos="6915"/>
        </w:tabs>
        <w:jc w:val="both"/>
        <w:rPr>
          <w:sz w:val="28"/>
          <w:szCs w:val="28"/>
          <w:u w:val="single"/>
        </w:rPr>
      </w:pPr>
      <w:proofErr w:type="spellStart"/>
      <w:r w:rsidRPr="006F1C9F">
        <w:rPr>
          <w:sz w:val="28"/>
          <w:szCs w:val="28"/>
          <w:u w:val="single"/>
        </w:rPr>
        <w:t>С.В.Асамбаеву</w:t>
      </w:r>
      <w:proofErr w:type="spellEnd"/>
      <w:r w:rsidRPr="006F1C9F">
        <w:rPr>
          <w:sz w:val="28"/>
          <w:szCs w:val="28"/>
          <w:u w:val="single"/>
        </w:rPr>
        <w:t xml:space="preserve"> – начальника финансового управления администрации </w:t>
      </w:r>
      <w:proofErr w:type="spellStart"/>
      <w:r w:rsidRPr="006F1C9F">
        <w:rPr>
          <w:sz w:val="28"/>
          <w:szCs w:val="28"/>
          <w:u w:val="single"/>
        </w:rPr>
        <w:t>Устьянского</w:t>
      </w:r>
      <w:proofErr w:type="spellEnd"/>
      <w:r w:rsidRPr="006F1C9F">
        <w:rPr>
          <w:sz w:val="28"/>
          <w:szCs w:val="28"/>
          <w:u w:val="single"/>
        </w:rPr>
        <w:t xml:space="preserve"> муниципального </w:t>
      </w:r>
      <w:r w:rsidR="0076629F">
        <w:rPr>
          <w:sz w:val="28"/>
          <w:szCs w:val="28"/>
          <w:u w:val="single"/>
        </w:rPr>
        <w:t>округа</w:t>
      </w:r>
    </w:p>
    <w:p w:rsidR="004C21B7" w:rsidRDefault="004C21B7" w:rsidP="004C21B7"/>
    <w:p w:rsidR="004C21B7" w:rsidRPr="00E842C1" w:rsidRDefault="004C21B7" w:rsidP="004C21B7">
      <w:pPr>
        <w:jc w:val="both"/>
        <w:rPr>
          <w:bCs/>
          <w:color w:val="000000"/>
          <w:sz w:val="28"/>
        </w:rPr>
      </w:pPr>
      <w:r>
        <w:rPr>
          <w:b/>
          <w:bCs/>
          <w:color w:val="000000"/>
          <w:sz w:val="28"/>
        </w:rPr>
        <w:tab/>
      </w:r>
      <w:r w:rsidRPr="00E842C1">
        <w:rPr>
          <w:bCs/>
          <w:color w:val="000000"/>
          <w:sz w:val="28"/>
        </w:rPr>
        <w:t xml:space="preserve">Проект решения «О </w:t>
      </w:r>
      <w:proofErr w:type="gramStart"/>
      <w:r w:rsidRPr="00E842C1">
        <w:rPr>
          <w:bCs/>
          <w:color w:val="000000"/>
          <w:sz w:val="28"/>
        </w:rPr>
        <w:t>бюджете  муниципального</w:t>
      </w:r>
      <w:proofErr w:type="gramEnd"/>
      <w:r w:rsidRPr="00E842C1">
        <w:rPr>
          <w:bCs/>
          <w:color w:val="000000"/>
          <w:sz w:val="28"/>
        </w:rPr>
        <w:t xml:space="preserve"> образования </w:t>
      </w:r>
      <w:proofErr w:type="spellStart"/>
      <w:r w:rsidRPr="00E842C1">
        <w:rPr>
          <w:bCs/>
          <w:color w:val="000000"/>
          <w:sz w:val="28"/>
        </w:rPr>
        <w:t>Устьянск</w:t>
      </w:r>
      <w:r w:rsidR="0076629F">
        <w:rPr>
          <w:bCs/>
          <w:color w:val="000000"/>
          <w:sz w:val="28"/>
        </w:rPr>
        <w:t>ого</w:t>
      </w:r>
      <w:proofErr w:type="spellEnd"/>
      <w:r w:rsidRPr="00E842C1">
        <w:rPr>
          <w:bCs/>
          <w:color w:val="000000"/>
          <w:sz w:val="28"/>
        </w:rPr>
        <w:t xml:space="preserve"> муниципальн</w:t>
      </w:r>
      <w:r w:rsidR="0076629F">
        <w:rPr>
          <w:bCs/>
          <w:color w:val="000000"/>
          <w:sz w:val="28"/>
        </w:rPr>
        <w:t>ого</w:t>
      </w:r>
      <w:r w:rsidRPr="00E842C1">
        <w:rPr>
          <w:bCs/>
          <w:color w:val="000000"/>
          <w:sz w:val="28"/>
        </w:rPr>
        <w:t xml:space="preserve"> </w:t>
      </w:r>
      <w:r w:rsidR="0076629F">
        <w:rPr>
          <w:bCs/>
          <w:color w:val="000000"/>
          <w:sz w:val="28"/>
        </w:rPr>
        <w:t>округа</w:t>
      </w:r>
      <w:r w:rsidRPr="00E842C1">
        <w:rPr>
          <w:bCs/>
          <w:color w:val="000000"/>
          <w:sz w:val="28"/>
        </w:rPr>
        <w:t xml:space="preserve"> на 2024 год и на плановый период  2025 и 2026 годов», опубликован в муниципальном вестнике «</w:t>
      </w:r>
      <w:proofErr w:type="spellStart"/>
      <w:r w:rsidRPr="00E842C1">
        <w:rPr>
          <w:bCs/>
          <w:color w:val="000000"/>
          <w:sz w:val="28"/>
        </w:rPr>
        <w:t>Устьяны</w:t>
      </w:r>
      <w:proofErr w:type="spellEnd"/>
      <w:r w:rsidRPr="00E842C1">
        <w:rPr>
          <w:bCs/>
          <w:color w:val="000000"/>
          <w:sz w:val="28"/>
        </w:rPr>
        <w:t>» №</w:t>
      </w:r>
      <w:r w:rsidR="00383721">
        <w:rPr>
          <w:bCs/>
          <w:color w:val="000000"/>
          <w:sz w:val="28"/>
        </w:rPr>
        <w:t xml:space="preserve"> </w:t>
      </w:r>
      <w:r w:rsidRPr="00E842C1">
        <w:rPr>
          <w:bCs/>
          <w:color w:val="000000"/>
          <w:sz w:val="28"/>
        </w:rPr>
        <w:t>34 от 14</w:t>
      </w:r>
      <w:r w:rsidR="00383721">
        <w:rPr>
          <w:bCs/>
          <w:color w:val="000000"/>
          <w:sz w:val="28"/>
        </w:rPr>
        <w:t xml:space="preserve"> декабря </w:t>
      </w:r>
      <w:r w:rsidRPr="00E842C1">
        <w:rPr>
          <w:bCs/>
          <w:color w:val="000000"/>
          <w:sz w:val="28"/>
        </w:rPr>
        <w:t xml:space="preserve">2023 год </w:t>
      </w:r>
      <w:r w:rsidR="00383721">
        <w:rPr>
          <w:bCs/>
          <w:color w:val="000000"/>
          <w:sz w:val="28"/>
        </w:rPr>
        <w:t xml:space="preserve">и </w:t>
      </w:r>
      <w:r w:rsidRPr="00E842C1">
        <w:rPr>
          <w:bCs/>
          <w:color w:val="000000"/>
          <w:sz w:val="28"/>
        </w:rPr>
        <w:t xml:space="preserve"> размещен  на официальном сайте  администрации </w:t>
      </w:r>
      <w:proofErr w:type="spellStart"/>
      <w:r w:rsidRPr="00E842C1">
        <w:rPr>
          <w:bCs/>
          <w:color w:val="000000"/>
          <w:sz w:val="28"/>
        </w:rPr>
        <w:t>Устьнского</w:t>
      </w:r>
      <w:proofErr w:type="spellEnd"/>
      <w:r w:rsidRPr="00E842C1">
        <w:rPr>
          <w:bCs/>
          <w:color w:val="000000"/>
          <w:sz w:val="28"/>
        </w:rPr>
        <w:t xml:space="preserve"> муниципального </w:t>
      </w:r>
      <w:r w:rsidR="00383721">
        <w:rPr>
          <w:bCs/>
          <w:color w:val="000000"/>
          <w:sz w:val="28"/>
        </w:rPr>
        <w:t>округа</w:t>
      </w:r>
      <w:r w:rsidRPr="00E842C1">
        <w:rPr>
          <w:bCs/>
          <w:color w:val="000000"/>
          <w:sz w:val="28"/>
        </w:rPr>
        <w:t xml:space="preserve"> Архангельской области в информационно – телекоммуникационной сети «Интернет» </w:t>
      </w:r>
    </w:p>
    <w:p w:rsidR="004C21B7" w:rsidRPr="004913E7" w:rsidRDefault="004C21B7" w:rsidP="004C21B7">
      <w:pPr>
        <w:tabs>
          <w:tab w:val="left" w:pos="0"/>
        </w:tabs>
        <w:jc w:val="both"/>
        <w:rPr>
          <w:bCs/>
          <w:color w:val="000000"/>
          <w:sz w:val="28"/>
        </w:rPr>
      </w:pPr>
    </w:p>
    <w:p w:rsidR="004C21B7" w:rsidRPr="004913E7" w:rsidRDefault="00383721" w:rsidP="004C21B7">
      <w:pPr>
        <w:tabs>
          <w:tab w:val="left" w:pos="0"/>
        </w:tabs>
        <w:jc w:val="both"/>
        <w:rPr>
          <w:bCs/>
          <w:color w:val="000000"/>
          <w:sz w:val="28"/>
        </w:rPr>
      </w:pPr>
      <w:r>
        <w:rPr>
          <w:bCs/>
          <w:color w:val="000000"/>
          <w:sz w:val="28"/>
        </w:rPr>
        <w:tab/>
      </w:r>
      <w:r w:rsidR="004C21B7" w:rsidRPr="004913E7">
        <w:rPr>
          <w:bCs/>
          <w:color w:val="000000"/>
          <w:sz w:val="28"/>
        </w:rPr>
        <w:t xml:space="preserve">Доходная база бюджета округа на 2024 год и на плановый период 2025 и 2026 годов сформирована </w:t>
      </w:r>
      <w:proofErr w:type="gramStart"/>
      <w:r w:rsidR="004C21B7" w:rsidRPr="004913E7">
        <w:rPr>
          <w:bCs/>
          <w:color w:val="000000"/>
          <w:sz w:val="28"/>
        </w:rPr>
        <w:t>с  учетом</w:t>
      </w:r>
      <w:proofErr w:type="gramEnd"/>
      <w:r w:rsidR="004C21B7" w:rsidRPr="004913E7">
        <w:rPr>
          <w:bCs/>
          <w:color w:val="000000"/>
          <w:sz w:val="28"/>
        </w:rPr>
        <w:t xml:space="preserve"> внесени</w:t>
      </w:r>
      <w:r>
        <w:rPr>
          <w:bCs/>
          <w:color w:val="000000"/>
          <w:sz w:val="28"/>
        </w:rPr>
        <w:t>я</w:t>
      </w:r>
      <w:r w:rsidR="004C21B7" w:rsidRPr="004913E7">
        <w:rPr>
          <w:bCs/>
          <w:color w:val="000000"/>
          <w:sz w:val="28"/>
        </w:rPr>
        <w:t xml:space="preserve">  изменений и дополнений в налоговое законодательство. </w:t>
      </w:r>
    </w:p>
    <w:p w:rsidR="004C21B7" w:rsidRPr="004913E7" w:rsidRDefault="00383721" w:rsidP="004C21B7">
      <w:pPr>
        <w:tabs>
          <w:tab w:val="left" w:pos="0"/>
        </w:tabs>
        <w:jc w:val="both"/>
        <w:rPr>
          <w:b/>
          <w:bCs/>
          <w:color w:val="000000"/>
          <w:sz w:val="28"/>
        </w:rPr>
      </w:pPr>
      <w:r>
        <w:rPr>
          <w:b/>
          <w:bCs/>
          <w:color w:val="000000"/>
          <w:sz w:val="28"/>
        </w:rPr>
        <w:tab/>
      </w:r>
      <w:r w:rsidR="004C21B7" w:rsidRPr="004913E7">
        <w:rPr>
          <w:b/>
          <w:bCs/>
          <w:color w:val="000000"/>
          <w:sz w:val="28"/>
        </w:rPr>
        <w:t xml:space="preserve">Доходная часть бюджета </w:t>
      </w:r>
      <w:proofErr w:type="spellStart"/>
      <w:r w:rsidR="004C21B7" w:rsidRPr="004913E7">
        <w:rPr>
          <w:b/>
          <w:bCs/>
          <w:color w:val="000000"/>
          <w:sz w:val="28"/>
        </w:rPr>
        <w:t>Устьянского</w:t>
      </w:r>
      <w:proofErr w:type="spellEnd"/>
      <w:r w:rsidR="004C21B7" w:rsidRPr="004913E7">
        <w:rPr>
          <w:b/>
          <w:bCs/>
          <w:color w:val="000000"/>
          <w:sz w:val="28"/>
        </w:rPr>
        <w:t xml:space="preserve"> муниципального округа 2024 год сформирована </w:t>
      </w:r>
      <w:r w:rsidR="004C21B7" w:rsidRPr="004913E7">
        <w:rPr>
          <w:bCs/>
          <w:color w:val="000000"/>
          <w:sz w:val="28"/>
        </w:rPr>
        <w:t xml:space="preserve">за счет всех </w:t>
      </w:r>
      <w:proofErr w:type="gramStart"/>
      <w:r w:rsidR="004C21B7" w:rsidRPr="004913E7">
        <w:rPr>
          <w:bCs/>
          <w:color w:val="000000"/>
          <w:sz w:val="28"/>
        </w:rPr>
        <w:t>источников  в</w:t>
      </w:r>
      <w:proofErr w:type="gramEnd"/>
      <w:r w:rsidR="004C21B7" w:rsidRPr="004913E7">
        <w:rPr>
          <w:bCs/>
          <w:color w:val="000000"/>
          <w:sz w:val="28"/>
        </w:rPr>
        <w:t xml:space="preserve"> сумме </w:t>
      </w:r>
      <w:r w:rsidR="004C21B7" w:rsidRPr="004913E7">
        <w:rPr>
          <w:b/>
          <w:bCs/>
          <w:color w:val="000000"/>
          <w:sz w:val="28"/>
        </w:rPr>
        <w:t>2</w:t>
      </w:r>
      <w:r w:rsidR="004C21B7">
        <w:rPr>
          <w:b/>
          <w:bCs/>
          <w:color w:val="000000"/>
          <w:sz w:val="28"/>
        </w:rPr>
        <w:t> 248 408 464,67</w:t>
      </w:r>
      <w:r w:rsidR="004C21B7" w:rsidRPr="004913E7">
        <w:rPr>
          <w:b/>
          <w:bCs/>
          <w:color w:val="000000"/>
          <w:sz w:val="28"/>
        </w:rPr>
        <w:t xml:space="preserve">рублей, на 2024 и 2025 годы – соответственно  </w:t>
      </w:r>
      <w:r w:rsidR="004C21B7">
        <w:rPr>
          <w:b/>
          <w:bCs/>
          <w:color w:val="000000"/>
          <w:sz w:val="28"/>
        </w:rPr>
        <w:t xml:space="preserve">2 283 267 767,08 </w:t>
      </w:r>
      <w:r w:rsidR="004C21B7" w:rsidRPr="004913E7">
        <w:rPr>
          <w:b/>
          <w:bCs/>
          <w:color w:val="000000"/>
          <w:sz w:val="28"/>
        </w:rPr>
        <w:t>рублей и 2</w:t>
      </w:r>
      <w:r w:rsidR="004C21B7">
        <w:rPr>
          <w:b/>
          <w:bCs/>
          <w:color w:val="000000"/>
          <w:sz w:val="28"/>
        </w:rPr>
        <w:t xml:space="preserve"> 345 285 634,56</w:t>
      </w:r>
      <w:r w:rsidR="004C21B7" w:rsidRPr="004913E7">
        <w:rPr>
          <w:b/>
          <w:bCs/>
          <w:color w:val="000000"/>
          <w:sz w:val="28"/>
        </w:rPr>
        <w:t xml:space="preserve"> рублей.</w:t>
      </w:r>
    </w:p>
    <w:p w:rsidR="004C21B7" w:rsidRPr="004913E7" w:rsidRDefault="00383721" w:rsidP="004C21B7">
      <w:pPr>
        <w:tabs>
          <w:tab w:val="left" w:pos="0"/>
        </w:tabs>
        <w:jc w:val="both"/>
        <w:rPr>
          <w:bCs/>
          <w:color w:val="000000"/>
          <w:sz w:val="28"/>
        </w:rPr>
      </w:pPr>
      <w:r>
        <w:rPr>
          <w:bCs/>
          <w:color w:val="000000"/>
          <w:sz w:val="28"/>
        </w:rPr>
        <w:tab/>
      </w:r>
      <w:r w:rsidR="004C21B7" w:rsidRPr="004913E7">
        <w:rPr>
          <w:bCs/>
          <w:color w:val="000000"/>
          <w:sz w:val="28"/>
        </w:rPr>
        <w:t xml:space="preserve">Налоговые и неналоговые </w:t>
      </w:r>
      <w:proofErr w:type="gramStart"/>
      <w:r w:rsidR="004C21B7" w:rsidRPr="004913E7">
        <w:rPr>
          <w:bCs/>
          <w:color w:val="000000"/>
          <w:sz w:val="28"/>
        </w:rPr>
        <w:t>доходы  бюджета</w:t>
      </w:r>
      <w:proofErr w:type="gramEnd"/>
      <w:r w:rsidR="004C21B7" w:rsidRPr="004913E7">
        <w:rPr>
          <w:bCs/>
          <w:color w:val="000000"/>
          <w:sz w:val="28"/>
        </w:rPr>
        <w:t xml:space="preserve"> округа</w:t>
      </w:r>
      <w:r w:rsidR="004C21B7">
        <w:rPr>
          <w:bCs/>
          <w:color w:val="000000"/>
          <w:sz w:val="28"/>
        </w:rPr>
        <w:t xml:space="preserve"> на 2024 год </w:t>
      </w:r>
      <w:r w:rsidR="004C21B7" w:rsidRPr="004913E7">
        <w:rPr>
          <w:bCs/>
          <w:color w:val="000000"/>
          <w:sz w:val="28"/>
        </w:rPr>
        <w:t>спрогнозированы в объеме 416 587 440,0 рублей</w:t>
      </w:r>
      <w:r w:rsidR="004C21B7">
        <w:rPr>
          <w:bCs/>
          <w:color w:val="000000"/>
          <w:sz w:val="28"/>
        </w:rPr>
        <w:t xml:space="preserve"> или 19,0% от всех доходов.</w:t>
      </w:r>
      <w:r w:rsidR="004C21B7" w:rsidRPr="004913E7">
        <w:rPr>
          <w:bCs/>
          <w:color w:val="000000"/>
          <w:sz w:val="28"/>
        </w:rPr>
        <w:t xml:space="preserve"> </w:t>
      </w:r>
    </w:p>
    <w:p w:rsidR="004C21B7" w:rsidRPr="004913E7" w:rsidRDefault="004C21B7" w:rsidP="004C21B7">
      <w:pPr>
        <w:tabs>
          <w:tab w:val="left" w:pos="0"/>
        </w:tabs>
        <w:jc w:val="both"/>
        <w:rPr>
          <w:bCs/>
          <w:color w:val="000000"/>
          <w:sz w:val="28"/>
        </w:rPr>
      </w:pPr>
      <w:r w:rsidRPr="004913E7">
        <w:rPr>
          <w:bCs/>
          <w:color w:val="000000"/>
          <w:sz w:val="28"/>
        </w:rPr>
        <w:t xml:space="preserve">Преобладающую долю в </w:t>
      </w:r>
      <w:proofErr w:type="gramStart"/>
      <w:r w:rsidRPr="004913E7">
        <w:rPr>
          <w:bCs/>
          <w:color w:val="000000"/>
          <w:sz w:val="28"/>
        </w:rPr>
        <w:t>доходах  бюджета</w:t>
      </w:r>
      <w:proofErr w:type="gramEnd"/>
      <w:r w:rsidRPr="004913E7">
        <w:rPr>
          <w:bCs/>
          <w:color w:val="000000"/>
          <w:sz w:val="28"/>
        </w:rPr>
        <w:t xml:space="preserve"> на 2024 год  будут составлять налог на доходы физических лиц  НДФЛ –  66,8%; акцизы на нефтепродукты  - 8,9 %; транспортный налог – 4,8 %, земельный налог – 3,3%, налог взимаемый в связи с применением упрощенной системы налогообложения 4,1%; </w:t>
      </w:r>
    </w:p>
    <w:p w:rsidR="004C21B7" w:rsidRPr="004913E7" w:rsidRDefault="004C21B7" w:rsidP="004C21B7">
      <w:pPr>
        <w:tabs>
          <w:tab w:val="left" w:pos="0"/>
        </w:tabs>
        <w:jc w:val="both"/>
        <w:rPr>
          <w:bCs/>
          <w:color w:val="000000"/>
          <w:sz w:val="28"/>
        </w:rPr>
      </w:pPr>
      <w:r w:rsidRPr="004913E7">
        <w:rPr>
          <w:bCs/>
          <w:color w:val="000000"/>
          <w:sz w:val="28"/>
        </w:rPr>
        <w:t xml:space="preserve">Их совокупная доля составляет 87,9 </w:t>
      </w:r>
      <w:proofErr w:type="gramStart"/>
      <w:r w:rsidRPr="004913E7">
        <w:rPr>
          <w:bCs/>
          <w:color w:val="000000"/>
          <w:sz w:val="28"/>
        </w:rPr>
        <w:t>%  всех</w:t>
      </w:r>
      <w:proofErr w:type="gramEnd"/>
      <w:r w:rsidRPr="004913E7">
        <w:rPr>
          <w:bCs/>
          <w:color w:val="000000"/>
          <w:sz w:val="28"/>
        </w:rPr>
        <w:t xml:space="preserve"> налоговые и неналоговые  доходов бюджета.</w:t>
      </w:r>
    </w:p>
    <w:p w:rsidR="004C21B7" w:rsidRPr="004913E7" w:rsidRDefault="00383721" w:rsidP="004C21B7">
      <w:pPr>
        <w:tabs>
          <w:tab w:val="left" w:pos="0"/>
        </w:tabs>
        <w:jc w:val="both"/>
        <w:rPr>
          <w:bCs/>
          <w:color w:val="000000"/>
          <w:sz w:val="28"/>
        </w:rPr>
      </w:pPr>
      <w:r>
        <w:rPr>
          <w:bCs/>
          <w:color w:val="000000"/>
          <w:sz w:val="28"/>
        </w:rPr>
        <w:tab/>
      </w:r>
      <w:r w:rsidR="004C21B7" w:rsidRPr="004913E7">
        <w:rPr>
          <w:bCs/>
          <w:color w:val="000000"/>
          <w:sz w:val="28"/>
        </w:rPr>
        <w:t xml:space="preserve">Безвозмездные поступления на 2024 год предусмотрены в </w:t>
      </w:r>
      <w:proofErr w:type="gramStart"/>
      <w:r w:rsidR="004C21B7" w:rsidRPr="004913E7">
        <w:rPr>
          <w:bCs/>
          <w:color w:val="000000"/>
          <w:sz w:val="28"/>
        </w:rPr>
        <w:t>сумме  1</w:t>
      </w:r>
      <w:proofErr w:type="gramEnd"/>
      <w:r w:rsidR="004C6363">
        <w:rPr>
          <w:bCs/>
          <w:color w:val="000000"/>
          <w:sz w:val="28"/>
        </w:rPr>
        <w:t> 831 821024</w:t>
      </w:r>
      <w:r w:rsidR="004C21B7" w:rsidRPr="004913E7">
        <w:rPr>
          <w:bCs/>
          <w:color w:val="000000"/>
          <w:sz w:val="28"/>
        </w:rPr>
        <w:t>,67рублей, на 2024 и 2025 годы – соответственно  1</w:t>
      </w:r>
      <w:r w:rsidR="004C6363">
        <w:rPr>
          <w:bCs/>
          <w:color w:val="000000"/>
          <w:sz w:val="28"/>
        </w:rPr>
        <w:t> 854 863210</w:t>
      </w:r>
      <w:r w:rsidR="004C21B7" w:rsidRPr="004913E7">
        <w:rPr>
          <w:bCs/>
          <w:color w:val="000000"/>
          <w:sz w:val="28"/>
        </w:rPr>
        <w:t>,08 рублей и 1</w:t>
      </w:r>
      <w:r w:rsidR="004C6363">
        <w:rPr>
          <w:bCs/>
          <w:color w:val="000000"/>
          <w:sz w:val="28"/>
        </w:rPr>
        <w:t> 906 654894,56</w:t>
      </w:r>
      <w:r w:rsidR="004C21B7" w:rsidRPr="004913E7">
        <w:rPr>
          <w:bCs/>
          <w:color w:val="000000"/>
          <w:sz w:val="28"/>
        </w:rPr>
        <w:t>,56 рублей.</w:t>
      </w:r>
    </w:p>
    <w:p w:rsidR="004C21B7" w:rsidRPr="004913E7" w:rsidRDefault="004C21B7" w:rsidP="004C21B7">
      <w:pPr>
        <w:tabs>
          <w:tab w:val="left" w:pos="0"/>
        </w:tabs>
        <w:jc w:val="both"/>
        <w:rPr>
          <w:bCs/>
          <w:color w:val="000000"/>
          <w:sz w:val="28"/>
        </w:rPr>
      </w:pPr>
      <w:r w:rsidRPr="004913E7">
        <w:rPr>
          <w:bCs/>
          <w:color w:val="000000"/>
          <w:sz w:val="28"/>
        </w:rPr>
        <w:t xml:space="preserve">В группу доходов по безвозмездным поступлениям </w:t>
      </w:r>
      <w:proofErr w:type="gramStart"/>
      <w:r w:rsidRPr="004913E7">
        <w:rPr>
          <w:bCs/>
          <w:color w:val="000000"/>
          <w:sz w:val="28"/>
        </w:rPr>
        <w:t>включены  межбюджетные</w:t>
      </w:r>
      <w:proofErr w:type="gramEnd"/>
      <w:r w:rsidRPr="004913E7">
        <w:rPr>
          <w:bCs/>
          <w:color w:val="000000"/>
          <w:sz w:val="28"/>
        </w:rPr>
        <w:t xml:space="preserve"> трансферты из других бюджетов бюджетной системы РФ и прочие безвозмездные поступления. В основу данной группы доходов включены межбюджетные трансферты, распределенные в проекте областного закона «Об областном бюджете на 2024 год и на плановый период 2025 и 2026 годов»</w:t>
      </w:r>
    </w:p>
    <w:p w:rsidR="004C21B7" w:rsidRPr="004913E7" w:rsidRDefault="00383721" w:rsidP="004C21B7">
      <w:pPr>
        <w:tabs>
          <w:tab w:val="left" w:pos="0"/>
        </w:tabs>
        <w:jc w:val="both"/>
        <w:rPr>
          <w:bCs/>
          <w:color w:val="000000"/>
          <w:sz w:val="28"/>
        </w:rPr>
      </w:pPr>
      <w:r>
        <w:rPr>
          <w:bCs/>
          <w:color w:val="000000"/>
          <w:sz w:val="28"/>
        </w:rPr>
        <w:lastRenderedPageBreak/>
        <w:tab/>
      </w:r>
      <w:r w:rsidR="004C21B7" w:rsidRPr="004913E7">
        <w:rPr>
          <w:bCs/>
          <w:color w:val="000000"/>
          <w:sz w:val="28"/>
        </w:rPr>
        <w:t>Структура межбюджетных трансфертов на 2024 год сложилась следующим образом:</w:t>
      </w:r>
    </w:p>
    <w:p w:rsidR="004C21B7" w:rsidRPr="004913E7" w:rsidRDefault="00383721" w:rsidP="004C21B7">
      <w:pPr>
        <w:tabs>
          <w:tab w:val="left" w:pos="0"/>
        </w:tabs>
        <w:jc w:val="both"/>
        <w:rPr>
          <w:bCs/>
          <w:color w:val="000000"/>
          <w:sz w:val="28"/>
        </w:rPr>
      </w:pPr>
      <w:r>
        <w:rPr>
          <w:bCs/>
          <w:color w:val="000000"/>
          <w:sz w:val="28"/>
        </w:rPr>
        <w:tab/>
      </w:r>
      <w:r w:rsidR="004C21B7" w:rsidRPr="004913E7">
        <w:rPr>
          <w:bCs/>
          <w:color w:val="000000"/>
          <w:sz w:val="28"/>
        </w:rPr>
        <w:t>Дотации – 25,</w:t>
      </w:r>
      <w:r w:rsidR="004C6363">
        <w:rPr>
          <w:bCs/>
          <w:color w:val="000000"/>
          <w:sz w:val="28"/>
        </w:rPr>
        <w:t xml:space="preserve">1 </w:t>
      </w:r>
      <w:r w:rsidR="004C21B7" w:rsidRPr="004913E7">
        <w:rPr>
          <w:bCs/>
          <w:color w:val="000000"/>
          <w:sz w:val="28"/>
        </w:rPr>
        <w:t xml:space="preserve">% </w:t>
      </w:r>
      <w:proofErr w:type="gramStart"/>
      <w:r w:rsidR="004C21B7" w:rsidRPr="004913E7">
        <w:rPr>
          <w:bCs/>
          <w:color w:val="000000"/>
          <w:sz w:val="28"/>
        </w:rPr>
        <w:t>или  459</w:t>
      </w:r>
      <w:proofErr w:type="gramEnd"/>
      <w:r w:rsidR="004C21B7" w:rsidRPr="004913E7">
        <w:rPr>
          <w:bCs/>
          <w:color w:val="000000"/>
          <w:sz w:val="28"/>
        </w:rPr>
        <w:t xml:space="preserve"> 597 927,19 рублей, </w:t>
      </w:r>
      <w:r w:rsidR="004C21B7">
        <w:rPr>
          <w:bCs/>
          <w:color w:val="000000"/>
          <w:sz w:val="28"/>
        </w:rPr>
        <w:t>с</w:t>
      </w:r>
      <w:r w:rsidR="004C21B7" w:rsidRPr="004913E7">
        <w:rPr>
          <w:bCs/>
          <w:color w:val="000000"/>
          <w:sz w:val="28"/>
        </w:rPr>
        <w:t xml:space="preserve">убвенции –  </w:t>
      </w:r>
      <w:r w:rsidR="004C6363">
        <w:rPr>
          <w:bCs/>
          <w:color w:val="000000"/>
          <w:sz w:val="28"/>
        </w:rPr>
        <w:t xml:space="preserve">51,2 </w:t>
      </w:r>
      <w:r w:rsidR="004C21B7" w:rsidRPr="004913E7">
        <w:rPr>
          <w:bCs/>
          <w:color w:val="000000"/>
          <w:sz w:val="28"/>
        </w:rPr>
        <w:t>% или 937 898 109,06 рублей</w:t>
      </w:r>
      <w:r w:rsidR="004C21B7">
        <w:rPr>
          <w:bCs/>
          <w:color w:val="000000"/>
          <w:sz w:val="28"/>
        </w:rPr>
        <w:t>, с</w:t>
      </w:r>
      <w:r w:rsidR="004C21B7" w:rsidRPr="004913E7">
        <w:rPr>
          <w:bCs/>
          <w:color w:val="000000"/>
          <w:sz w:val="28"/>
        </w:rPr>
        <w:t xml:space="preserve">убсидии – </w:t>
      </w:r>
      <w:r w:rsidR="004C6363">
        <w:rPr>
          <w:bCs/>
          <w:color w:val="000000"/>
          <w:sz w:val="28"/>
        </w:rPr>
        <w:t xml:space="preserve">19,4 </w:t>
      </w:r>
      <w:r w:rsidR="004C21B7" w:rsidRPr="004913E7">
        <w:rPr>
          <w:bCs/>
          <w:color w:val="000000"/>
          <w:sz w:val="28"/>
        </w:rPr>
        <w:t xml:space="preserve">% или </w:t>
      </w:r>
      <w:r w:rsidR="004C6363">
        <w:rPr>
          <w:bCs/>
          <w:color w:val="000000"/>
          <w:sz w:val="28"/>
        </w:rPr>
        <w:t>354 855 557</w:t>
      </w:r>
      <w:r w:rsidR="004C21B7" w:rsidRPr="004913E7">
        <w:rPr>
          <w:bCs/>
          <w:color w:val="000000"/>
          <w:sz w:val="28"/>
        </w:rPr>
        <w:t>, 98 рублей</w:t>
      </w:r>
      <w:r w:rsidR="004C21B7">
        <w:rPr>
          <w:bCs/>
          <w:color w:val="000000"/>
          <w:sz w:val="28"/>
        </w:rPr>
        <w:t>, иные</w:t>
      </w:r>
      <w:r w:rsidR="004C21B7" w:rsidRPr="004913E7">
        <w:rPr>
          <w:bCs/>
          <w:color w:val="000000"/>
          <w:sz w:val="28"/>
        </w:rPr>
        <w:t xml:space="preserve">  межбюджетные трансферты  4,</w:t>
      </w:r>
      <w:r w:rsidR="004C6363">
        <w:rPr>
          <w:bCs/>
          <w:color w:val="000000"/>
          <w:sz w:val="28"/>
        </w:rPr>
        <w:t xml:space="preserve">0 </w:t>
      </w:r>
      <w:r w:rsidR="004C21B7" w:rsidRPr="004913E7">
        <w:rPr>
          <w:bCs/>
          <w:color w:val="000000"/>
          <w:sz w:val="28"/>
        </w:rPr>
        <w:t xml:space="preserve">% или  74 735 451,41 рублей, </w:t>
      </w:r>
      <w:r w:rsidR="004C21B7">
        <w:rPr>
          <w:bCs/>
          <w:color w:val="000000"/>
          <w:sz w:val="28"/>
        </w:rPr>
        <w:t>п</w:t>
      </w:r>
      <w:r w:rsidR="004C21B7" w:rsidRPr="004913E7">
        <w:rPr>
          <w:bCs/>
          <w:color w:val="000000"/>
          <w:sz w:val="28"/>
        </w:rPr>
        <w:t>рочие межбюджетные трансферты 0,3% или 4 733 979,03 рублей</w:t>
      </w:r>
      <w:r w:rsidR="004C21B7">
        <w:rPr>
          <w:bCs/>
          <w:color w:val="000000"/>
          <w:sz w:val="28"/>
        </w:rPr>
        <w:t>.</w:t>
      </w:r>
    </w:p>
    <w:p w:rsidR="00383721" w:rsidRDefault="00383721" w:rsidP="004C21B7">
      <w:pPr>
        <w:tabs>
          <w:tab w:val="left" w:pos="0"/>
        </w:tabs>
        <w:jc w:val="both"/>
        <w:rPr>
          <w:b/>
          <w:bCs/>
          <w:color w:val="000000"/>
          <w:sz w:val="28"/>
        </w:rPr>
      </w:pPr>
    </w:p>
    <w:p w:rsidR="004C21B7" w:rsidRPr="004913E7" w:rsidRDefault="004C21B7" w:rsidP="004C21B7">
      <w:pPr>
        <w:tabs>
          <w:tab w:val="left" w:pos="0"/>
        </w:tabs>
        <w:jc w:val="both"/>
        <w:rPr>
          <w:b/>
          <w:bCs/>
          <w:color w:val="000000"/>
          <w:sz w:val="28"/>
        </w:rPr>
      </w:pPr>
      <w:r w:rsidRPr="004913E7">
        <w:rPr>
          <w:b/>
          <w:bCs/>
          <w:color w:val="000000"/>
          <w:sz w:val="28"/>
        </w:rPr>
        <w:t xml:space="preserve">Муниципальный долг </w:t>
      </w:r>
    </w:p>
    <w:p w:rsidR="004C21B7" w:rsidRPr="004913E7" w:rsidRDefault="00383721" w:rsidP="004C21B7">
      <w:pPr>
        <w:tabs>
          <w:tab w:val="left" w:pos="0"/>
        </w:tabs>
        <w:jc w:val="both"/>
        <w:rPr>
          <w:bCs/>
          <w:color w:val="000000"/>
          <w:sz w:val="28"/>
        </w:rPr>
      </w:pPr>
      <w:r>
        <w:rPr>
          <w:bCs/>
          <w:color w:val="000000"/>
          <w:sz w:val="28"/>
        </w:rPr>
        <w:tab/>
      </w:r>
      <w:proofErr w:type="gramStart"/>
      <w:r w:rsidR="004C21B7" w:rsidRPr="004913E7">
        <w:rPr>
          <w:bCs/>
          <w:color w:val="000000"/>
          <w:sz w:val="28"/>
        </w:rPr>
        <w:t>Параметры  муниципального</w:t>
      </w:r>
      <w:proofErr w:type="gramEnd"/>
      <w:r w:rsidR="004C21B7" w:rsidRPr="004913E7">
        <w:rPr>
          <w:bCs/>
          <w:color w:val="000000"/>
          <w:sz w:val="28"/>
        </w:rPr>
        <w:t xml:space="preserve"> долг</w:t>
      </w:r>
      <w:r>
        <w:rPr>
          <w:bCs/>
          <w:color w:val="000000"/>
          <w:sz w:val="28"/>
        </w:rPr>
        <w:t>а</w:t>
      </w:r>
      <w:r w:rsidR="004C21B7" w:rsidRPr="004913E7">
        <w:rPr>
          <w:bCs/>
          <w:color w:val="000000"/>
          <w:sz w:val="28"/>
        </w:rPr>
        <w:t xml:space="preserve">  планируется увеличивать на 41 600 000,00руб. за счёт коммерческого кредита, ожидаемый объем  муниципального долга на 01.01.2025 года составит 101 600 000 руб., на 01.01.2026 года составит 101 600 000 руб., на01.01.2027 года составит 101 600 000 000 руб.</w:t>
      </w:r>
    </w:p>
    <w:p w:rsidR="004C21B7" w:rsidRPr="004913E7" w:rsidRDefault="00383721" w:rsidP="004C21B7">
      <w:pPr>
        <w:tabs>
          <w:tab w:val="left" w:pos="0"/>
        </w:tabs>
        <w:jc w:val="both"/>
        <w:rPr>
          <w:bCs/>
          <w:color w:val="000000"/>
          <w:sz w:val="28"/>
        </w:rPr>
      </w:pPr>
      <w:r>
        <w:rPr>
          <w:bCs/>
          <w:color w:val="000000"/>
          <w:sz w:val="28"/>
        </w:rPr>
        <w:tab/>
      </w:r>
      <w:r w:rsidR="004C21B7" w:rsidRPr="004913E7">
        <w:rPr>
          <w:bCs/>
          <w:color w:val="000000"/>
          <w:sz w:val="28"/>
        </w:rPr>
        <w:t xml:space="preserve">Предельный объем долговых обязательств по предоставленным муниципальным гарантиям на 1 января 2025 года отсутствует, так как в 2024 году и в течение 2025 </w:t>
      </w:r>
      <w:r w:rsidR="004C21B7" w:rsidRPr="004913E7">
        <w:rPr>
          <w:bCs/>
          <w:color w:val="000000"/>
          <w:sz w:val="28"/>
        </w:rPr>
        <w:softHyphen/>
        <w:t>– 2026 годов предоставление муниципальных гарантий не планируется.</w:t>
      </w:r>
    </w:p>
    <w:p w:rsidR="004C21B7" w:rsidRPr="004913E7" w:rsidRDefault="004C21B7" w:rsidP="004C21B7">
      <w:pPr>
        <w:tabs>
          <w:tab w:val="left" w:pos="0"/>
        </w:tabs>
        <w:jc w:val="both"/>
        <w:rPr>
          <w:bCs/>
          <w:color w:val="000000"/>
          <w:sz w:val="28"/>
        </w:rPr>
      </w:pPr>
    </w:p>
    <w:p w:rsidR="004C21B7" w:rsidRPr="004913E7" w:rsidRDefault="00383721" w:rsidP="004C21B7">
      <w:pPr>
        <w:tabs>
          <w:tab w:val="left" w:pos="0"/>
        </w:tabs>
        <w:jc w:val="both"/>
        <w:rPr>
          <w:b/>
          <w:bCs/>
          <w:color w:val="000000"/>
          <w:sz w:val="28"/>
        </w:rPr>
      </w:pPr>
      <w:r>
        <w:rPr>
          <w:b/>
          <w:bCs/>
          <w:color w:val="000000"/>
          <w:sz w:val="28"/>
        </w:rPr>
        <w:tab/>
      </w:r>
      <w:r w:rsidR="004C21B7" w:rsidRPr="004913E7">
        <w:rPr>
          <w:b/>
          <w:bCs/>
          <w:color w:val="000000"/>
          <w:sz w:val="28"/>
        </w:rPr>
        <w:t xml:space="preserve">Расходная часть бюджета </w:t>
      </w:r>
      <w:proofErr w:type="spellStart"/>
      <w:r w:rsidR="004C21B7" w:rsidRPr="004913E7">
        <w:rPr>
          <w:b/>
          <w:bCs/>
          <w:color w:val="000000"/>
          <w:sz w:val="28"/>
        </w:rPr>
        <w:t>Устьянского</w:t>
      </w:r>
      <w:proofErr w:type="spellEnd"/>
      <w:r w:rsidR="004C21B7" w:rsidRPr="004913E7">
        <w:rPr>
          <w:b/>
          <w:bCs/>
          <w:color w:val="000000"/>
          <w:sz w:val="28"/>
        </w:rPr>
        <w:t xml:space="preserve"> муниципального округа </w:t>
      </w:r>
      <w:proofErr w:type="gramStart"/>
      <w:r w:rsidR="004C21B7" w:rsidRPr="004913E7">
        <w:rPr>
          <w:b/>
          <w:bCs/>
          <w:color w:val="000000"/>
          <w:sz w:val="28"/>
        </w:rPr>
        <w:t>на  2024</w:t>
      </w:r>
      <w:proofErr w:type="gramEnd"/>
      <w:r w:rsidR="004C21B7" w:rsidRPr="004913E7">
        <w:rPr>
          <w:b/>
          <w:bCs/>
          <w:color w:val="000000"/>
          <w:sz w:val="28"/>
        </w:rPr>
        <w:t xml:space="preserve"> год определена в сумме 2</w:t>
      </w:r>
      <w:r w:rsidR="004C21B7">
        <w:rPr>
          <w:b/>
          <w:bCs/>
          <w:color w:val="000000"/>
          <w:sz w:val="28"/>
        </w:rPr>
        <w:t> 290 008 464,67</w:t>
      </w:r>
      <w:r w:rsidR="004C21B7" w:rsidRPr="004913E7">
        <w:rPr>
          <w:b/>
          <w:bCs/>
          <w:color w:val="000000"/>
          <w:sz w:val="28"/>
        </w:rPr>
        <w:t xml:space="preserve"> руб., на 2025 и 2026 годы – соответственно </w:t>
      </w:r>
      <w:r w:rsidR="004C21B7">
        <w:rPr>
          <w:b/>
          <w:bCs/>
          <w:color w:val="000000"/>
          <w:sz w:val="28"/>
        </w:rPr>
        <w:t>2 283 267 767,08</w:t>
      </w:r>
      <w:r w:rsidR="004C21B7" w:rsidRPr="004913E7">
        <w:rPr>
          <w:b/>
          <w:bCs/>
          <w:color w:val="000000"/>
          <w:sz w:val="28"/>
        </w:rPr>
        <w:t xml:space="preserve"> рублей и 2</w:t>
      </w:r>
      <w:r w:rsidR="004C21B7">
        <w:rPr>
          <w:b/>
          <w:bCs/>
          <w:color w:val="000000"/>
          <w:sz w:val="28"/>
        </w:rPr>
        <w:t> 345 285 634,56</w:t>
      </w:r>
      <w:r w:rsidR="004C21B7" w:rsidRPr="004913E7">
        <w:rPr>
          <w:b/>
          <w:bCs/>
          <w:color w:val="000000"/>
          <w:sz w:val="28"/>
        </w:rPr>
        <w:t xml:space="preserve"> рублей. </w:t>
      </w:r>
    </w:p>
    <w:p w:rsidR="004C21B7" w:rsidRPr="004913E7" w:rsidRDefault="00383721" w:rsidP="004C21B7">
      <w:pPr>
        <w:tabs>
          <w:tab w:val="left" w:pos="0"/>
        </w:tabs>
        <w:jc w:val="both"/>
        <w:rPr>
          <w:bCs/>
          <w:color w:val="000000"/>
          <w:sz w:val="28"/>
        </w:rPr>
      </w:pPr>
      <w:r>
        <w:rPr>
          <w:bCs/>
          <w:color w:val="000000"/>
          <w:sz w:val="28"/>
        </w:rPr>
        <w:tab/>
      </w:r>
      <w:r w:rsidR="004C21B7" w:rsidRPr="004913E7">
        <w:rPr>
          <w:bCs/>
          <w:color w:val="000000"/>
          <w:sz w:val="28"/>
        </w:rPr>
        <w:t xml:space="preserve">Расходная часть бюджета на 2023 сформирована с дефицитом 41 600 000,00 руб. (9,99% от общего объёма доходов бюджета без </w:t>
      </w:r>
      <w:r>
        <w:rPr>
          <w:bCs/>
          <w:color w:val="000000"/>
          <w:sz w:val="28"/>
        </w:rPr>
        <w:t>учета безвозмездных поступлений</w:t>
      </w:r>
      <w:r w:rsidR="004C21B7" w:rsidRPr="004913E7">
        <w:rPr>
          <w:bCs/>
          <w:color w:val="000000"/>
          <w:sz w:val="28"/>
        </w:rPr>
        <w:t>)</w:t>
      </w:r>
      <w:r>
        <w:rPr>
          <w:bCs/>
          <w:color w:val="000000"/>
          <w:sz w:val="28"/>
        </w:rPr>
        <w:t>.</w:t>
      </w:r>
    </w:p>
    <w:p w:rsidR="004C21B7" w:rsidRPr="004913E7" w:rsidRDefault="00383721" w:rsidP="004C21B7">
      <w:pPr>
        <w:tabs>
          <w:tab w:val="left" w:pos="0"/>
        </w:tabs>
        <w:jc w:val="both"/>
        <w:rPr>
          <w:bCs/>
          <w:color w:val="000000"/>
          <w:sz w:val="28"/>
        </w:rPr>
      </w:pPr>
      <w:r>
        <w:rPr>
          <w:bCs/>
          <w:color w:val="000000"/>
          <w:sz w:val="28"/>
        </w:rPr>
        <w:tab/>
      </w:r>
      <w:r w:rsidR="004C21B7" w:rsidRPr="004913E7">
        <w:rPr>
          <w:bCs/>
          <w:color w:val="000000"/>
          <w:sz w:val="28"/>
        </w:rPr>
        <w:t xml:space="preserve">Проект </w:t>
      </w:r>
      <w:proofErr w:type="gramStart"/>
      <w:r w:rsidR="004C21B7" w:rsidRPr="004913E7">
        <w:rPr>
          <w:bCs/>
          <w:color w:val="000000"/>
          <w:sz w:val="28"/>
        </w:rPr>
        <w:t>бюджета  на</w:t>
      </w:r>
      <w:proofErr w:type="gramEnd"/>
      <w:r w:rsidR="004C21B7" w:rsidRPr="004913E7">
        <w:rPr>
          <w:bCs/>
          <w:color w:val="000000"/>
          <w:sz w:val="28"/>
        </w:rPr>
        <w:t xml:space="preserve"> 2024 год  и плановый период 2025 и 2026 годы  в соответствии с Бюджетным кодексом РФ сформирован по программному принципу. В проекте бюджета </w:t>
      </w:r>
      <w:proofErr w:type="spellStart"/>
      <w:r w:rsidR="004C21B7" w:rsidRPr="004913E7">
        <w:rPr>
          <w:bCs/>
          <w:color w:val="000000"/>
          <w:sz w:val="28"/>
        </w:rPr>
        <w:t>Устьянского</w:t>
      </w:r>
      <w:proofErr w:type="spellEnd"/>
      <w:r w:rsidR="004C21B7" w:rsidRPr="004913E7">
        <w:rPr>
          <w:bCs/>
          <w:color w:val="000000"/>
          <w:sz w:val="28"/>
        </w:rPr>
        <w:t xml:space="preserve"> округа </w:t>
      </w:r>
      <w:proofErr w:type="gramStart"/>
      <w:r w:rsidR="004C21B7" w:rsidRPr="004913E7">
        <w:rPr>
          <w:bCs/>
          <w:color w:val="000000"/>
          <w:sz w:val="28"/>
        </w:rPr>
        <w:t>на  2024</w:t>
      </w:r>
      <w:proofErr w:type="gramEnd"/>
      <w:r w:rsidR="004C21B7" w:rsidRPr="004913E7">
        <w:rPr>
          <w:bCs/>
          <w:color w:val="000000"/>
          <w:sz w:val="28"/>
        </w:rPr>
        <w:t xml:space="preserve"> - 2026 годы запланированы к  реализации 24 муниципальных программ.</w:t>
      </w:r>
    </w:p>
    <w:p w:rsidR="004C21B7" w:rsidRPr="004913E7" w:rsidRDefault="00383721" w:rsidP="004C21B7">
      <w:pPr>
        <w:tabs>
          <w:tab w:val="left" w:pos="0"/>
        </w:tabs>
        <w:jc w:val="both"/>
        <w:rPr>
          <w:bCs/>
          <w:color w:val="000000"/>
          <w:sz w:val="28"/>
        </w:rPr>
      </w:pPr>
      <w:r>
        <w:rPr>
          <w:bCs/>
          <w:color w:val="000000"/>
          <w:sz w:val="28"/>
        </w:rPr>
        <w:tab/>
      </w:r>
      <w:r w:rsidR="004C21B7" w:rsidRPr="004913E7">
        <w:rPr>
          <w:bCs/>
          <w:color w:val="000000"/>
          <w:sz w:val="28"/>
        </w:rPr>
        <w:t xml:space="preserve">Объём программных расходов от общих расходов в проекте бюджета составляет на 2024 </w:t>
      </w:r>
      <w:proofErr w:type="gramStart"/>
      <w:r w:rsidR="004C21B7" w:rsidRPr="004913E7">
        <w:rPr>
          <w:bCs/>
          <w:color w:val="000000"/>
          <w:sz w:val="28"/>
        </w:rPr>
        <w:t>год  93</w:t>
      </w:r>
      <w:proofErr w:type="gramEnd"/>
      <w:r w:rsidR="004C21B7" w:rsidRPr="004913E7">
        <w:rPr>
          <w:bCs/>
          <w:color w:val="000000"/>
          <w:sz w:val="28"/>
        </w:rPr>
        <w:t>,</w:t>
      </w:r>
      <w:r w:rsidR="004C6363">
        <w:rPr>
          <w:bCs/>
          <w:color w:val="000000"/>
          <w:sz w:val="28"/>
        </w:rPr>
        <w:t xml:space="preserve">4 </w:t>
      </w:r>
      <w:r w:rsidR="004C21B7" w:rsidRPr="004913E7">
        <w:rPr>
          <w:bCs/>
          <w:color w:val="000000"/>
          <w:sz w:val="28"/>
        </w:rPr>
        <w:t>%, прогноз на плановый период 2024 год и 2025 годы соответственно 91,2% и 90,1%.</w:t>
      </w:r>
    </w:p>
    <w:p w:rsidR="004C21B7" w:rsidRPr="004913E7" w:rsidRDefault="00383721" w:rsidP="004C21B7">
      <w:pPr>
        <w:tabs>
          <w:tab w:val="left" w:pos="0"/>
        </w:tabs>
        <w:jc w:val="both"/>
        <w:rPr>
          <w:bCs/>
          <w:color w:val="000000"/>
          <w:sz w:val="28"/>
        </w:rPr>
      </w:pPr>
      <w:r>
        <w:rPr>
          <w:bCs/>
          <w:color w:val="000000"/>
          <w:sz w:val="28"/>
        </w:rPr>
        <w:tab/>
      </w:r>
      <w:r w:rsidR="004C21B7" w:rsidRPr="004913E7">
        <w:rPr>
          <w:bCs/>
          <w:color w:val="000000"/>
          <w:sz w:val="28"/>
        </w:rPr>
        <w:t>Принято к реализации</w:t>
      </w:r>
    </w:p>
    <w:p w:rsidR="004C21B7" w:rsidRPr="004913E7" w:rsidRDefault="004C21B7" w:rsidP="004C21B7">
      <w:pPr>
        <w:tabs>
          <w:tab w:val="left" w:pos="0"/>
        </w:tabs>
        <w:jc w:val="both"/>
        <w:rPr>
          <w:bCs/>
          <w:color w:val="000000"/>
          <w:sz w:val="28"/>
        </w:rPr>
      </w:pPr>
      <w:r w:rsidRPr="004913E7">
        <w:rPr>
          <w:bCs/>
          <w:color w:val="000000"/>
          <w:sz w:val="28"/>
        </w:rPr>
        <w:t xml:space="preserve">14 муниципальных программ социальной </w:t>
      </w:r>
      <w:proofErr w:type="gramStart"/>
      <w:r w:rsidRPr="004913E7">
        <w:rPr>
          <w:bCs/>
          <w:color w:val="000000"/>
          <w:sz w:val="28"/>
        </w:rPr>
        <w:t>направленности  на</w:t>
      </w:r>
      <w:proofErr w:type="gramEnd"/>
      <w:r w:rsidRPr="004913E7">
        <w:rPr>
          <w:bCs/>
          <w:color w:val="000000"/>
          <w:sz w:val="28"/>
        </w:rPr>
        <w:t xml:space="preserve"> их обеспечение направлено 1</w:t>
      </w:r>
      <w:r w:rsidR="004C6363">
        <w:rPr>
          <w:bCs/>
          <w:color w:val="000000"/>
          <w:sz w:val="28"/>
        </w:rPr>
        <w:t> 930 147 444</w:t>
      </w:r>
      <w:r w:rsidRPr="004913E7">
        <w:rPr>
          <w:bCs/>
          <w:color w:val="000000"/>
          <w:sz w:val="28"/>
        </w:rPr>
        <w:t>,13 руб.</w:t>
      </w:r>
    </w:p>
    <w:p w:rsidR="004C21B7" w:rsidRPr="004913E7" w:rsidRDefault="004C21B7" w:rsidP="004C21B7">
      <w:pPr>
        <w:tabs>
          <w:tab w:val="left" w:pos="0"/>
        </w:tabs>
        <w:jc w:val="both"/>
        <w:rPr>
          <w:bCs/>
          <w:color w:val="000000"/>
          <w:sz w:val="28"/>
        </w:rPr>
      </w:pPr>
      <w:r w:rsidRPr="004913E7">
        <w:rPr>
          <w:bCs/>
          <w:color w:val="000000"/>
          <w:sz w:val="28"/>
        </w:rPr>
        <w:t xml:space="preserve">6 муниципальных программ поддержки отраслей экономики, </w:t>
      </w:r>
      <w:proofErr w:type="gramStart"/>
      <w:r w:rsidRPr="004913E7">
        <w:rPr>
          <w:bCs/>
          <w:color w:val="000000"/>
          <w:sz w:val="28"/>
        </w:rPr>
        <w:t>расходы  составят</w:t>
      </w:r>
      <w:proofErr w:type="gramEnd"/>
      <w:r w:rsidRPr="004913E7">
        <w:rPr>
          <w:bCs/>
          <w:color w:val="000000"/>
          <w:sz w:val="28"/>
        </w:rPr>
        <w:t xml:space="preserve"> 157 189 474,71 руб.</w:t>
      </w:r>
    </w:p>
    <w:p w:rsidR="004C21B7" w:rsidRPr="004913E7" w:rsidRDefault="004C21B7" w:rsidP="004C21B7">
      <w:pPr>
        <w:tabs>
          <w:tab w:val="left" w:pos="0"/>
        </w:tabs>
        <w:jc w:val="both"/>
        <w:rPr>
          <w:bCs/>
          <w:color w:val="000000"/>
          <w:sz w:val="28"/>
        </w:rPr>
      </w:pPr>
      <w:r w:rsidRPr="004913E7">
        <w:rPr>
          <w:bCs/>
          <w:color w:val="000000"/>
          <w:sz w:val="28"/>
        </w:rPr>
        <w:t>4 муниципальных программ</w:t>
      </w:r>
      <w:r w:rsidR="00383721">
        <w:rPr>
          <w:bCs/>
          <w:color w:val="000000"/>
          <w:sz w:val="28"/>
        </w:rPr>
        <w:t>ы</w:t>
      </w:r>
      <w:r w:rsidRPr="004913E7">
        <w:rPr>
          <w:bCs/>
          <w:color w:val="000000"/>
          <w:sz w:val="28"/>
        </w:rPr>
        <w:t xml:space="preserve"> общего характера на сумму 52 120 805,50 руб.</w:t>
      </w:r>
    </w:p>
    <w:p w:rsidR="004C21B7" w:rsidRPr="004913E7" w:rsidRDefault="00383721" w:rsidP="004C21B7">
      <w:pPr>
        <w:tabs>
          <w:tab w:val="left" w:pos="0"/>
        </w:tabs>
        <w:jc w:val="both"/>
        <w:rPr>
          <w:bCs/>
          <w:color w:val="000000"/>
          <w:sz w:val="28"/>
        </w:rPr>
      </w:pPr>
      <w:r>
        <w:rPr>
          <w:bCs/>
          <w:color w:val="000000"/>
          <w:sz w:val="28"/>
        </w:rPr>
        <w:tab/>
      </w:r>
      <w:r w:rsidR="004C21B7" w:rsidRPr="004913E7">
        <w:rPr>
          <w:bCs/>
          <w:color w:val="000000"/>
          <w:sz w:val="28"/>
        </w:rPr>
        <w:t xml:space="preserve">В рамках муниципальной программы сформирован Дорожный фонд на 2024 </w:t>
      </w:r>
      <w:proofErr w:type="gramStart"/>
      <w:r w:rsidR="004C21B7" w:rsidRPr="004913E7">
        <w:rPr>
          <w:bCs/>
          <w:color w:val="000000"/>
          <w:sz w:val="28"/>
        </w:rPr>
        <w:t>год  в</w:t>
      </w:r>
      <w:proofErr w:type="gramEnd"/>
      <w:r w:rsidR="004C21B7" w:rsidRPr="004913E7">
        <w:rPr>
          <w:bCs/>
          <w:color w:val="000000"/>
          <w:sz w:val="28"/>
        </w:rPr>
        <w:t xml:space="preserve"> объеме 61 561 161,00 руб. (</w:t>
      </w:r>
      <w:proofErr w:type="spellStart"/>
      <w:r w:rsidR="004C21B7" w:rsidRPr="004913E7">
        <w:rPr>
          <w:bCs/>
          <w:color w:val="000000"/>
          <w:sz w:val="28"/>
        </w:rPr>
        <w:t>прош</w:t>
      </w:r>
      <w:proofErr w:type="spellEnd"/>
      <w:r w:rsidR="004C21B7" w:rsidRPr="004913E7">
        <w:rPr>
          <w:bCs/>
          <w:color w:val="000000"/>
          <w:sz w:val="28"/>
        </w:rPr>
        <w:t xml:space="preserve">. год. 54 617 518,00 руб.) с ростом к уровню прошлого года на 12,7%, в том числе за </w:t>
      </w:r>
      <w:proofErr w:type="gramStart"/>
      <w:r w:rsidR="004C21B7" w:rsidRPr="004913E7">
        <w:rPr>
          <w:bCs/>
          <w:color w:val="000000"/>
          <w:sz w:val="28"/>
        </w:rPr>
        <w:t>счет  транспортного</w:t>
      </w:r>
      <w:proofErr w:type="gramEnd"/>
      <w:r w:rsidR="004C21B7" w:rsidRPr="004913E7">
        <w:rPr>
          <w:bCs/>
          <w:color w:val="000000"/>
          <w:sz w:val="28"/>
        </w:rPr>
        <w:t xml:space="preserve"> налога с физических лиц зачисляемых на территории </w:t>
      </w:r>
      <w:proofErr w:type="spellStart"/>
      <w:r w:rsidR="004C21B7" w:rsidRPr="004913E7">
        <w:rPr>
          <w:bCs/>
          <w:color w:val="000000"/>
          <w:sz w:val="28"/>
        </w:rPr>
        <w:t>Устьянского</w:t>
      </w:r>
      <w:proofErr w:type="spellEnd"/>
      <w:r w:rsidR="004C21B7" w:rsidRPr="004913E7">
        <w:rPr>
          <w:bCs/>
          <w:color w:val="000000"/>
          <w:sz w:val="28"/>
        </w:rPr>
        <w:t xml:space="preserve"> района  20 256 925,00 руб.(</w:t>
      </w:r>
      <w:proofErr w:type="spellStart"/>
      <w:r w:rsidR="004C21B7" w:rsidRPr="004913E7">
        <w:rPr>
          <w:bCs/>
          <w:color w:val="000000"/>
          <w:sz w:val="28"/>
        </w:rPr>
        <w:t>прош</w:t>
      </w:r>
      <w:proofErr w:type="spellEnd"/>
      <w:r w:rsidR="004C21B7" w:rsidRPr="004913E7">
        <w:rPr>
          <w:bCs/>
          <w:color w:val="000000"/>
          <w:sz w:val="28"/>
        </w:rPr>
        <w:t>. год  19 794 498,00 руб.).</w:t>
      </w:r>
    </w:p>
    <w:p w:rsidR="004C21B7" w:rsidRPr="004913E7" w:rsidRDefault="00383721" w:rsidP="004C21B7">
      <w:pPr>
        <w:tabs>
          <w:tab w:val="left" w:pos="0"/>
        </w:tabs>
        <w:jc w:val="both"/>
        <w:rPr>
          <w:bCs/>
          <w:color w:val="000000"/>
          <w:sz w:val="28"/>
        </w:rPr>
      </w:pPr>
      <w:r>
        <w:rPr>
          <w:bCs/>
          <w:color w:val="000000"/>
          <w:sz w:val="28"/>
        </w:rPr>
        <w:tab/>
      </w:r>
      <w:proofErr w:type="gramStart"/>
      <w:r w:rsidR="004C21B7" w:rsidRPr="004913E7">
        <w:rPr>
          <w:bCs/>
          <w:color w:val="000000"/>
          <w:sz w:val="28"/>
        </w:rPr>
        <w:t>Дорожный  фонд</w:t>
      </w:r>
      <w:proofErr w:type="gramEnd"/>
      <w:r w:rsidR="004C21B7" w:rsidRPr="004913E7">
        <w:rPr>
          <w:bCs/>
          <w:color w:val="000000"/>
          <w:sz w:val="28"/>
        </w:rPr>
        <w:t xml:space="preserve">  на 2025 и 2026 года спрогнозирован учетом изменений ставок и нормативов распределения акцизов и определен соответственно  в размере 62 467 983,00 руб. и 63 510 076,00руб. </w:t>
      </w:r>
    </w:p>
    <w:p w:rsidR="004C21B7" w:rsidRPr="004913E7" w:rsidRDefault="00383721" w:rsidP="004C21B7">
      <w:pPr>
        <w:tabs>
          <w:tab w:val="left" w:pos="0"/>
        </w:tabs>
        <w:jc w:val="both"/>
        <w:rPr>
          <w:bCs/>
          <w:color w:val="000000"/>
          <w:sz w:val="28"/>
        </w:rPr>
      </w:pPr>
      <w:r>
        <w:rPr>
          <w:bCs/>
          <w:color w:val="000000"/>
          <w:sz w:val="28"/>
        </w:rPr>
        <w:lastRenderedPageBreak/>
        <w:tab/>
      </w:r>
      <w:r w:rsidR="004C21B7" w:rsidRPr="004913E7">
        <w:rPr>
          <w:bCs/>
          <w:color w:val="000000"/>
          <w:sz w:val="28"/>
        </w:rPr>
        <w:t xml:space="preserve">Более 80,0% расходов бюджета на 2024 год приходится на отрасли социальной сферы: </w:t>
      </w:r>
      <w:proofErr w:type="gramStart"/>
      <w:r w:rsidR="004C21B7" w:rsidRPr="004913E7">
        <w:rPr>
          <w:bCs/>
          <w:color w:val="000000"/>
          <w:sz w:val="28"/>
        </w:rPr>
        <w:t>образование,  социальная</w:t>
      </w:r>
      <w:proofErr w:type="gramEnd"/>
      <w:r w:rsidR="004C21B7" w:rsidRPr="004913E7">
        <w:rPr>
          <w:bCs/>
          <w:color w:val="000000"/>
          <w:sz w:val="28"/>
        </w:rPr>
        <w:t xml:space="preserve"> политика, культура и спорт. </w:t>
      </w:r>
    </w:p>
    <w:p w:rsidR="004C21B7" w:rsidRPr="004913E7" w:rsidRDefault="00383721" w:rsidP="004C21B7">
      <w:pPr>
        <w:tabs>
          <w:tab w:val="left" w:pos="0"/>
        </w:tabs>
        <w:jc w:val="both"/>
        <w:rPr>
          <w:bCs/>
          <w:color w:val="000000"/>
          <w:sz w:val="28"/>
        </w:rPr>
      </w:pPr>
      <w:r>
        <w:rPr>
          <w:bCs/>
          <w:color w:val="000000"/>
          <w:sz w:val="28"/>
        </w:rPr>
        <w:tab/>
      </w:r>
      <w:r w:rsidR="004C21B7" w:rsidRPr="004913E7">
        <w:rPr>
          <w:bCs/>
          <w:color w:val="000000"/>
          <w:sz w:val="28"/>
        </w:rPr>
        <w:t>Структура расходов в разрезе отраслей сложилась следующим образом</w:t>
      </w:r>
    </w:p>
    <w:p w:rsidR="004C21B7" w:rsidRPr="004913E7" w:rsidRDefault="004C21B7" w:rsidP="004C21B7">
      <w:pPr>
        <w:tabs>
          <w:tab w:val="left" w:pos="0"/>
        </w:tabs>
        <w:jc w:val="both"/>
        <w:rPr>
          <w:bCs/>
          <w:color w:val="000000"/>
          <w:sz w:val="28"/>
        </w:rPr>
      </w:pPr>
      <w:r w:rsidRPr="004913E7">
        <w:rPr>
          <w:bCs/>
          <w:color w:val="000000"/>
          <w:sz w:val="28"/>
        </w:rPr>
        <w:t xml:space="preserve">- </w:t>
      </w:r>
      <w:proofErr w:type="gramStart"/>
      <w:r w:rsidRPr="004913E7">
        <w:rPr>
          <w:bCs/>
          <w:color w:val="000000"/>
          <w:sz w:val="28"/>
        </w:rPr>
        <w:t>Образование  1</w:t>
      </w:r>
      <w:proofErr w:type="gramEnd"/>
      <w:r w:rsidR="00FA551E">
        <w:rPr>
          <w:bCs/>
          <w:color w:val="000000"/>
          <w:sz w:val="28"/>
        </w:rPr>
        <w:t> 611 385 520,73</w:t>
      </w:r>
      <w:r w:rsidRPr="004913E7">
        <w:rPr>
          <w:bCs/>
          <w:color w:val="000000"/>
          <w:sz w:val="28"/>
        </w:rPr>
        <w:t xml:space="preserve"> руб. или 69,6% всех расходов бюджета</w:t>
      </w:r>
    </w:p>
    <w:p w:rsidR="004C21B7" w:rsidRPr="004913E7" w:rsidRDefault="004C21B7" w:rsidP="004C21B7">
      <w:pPr>
        <w:tabs>
          <w:tab w:val="left" w:pos="0"/>
        </w:tabs>
        <w:jc w:val="both"/>
        <w:rPr>
          <w:bCs/>
          <w:color w:val="000000"/>
          <w:sz w:val="28"/>
        </w:rPr>
      </w:pPr>
      <w:r w:rsidRPr="004913E7">
        <w:rPr>
          <w:bCs/>
          <w:color w:val="000000"/>
          <w:sz w:val="28"/>
        </w:rPr>
        <w:t xml:space="preserve">- Культура и </w:t>
      </w:r>
      <w:proofErr w:type="spellStart"/>
      <w:proofErr w:type="gramStart"/>
      <w:r w:rsidRPr="004913E7">
        <w:rPr>
          <w:bCs/>
          <w:color w:val="000000"/>
          <w:sz w:val="28"/>
        </w:rPr>
        <w:t>кинемаграфия</w:t>
      </w:r>
      <w:proofErr w:type="spellEnd"/>
      <w:r w:rsidRPr="004913E7">
        <w:rPr>
          <w:bCs/>
          <w:color w:val="000000"/>
          <w:sz w:val="28"/>
        </w:rPr>
        <w:t xml:space="preserve">  228</w:t>
      </w:r>
      <w:proofErr w:type="gramEnd"/>
      <w:r w:rsidRPr="004913E7">
        <w:rPr>
          <w:bCs/>
          <w:color w:val="000000"/>
          <w:sz w:val="28"/>
        </w:rPr>
        <w:t> 142 680,38 руб. или</w:t>
      </w:r>
      <w:r w:rsidR="00FA551E">
        <w:rPr>
          <w:bCs/>
          <w:color w:val="000000"/>
          <w:sz w:val="28"/>
        </w:rPr>
        <w:t xml:space="preserve"> </w:t>
      </w:r>
      <w:r w:rsidRPr="004913E7">
        <w:rPr>
          <w:bCs/>
          <w:color w:val="000000"/>
          <w:sz w:val="28"/>
        </w:rPr>
        <w:t>10,2% всех расходов бюджета</w:t>
      </w:r>
    </w:p>
    <w:p w:rsidR="004C21B7" w:rsidRPr="004913E7" w:rsidRDefault="004C21B7" w:rsidP="004C21B7">
      <w:pPr>
        <w:tabs>
          <w:tab w:val="left" w:pos="0"/>
        </w:tabs>
        <w:jc w:val="both"/>
        <w:rPr>
          <w:bCs/>
          <w:color w:val="000000"/>
          <w:sz w:val="28"/>
        </w:rPr>
      </w:pPr>
      <w:r w:rsidRPr="004913E7">
        <w:rPr>
          <w:bCs/>
          <w:color w:val="000000"/>
          <w:sz w:val="28"/>
        </w:rPr>
        <w:t xml:space="preserve">- Социальная </w:t>
      </w:r>
      <w:proofErr w:type="gramStart"/>
      <w:r w:rsidRPr="004913E7">
        <w:rPr>
          <w:bCs/>
          <w:color w:val="000000"/>
          <w:sz w:val="28"/>
        </w:rPr>
        <w:t>политика  83</w:t>
      </w:r>
      <w:proofErr w:type="gramEnd"/>
      <w:r w:rsidR="00FA551E">
        <w:rPr>
          <w:bCs/>
          <w:color w:val="000000"/>
          <w:sz w:val="28"/>
        </w:rPr>
        <w:t> 705 497,98</w:t>
      </w:r>
      <w:r w:rsidRPr="004913E7">
        <w:rPr>
          <w:bCs/>
          <w:color w:val="000000"/>
          <w:sz w:val="28"/>
        </w:rPr>
        <w:t xml:space="preserve"> руб. или  3,8% всех расходов бюджета</w:t>
      </w:r>
    </w:p>
    <w:p w:rsidR="004C21B7" w:rsidRPr="004913E7" w:rsidRDefault="004C21B7" w:rsidP="004C21B7">
      <w:pPr>
        <w:tabs>
          <w:tab w:val="left" w:pos="0"/>
        </w:tabs>
        <w:jc w:val="both"/>
        <w:rPr>
          <w:bCs/>
          <w:color w:val="000000"/>
          <w:sz w:val="28"/>
        </w:rPr>
      </w:pPr>
      <w:r w:rsidRPr="004913E7">
        <w:rPr>
          <w:bCs/>
          <w:color w:val="000000"/>
          <w:sz w:val="28"/>
        </w:rPr>
        <w:t>- Физическая культура и спорт 4 100 000,00руб. или 0,2% всех расходов бюджета</w:t>
      </w:r>
    </w:p>
    <w:p w:rsidR="004C21B7" w:rsidRPr="004913E7" w:rsidRDefault="004C21B7" w:rsidP="004C21B7">
      <w:pPr>
        <w:tabs>
          <w:tab w:val="left" w:pos="0"/>
        </w:tabs>
        <w:jc w:val="both"/>
        <w:rPr>
          <w:bCs/>
          <w:color w:val="000000"/>
          <w:sz w:val="28"/>
        </w:rPr>
      </w:pPr>
      <w:r w:rsidRPr="004913E7">
        <w:rPr>
          <w:bCs/>
          <w:color w:val="000000"/>
          <w:sz w:val="28"/>
        </w:rPr>
        <w:t>- Общегосударственные вопросы 193</w:t>
      </w:r>
      <w:r w:rsidR="00FA551E">
        <w:rPr>
          <w:bCs/>
          <w:color w:val="000000"/>
          <w:sz w:val="28"/>
        </w:rPr>
        <w:t xml:space="preserve"> 489 519,01 </w:t>
      </w:r>
      <w:r w:rsidRPr="004913E7">
        <w:rPr>
          <w:bCs/>
          <w:color w:val="000000"/>
          <w:sz w:val="28"/>
        </w:rPr>
        <w:t>руб. или 8,8% всех расходов бюджета</w:t>
      </w:r>
    </w:p>
    <w:p w:rsidR="004C21B7" w:rsidRPr="004913E7" w:rsidRDefault="004C21B7" w:rsidP="004C21B7">
      <w:pPr>
        <w:tabs>
          <w:tab w:val="left" w:pos="0"/>
        </w:tabs>
        <w:jc w:val="both"/>
        <w:rPr>
          <w:bCs/>
          <w:color w:val="000000"/>
          <w:sz w:val="28"/>
        </w:rPr>
      </w:pPr>
      <w:r w:rsidRPr="004913E7">
        <w:rPr>
          <w:bCs/>
          <w:color w:val="000000"/>
          <w:sz w:val="28"/>
        </w:rPr>
        <w:t>- Национальная экономика 74 442 261,00 руб.</w:t>
      </w:r>
      <w:r w:rsidR="00FA551E">
        <w:rPr>
          <w:bCs/>
          <w:color w:val="000000"/>
          <w:sz w:val="28"/>
        </w:rPr>
        <w:t xml:space="preserve"> </w:t>
      </w:r>
      <w:r w:rsidRPr="004913E7">
        <w:rPr>
          <w:bCs/>
          <w:color w:val="000000"/>
          <w:sz w:val="28"/>
        </w:rPr>
        <w:t>или 3,3% всех расходов бюджета</w:t>
      </w:r>
    </w:p>
    <w:p w:rsidR="004C21B7" w:rsidRPr="004913E7" w:rsidRDefault="004C21B7" w:rsidP="004C21B7">
      <w:pPr>
        <w:tabs>
          <w:tab w:val="left" w:pos="0"/>
        </w:tabs>
        <w:jc w:val="both"/>
        <w:rPr>
          <w:bCs/>
          <w:color w:val="000000"/>
          <w:sz w:val="28"/>
        </w:rPr>
      </w:pPr>
      <w:r w:rsidRPr="004913E7">
        <w:rPr>
          <w:bCs/>
          <w:color w:val="000000"/>
          <w:sz w:val="28"/>
        </w:rPr>
        <w:t xml:space="preserve">- Национальная </w:t>
      </w:r>
      <w:proofErr w:type="gramStart"/>
      <w:r w:rsidRPr="004913E7">
        <w:rPr>
          <w:bCs/>
          <w:color w:val="000000"/>
          <w:sz w:val="28"/>
        </w:rPr>
        <w:t>оборона  2</w:t>
      </w:r>
      <w:proofErr w:type="gramEnd"/>
      <w:r w:rsidRPr="004913E7">
        <w:rPr>
          <w:bCs/>
          <w:color w:val="000000"/>
          <w:sz w:val="28"/>
        </w:rPr>
        <w:t> 768 405,85 руб. или 0,1% всех расходов бюджета</w:t>
      </w:r>
    </w:p>
    <w:p w:rsidR="004C21B7" w:rsidRPr="004913E7" w:rsidRDefault="004C21B7" w:rsidP="004C21B7">
      <w:pPr>
        <w:tabs>
          <w:tab w:val="left" w:pos="0"/>
        </w:tabs>
        <w:jc w:val="both"/>
        <w:rPr>
          <w:bCs/>
          <w:color w:val="000000"/>
          <w:sz w:val="28"/>
        </w:rPr>
      </w:pPr>
      <w:r w:rsidRPr="004913E7">
        <w:rPr>
          <w:bCs/>
          <w:color w:val="000000"/>
          <w:sz w:val="28"/>
        </w:rPr>
        <w:t>- Национальная безопасность и правоохранительная деятельность 3 065 000,00 руб. или 0,1</w:t>
      </w:r>
      <w:proofErr w:type="gramStart"/>
      <w:r w:rsidRPr="004913E7">
        <w:rPr>
          <w:bCs/>
          <w:color w:val="000000"/>
          <w:sz w:val="28"/>
        </w:rPr>
        <w:t>%  всех</w:t>
      </w:r>
      <w:proofErr w:type="gramEnd"/>
      <w:r w:rsidRPr="004913E7">
        <w:rPr>
          <w:bCs/>
          <w:color w:val="000000"/>
          <w:sz w:val="28"/>
        </w:rPr>
        <w:t xml:space="preserve"> расходов бюджета</w:t>
      </w:r>
    </w:p>
    <w:p w:rsidR="004C21B7" w:rsidRPr="004913E7" w:rsidRDefault="004C21B7" w:rsidP="004C21B7">
      <w:pPr>
        <w:tabs>
          <w:tab w:val="left" w:pos="0"/>
        </w:tabs>
        <w:jc w:val="both"/>
        <w:rPr>
          <w:bCs/>
          <w:color w:val="000000"/>
          <w:sz w:val="28"/>
        </w:rPr>
      </w:pPr>
      <w:r w:rsidRPr="004913E7">
        <w:rPr>
          <w:bCs/>
          <w:color w:val="000000"/>
          <w:sz w:val="28"/>
        </w:rPr>
        <w:t xml:space="preserve">- </w:t>
      </w:r>
      <w:proofErr w:type="spellStart"/>
      <w:r w:rsidRPr="004913E7">
        <w:rPr>
          <w:bCs/>
          <w:color w:val="000000"/>
          <w:sz w:val="28"/>
        </w:rPr>
        <w:t>Жилищно</w:t>
      </w:r>
      <w:proofErr w:type="spellEnd"/>
      <w:r w:rsidRPr="004913E7">
        <w:rPr>
          <w:bCs/>
          <w:color w:val="000000"/>
          <w:sz w:val="28"/>
        </w:rPr>
        <w:t xml:space="preserve"> - коммунальное хозяйство 69 824 819,01 руб. или 3,1% всех расходов бюджета</w:t>
      </w:r>
    </w:p>
    <w:p w:rsidR="004C21B7" w:rsidRPr="004913E7" w:rsidRDefault="004C21B7" w:rsidP="004C21B7">
      <w:pPr>
        <w:tabs>
          <w:tab w:val="left" w:pos="0"/>
        </w:tabs>
        <w:jc w:val="both"/>
        <w:rPr>
          <w:bCs/>
          <w:color w:val="000000"/>
          <w:sz w:val="28"/>
        </w:rPr>
      </w:pPr>
      <w:r w:rsidRPr="004913E7">
        <w:rPr>
          <w:bCs/>
          <w:color w:val="000000"/>
          <w:sz w:val="28"/>
        </w:rPr>
        <w:t>- Охрана окружающей среды 12 368 760,71 руб. или 0,5% всех расходов бюджета</w:t>
      </w:r>
    </w:p>
    <w:p w:rsidR="004C21B7" w:rsidRPr="004913E7" w:rsidRDefault="004C21B7" w:rsidP="004C21B7">
      <w:pPr>
        <w:tabs>
          <w:tab w:val="left" w:pos="0"/>
        </w:tabs>
        <w:jc w:val="both"/>
        <w:rPr>
          <w:bCs/>
          <w:color w:val="000000"/>
          <w:sz w:val="28"/>
        </w:rPr>
      </w:pPr>
      <w:r w:rsidRPr="004913E7">
        <w:rPr>
          <w:bCs/>
          <w:color w:val="000000"/>
          <w:sz w:val="28"/>
        </w:rPr>
        <w:t xml:space="preserve">- Обслуживание </w:t>
      </w:r>
      <w:proofErr w:type="gramStart"/>
      <w:r w:rsidRPr="004913E7">
        <w:rPr>
          <w:bCs/>
          <w:color w:val="000000"/>
          <w:sz w:val="28"/>
        </w:rPr>
        <w:t>государственного  и</w:t>
      </w:r>
      <w:proofErr w:type="gramEnd"/>
      <w:r w:rsidRPr="004913E7">
        <w:rPr>
          <w:bCs/>
          <w:color w:val="000000"/>
          <w:sz w:val="28"/>
        </w:rPr>
        <w:t xml:space="preserve"> муниципального долга  6 716 000,0руб. или 0,3% всех расходов бюджета.</w:t>
      </w:r>
    </w:p>
    <w:p w:rsidR="004C21B7" w:rsidRPr="004913E7" w:rsidRDefault="004C21B7" w:rsidP="004C21B7">
      <w:pPr>
        <w:tabs>
          <w:tab w:val="left" w:pos="0"/>
        </w:tabs>
        <w:jc w:val="both"/>
        <w:rPr>
          <w:bCs/>
          <w:color w:val="000000"/>
          <w:sz w:val="28"/>
        </w:rPr>
      </w:pPr>
      <w:r w:rsidRPr="004913E7">
        <w:rPr>
          <w:bCs/>
          <w:color w:val="000000"/>
          <w:sz w:val="28"/>
        </w:rPr>
        <w:t>заседания.</w:t>
      </w:r>
    </w:p>
    <w:p w:rsidR="004C21B7" w:rsidRPr="004913E7" w:rsidRDefault="00383721" w:rsidP="004C21B7">
      <w:pPr>
        <w:tabs>
          <w:tab w:val="left" w:pos="0"/>
        </w:tabs>
        <w:jc w:val="both"/>
        <w:rPr>
          <w:bCs/>
          <w:color w:val="000000"/>
          <w:sz w:val="28"/>
        </w:rPr>
      </w:pPr>
      <w:r>
        <w:rPr>
          <w:bCs/>
          <w:color w:val="000000"/>
          <w:sz w:val="28"/>
        </w:rPr>
        <w:tab/>
      </w:r>
      <w:r w:rsidR="004C21B7" w:rsidRPr="004913E7">
        <w:rPr>
          <w:bCs/>
          <w:color w:val="000000"/>
          <w:sz w:val="28"/>
        </w:rPr>
        <w:t xml:space="preserve">Одновременно с проектом Решения представлены документы и материалы, согласно требований статьи 184.2 БК РФ, статьи 18 Положения «О бюджетном процессе в </w:t>
      </w:r>
      <w:proofErr w:type="spellStart"/>
      <w:r w:rsidR="004C21B7" w:rsidRPr="004913E7">
        <w:rPr>
          <w:bCs/>
          <w:color w:val="000000"/>
          <w:sz w:val="28"/>
        </w:rPr>
        <w:t>Устьянск</w:t>
      </w:r>
      <w:r w:rsidR="0076629F">
        <w:rPr>
          <w:bCs/>
          <w:color w:val="000000"/>
          <w:sz w:val="28"/>
        </w:rPr>
        <w:t>ом</w:t>
      </w:r>
      <w:proofErr w:type="spellEnd"/>
      <w:r w:rsidR="004C21B7" w:rsidRPr="004913E7">
        <w:rPr>
          <w:bCs/>
          <w:color w:val="000000"/>
          <w:sz w:val="28"/>
        </w:rPr>
        <w:t xml:space="preserve"> муниципальн</w:t>
      </w:r>
      <w:r w:rsidR="0076629F">
        <w:rPr>
          <w:bCs/>
          <w:color w:val="000000"/>
          <w:sz w:val="28"/>
        </w:rPr>
        <w:t>ом</w:t>
      </w:r>
      <w:r w:rsidR="004C21B7" w:rsidRPr="004913E7">
        <w:rPr>
          <w:bCs/>
          <w:color w:val="000000"/>
          <w:sz w:val="28"/>
        </w:rPr>
        <w:t xml:space="preserve"> </w:t>
      </w:r>
      <w:r w:rsidR="0076629F">
        <w:rPr>
          <w:bCs/>
          <w:color w:val="000000"/>
          <w:sz w:val="28"/>
        </w:rPr>
        <w:t>округе</w:t>
      </w:r>
      <w:bookmarkStart w:id="0" w:name="_GoBack"/>
      <w:bookmarkEnd w:id="0"/>
      <w:r w:rsidR="004C21B7" w:rsidRPr="004913E7">
        <w:rPr>
          <w:bCs/>
          <w:color w:val="000000"/>
          <w:sz w:val="28"/>
        </w:rPr>
        <w:t>.</w:t>
      </w:r>
    </w:p>
    <w:p w:rsidR="004C21B7" w:rsidRPr="004913E7" w:rsidRDefault="00383721" w:rsidP="004C21B7">
      <w:pPr>
        <w:tabs>
          <w:tab w:val="left" w:pos="0"/>
        </w:tabs>
        <w:jc w:val="both"/>
        <w:rPr>
          <w:bCs/>
          <w:color w:val="000000"/>
          <w:sz w:val="28"/>
        </w:rPr>
      </w:pPr>
      <w:r>
        <w:rPr>
          <w:bCs/>
          <w:color w:val="000000"/>
          <w:sz w:val="28"/>
        </w:rPr>
        <w:tab/>
      </w:r>
      <w:proofErr w:type="spellStart"/>
      <w:r w:rsidR="004C21B7" w:rsidRPr="004913E7">
        <w:rPr>
          <w:bCs/>
          <w:color w:val="000000"/>
          <w:sz w:val="28"/>
        </w:rPr>
        <w:t>Контрольно</w:t>
      </w:r>
      <w:proofErr w:type="spellEnd"/>
      <w:r w:rsidR="004C21B7" w:rsidRPr="004913E7">
        <w:rPr>
          <w:bCs/>
          <w:color w:val="000000"/>
          <w:sz w:val="28"/>
        </w:rPr>
        <w:t xml:space="preserve"> </w:t>
      </w:r>
      <w:proofErr w:type="gramStart"/>
      <w:r w:rsidR="004C21B7" w:rsidRPr="004913E7">
        <w:rPr>
          <w:bCs/>
          <w:color w:val="000000"/>
          <w:sz w:val="28"/>
        </w:rPr>
        <w:t>счетной  комиссией</w:t>
      </w:r>
      <w:proofErr w:type="gramEnd"/>
      <w:r w:rsidR="004C21B7" w:rsidRPr="004913E7">
        <w:rPr>
          <w:bCs/>
          <w:color w:val="000000"/>
          <w:sz w:val="28"/>
        </w:rPr>
        <w:t xml:space="preserve"> </w:t>
      </w:r>
      <w:proofErr w:type="spellStart"/>
      <w:r w:rsidR="004C21B7" w:rsidRPr="004913E7">
        <w:rPr>
          <w:bCs/>
          <w:color w:val="000000"/>
          <w:sz w:val="28"/>
        </w:rPr>
        <w:t>Устьянского</w:t>
      </w:r>
      <w:proofErr w:type="spellEnd"/>
      <w:r w:rsidR="004C21B7" w:rsidRPr="004913E7">
        <w:rPr>
          <w:bCs/>
          <w:color w:val="000000"/>
          <w:sz w:val="28"/>
        </w:rPr>
        <w:t xml:space="preserve"> муниципального </w:t>
      </w:r>
      <w:r>
        <w:rPr>
          <w:bCs/>
          <w:color w:val="000000"/>
          <w:sz w:val="28"/>
        </w:rPr>
        <w:t>округа</w:t>
      </w:r>
      <w:r w:rsidR="004C21B7" w:rsidRPr="004913E7">
        <w:rPr>
          <w:bCs/>
          <w:color w:val="000000"/>
          <w:sz w:val="28"/>
        </w:rPr>
        <w:t xml:space="preserve"> в соответствии с частью 2 статьи 15 Бюджетного кодекса Российской Федерации проведена внешняя проверка достоверности и обоснованности показателей формирования проекта решения о бюджете на очередной финансовый год и плановый период. </w:t>
      </w:r>
    </w:p>
    <w:p w:rsidR="00AF74F5" w:rsidRDefault="00AF74F5" w:rsidP="004C21B7">
      <w:pPr>
        <w:tabs>
          <w:tab w:val="left" w:pos="0"/>
        </w:tabs>
        <w:jc w:val="both"/>
      </w:pPr>
    </w:p>
    <w:p w:rsidR="00383721" w:rsidRDefault="00383721" w:rsidP="004C21B7">
      <w:pPr>
        <w:rPr>
          <w:sz w:val="28"/>
          <w:szCs w:val="28"/>
        </w:rPr>
      </w:pPr>
    </w:p>
    <w:p w:rsidR="00383721" w:rsidRDefault="00383721" w:rsidP="004C21B7">
      <w:pPr>
        <w:rPr>
          <w:sz w:val="28"/>
          <w:szCs w:val="28"/>
        </w:rPr>
      </w:pPr>
    </w:p>
    <w:p w:rsidR="004C21B7" w:rsidRPr="006F1C9F" w:rsidRDefault="004C21B7" w:rsidP="004C21B7">
      <w:pPr>
        <w:rPr>
          <w:sz w:val="28"/>
          <w:szCs w:val="28"/>
        </w:rPr>
      </w:pPr>
      <w:r w:rsidRPr="006F1C9F">
        <w:rPr>
          <w:sz w:val="28"/>
          <w:szCs w:val="28"/>
        </w:rPr>
        <w:t>Председательствующий</w:t>
      </w:r>
      <w:r>
        <w:rPr>
          <w:sz w:val="28"/>
          <w:szCs w:val="28"/>
        </w:rPr>
        <w:t xml:space="preserve"> </w:t>
      </w:r>
      <w:r w:rsidR="00383721">
        <w:rPr>
          <w:sz w:val="28"/>
          <w:szCs w:val="28"/>
        </w:rPr>
        <w:t>_____________________</w:t>
      </w:r>
      <w:r w:rsidR="00FA551E">
        <w:rPr>
          <w:sz w:val="28"/>
          <w:szCs w:val="28"/>
        </w:rPr>
        <w:t>___</w:t>
      </w:r>
      <w:r w:rsidR="00383721">
        <w:rPr>
          <w:sz w:val="28"/>
          <w:szCs w:val="28"/>
        </w:rPr>
        <w:t>_</w:t>
      </w:r>
      <w:proofErr w:type="spellStart"/>
      <w:r w:rsidR="00383721">
        <w:rPr>
          <w:sz w:val="28"/>
          <w:szCs w:val="28"/>
        </w:rPr>
        <w:t>Н.С.Филимонова</w:t>
      </w:r>
      <w:proofErr w:type="spellEnd"/>
    </w:p>
    <w:p w:rsidR="004C21B7" w:rsidRPr="006F1C9F" w:rsidRDefault="004C21B7" w:rsidP="004C21B7">
      <w:pPr>
        <w:rPr>
          <w:sz w:val="28"/>
          <w:szCs w:val="28"/>
        </w:rPr>
      </w:pPr>
    </w:p>
    <w:p w:rsidR="004C21B7" w:rsidRPr="006F1C9F" w:rsidRDefault="004C21B7" w:rsidP="004C21B7">
      <w:pPr>
        <w:rPr>
          <w:sz w:val="28"/>
          <w:szCs w:val="28"/>
        </w:rPr>
      </w:pPr>
      <w:r w:rsidRPr="006F1C9F">
        <w:rPr>
          <w:sz w:val="28"/>
          <w:szCs w:val="28"/>
        </w:rPr>
        <w:t>Секретарь</w:t>
      </w:r>
      <w:r>
        <w:rPr>
          <w:sz w:val="28"/>
          <w:szCs w:val="28"/>
        </w:rPr>
        <w:t xml:space="preserve">     </w:t>
      </w:r>
      <w:r w:rsidR="00383721">
        <w:rPr>
          <w:sz w:val="28"/>
          <w:szCs w:val="28"/>
        </w:rPr>
        <w:t xml:space="preserve">                   _____________________</w:t>
      </w:r>
      <w:r w:rsidR="00FA551E">
        <w:rPr>
          <w:sz w:val="28"/>
          <w:szCs w:val="28"/>
        </w:rPr>
        <w:t>__</w:t>
      </w:r>
      <w:r w:rsidR="00383721">
        <w:rPr>
          <w:sz w:val="28"/>
          <w:szCs w:val="28"/>
        </w:rPr>
        <w:t>__</w:t>
      </w:r>
      <w:proofErr w:type="spellStart"/>
      <w:r w:rsidRPr="006F1C9F">
        <w:rPr>
          <w:sz w:val="28"/>
          <w:szCs w:val="28"/>
        </w:rPr>
        <w:t>Н.А.Засухина</w:t>
      </w:r>
      <w:proofErr w:type="spellEnd"/>
    </w:p>
    <w:p w:rsidR="004C21B7" w:rsidRDefault="004C21B7" w:rsidP="004C21B7">
      <w:pPr>
        <w:tabs>
          <w:tab w:val="left" w:pos="0"/>
        </w:tabs>
        <w:jc w:val="both"/>
      </w:pPr>
    </w:p>
    <w:sectPr w:rsidR="004C21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1B7"/>
    <w:rsid w:val="00383721"/>
    <w:rsid w:val="004C21B7"/>
    <w:rsid w:val="004C6363"/>
    <w:rsid w:val="0076629F"/>
    <w:rsid w:val="00881DA1"/>
    <w:rsid w:val="00AF74F5"/>
    <w:rsid w:val="00FA5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1D76D-D5DA-4CE2-9AA1-5A4096F3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1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721"/>
    <w:rPr>
      <w:rFonts w:ascii="Segoe UI" w:hAnsi="Segoe UI" w:cs="Segoe UI"/>
      <w:sz w:val="18"/>
      <w:szCs w:val="18"/>
    </w:rPr>
  </w:style>
  <w:style w:type="character" w:customStyle="1" w:styleId="a4">
    <w:name w:val="Текст выноски Знак"/>
    <w:basedOn w:val="a0"/>
    <w:link w:val="a3"/>
    <w:uiPriority w:val="99"/>
    <w:semiHidden/>
    <w:rsid w:val="0038372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959</Words>
  <Characters>5468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Орготдел</dc:creator>
  <cp:keywords/>
  <dc:description/>
  <cp:lastModifiedBy>Орготдел</cp:lastModifiedBy>
  <cp:revision>5</cp:revision>
  <cp:lastPrinted>2023-12-27T12:27:00Z</cp:lastPrinted>
  <dcterms:created xsi:type="dcterms:W3CDTF">2023-12-26T09:55:00Z</dcterms:created>
  <dcterms:modified xsi:type="dcterms:W3CDTF">2024-01-16T07:01:00Z</dcterms:modified>
</cp:coreProperties>
</file>