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A27F6E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51B22" w:rsidRDefault="00212AAA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AAA">
        <w:rPr>
          <w:rFonts w:ascii="Times New Roman" w:hAnsi="Times New Roman" w:cs="Times New Roman"/>
          <w:sz w:val="28"/>
          <w:szCs w:val="28"/>
        </w:rPr>
        <w:t xml:space="preserve">от </w:t>
      </w:r>
      <w:r w:rsidR="00551B22" w:rsidRPr="00551B22">
        <w:rPr>
          <w:rFonts w:ascii="Times New Roman" w:hAnsi="Times New Roman" w:cs="Times New Roman"/>
          <w:sz w:val="28"/>
          <w:szCs w:val="28"/>
        </w:rPr>
        <w:t>27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</w:t>
      </w:r>
      <w:r w:rsidRPr="00212A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6441" w:rsidRPr="00212AAA">
        <w:rPr>
          <w:rFonts w:ascii="Times New Roman" w:hAnsi="Times New Roman" w:cs="Times New Roman"/>
          <w:sz w:val="28"/>
          <w:szCs w:val="28"/>
        </w:rPr>
        <w:t>202</w:t>
      </w:r>
      <w:r w:rsidRPr="00212AAA">
        <w:rPr>
          <w:rFonts w:ascii="Times New Roman" w:hAnsi="Times New Roman" w:cs="Times New Roman"/>
          <w:sz w:val="28"/>
          <w:szCs w:val="28"/>
        </w:rPr>
        <w:t>4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1B22" w:rsidRPr="00551B22">
        <w:rPr>
          <w:rFonts w:ascii="Times New Roman" w:hAnsi="Times New Roman" w:cs="Times New Roman"/>
          <w:sz w:val="28"/>
          <w:szCs w:val="28"/>
        </w:rPr>
        <w:t>3303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Default="000A700E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B54D7F">
        <w:rPr>
          <w:rFonts w:ascii="Times New Roman" w:hAnsi="Times New Roman" w:cs="Times New Roman"/>
          <w:sz w:val="28"/>
          <w:szCs w:val="28"/>
        </w:rPr>
        <w:br/>
      </w:r>
      <w:r w:rsidRPr="00212A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2AAA" w:rsidRPr="00C26C42" w:rsidRDefault="00212AAA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A24E06">
        <w:rPr>
          <w:rFonts w:ascii="Times New Roman" w:hAnsi="Times New Roman" w:cs="Times New Roman"/>
          <w:sz w:val="28"/>
          <w:szCs w:val="28"/>
        </w:rPr>
        <w:t>а</w:t>
      </w:r>
      <w:r w:rsidR="00F00EF6" w:rsidRPr="006F6250">
        <w:rPr>
          <w:rFonts w:ascii="Times New Roman" w:hAnsi="Times New Roman" w:cs="Times New Roman"/>
          <w:sz w:val="28"/>
          <w:szCs w:val="28"/>
        </w:rPr>
        <w:t>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F00EF6" w:rsidRPr="006F6250">
        <w:rPr>
          <w:rFonts w:ascii="Times New Roman" w:hAnsi="Times New Roman" w:cs="Times New Roman"/>
          <w:sz w:val="28"/>
          <w:szCs w:val="28"/>
        </w:rPr>
        <w:t>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6B100A">
        <w:rPr>
          <w:rFonts w:ascii="Times New Roman" w:hAnsi="Times New Roman" w:cs="Times New Roman"/>
          <w:sz w:val="28"/>
          <w:szCs w:val="28"/>
        </w:rPr>
        <w:t>ыми</w:t>
      </w:r>
      <w:r w:rsidR="00A24E06">
        <w:rPr>
          <w:rFonts w:ascii="Times New Roman" w:hAnsi="Times New Roman" w:cs="Times New Roman"/>
          <w:sz w:val="28"/>
          <w:szCs w:val="28"/>
        </w:rPr>
        <w:t xml:space="preserve"> по адресам согласно </w:t>
      </w:r>
      <w:r w:rsidR="006B100A">
        <w:rPr>
          <w:rFonts w:ascii="Times New Roman" w:hAnsi="Times New Roman" w:cs="Times New Roman"/>
          <w:sz w:val="28"/>
          <w:szCs w:val="28"/>
        </w:rPr>
        <w:t>приложению</w:t>
      </w:r>
      <w:r w:rsidR="00A24E06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</w:t>
      </w:r>
      <w:r w:rsidR="00C91063" w:rsidRPr="00C26C42">
        <w:rPr>
          <w:rFonts w:ascii="Times New Roman" w:hAnsi="Times New Roman" w:cs="Times New Roman"/>
          <w:sz w:val="28"/>
          <w:szCs w:val="28"/>
        </w:rPr>
        <w:t>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C91063">
        <w:rPr>
          <w:rFonts w:ascii="Times New Roman" w:hAnsi="Times New Roman" w:cs="Times New Roman"/>
          <w:sz w:val="28"/>
          <w:szCs w:val="28"/>
        </w:rPr>
        <w:t xml:space="preserve"> дом</w:t>
      </w:r>
      <w:r w:rsidR="00A24E06">
        <w:rPr>
          <w:rFonts w:ascii="Times New Roman" w:hAnsi="Times New Roman" w:cs="Times New Roman"/>
          <w:sz w:val="28"/>
          <w:szCs w:val="28"/>
        </w:rPr>
        <w:t>ами</w:t>
      </w:r>
      <w:r w:rsidR="00C91063">
        <w:rPr>
          <w:rFonts w:ascii="Times New Roman" w:hAnsi="Times New Roman" w:cs="Times New Roman"/>
          <w:sz w:val="28"/>
          <w:szCs w:val="28"/>
        </w:rPr>
        <w:t>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6B100A">
        <w:rPr>
          <w:rFonts w:ascii="Times New Roman" w:hAnsi="Times New Roman" w:cs="Times New Roman"/>
          <w:sz w:val="28"/>
          <w:szCs w:val="28"/>
        </w:rPr>
        <w:t>указанными в пункте 1 настоящего постановления</w:t>
      </w:r>
      <w:bookmarkStart w:id="0" w:name="_GoBack"/>
      <w:bookmarkEnd w:id="0"/>
      <w:r w:rsidR="00A24E06">
        <w:rPr>
          <w:rFonts w:ascii="Times New Roman" w:hAnsi="Times New Roman" w:cs="Times New Roman"/>
          <w:sz w:val="28"/>
          <w:szCs w:val="28"/>
        </w:rPr>
        <w:t>;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212AAA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С.А. Котлов </w:t>
      </w:r>
      <w:r w:rsidR="00204E15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06" w:rsidRDefault="008502C4" w:rsidP="00B54D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B54D7F" w:rsidRDefault="00B54D7F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</w:p>
    <w:p w:rsidR="00B54D7F" w:rsidRDefault="00B54D7F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Приложение № 1 </w:t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к постановлению администрации </w:t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Устьянского муниципального округа 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>Архангельской области</w:t>
      </w:r>
    </w:p>
    <w:p w:rsidR="004D35DC" w:rsidRPr="006B100A" w:rsidRDefault="00212AAA" w:rsidP="00212AAA">
      <w:pPr>
        <w:jc w:val="center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12AAA">
        <w:rPr>
          <w:rFonts w:ascii="Times New Roman" w:hAnsi="Times New Roman" w:cs="Times New Roman"/>
          <w:sz w:val="22"/>
          <w:szCs w:val="22"/>
        </w:rPr>
        <w:t xml:space="preserve">   </w:t>
      </w:r>
      <w:r w:rsidR="00252646">
        <w:rPr>
          <w:rFonts w:ascii="Times New Roman" w:hAnsi="Times New Roman" w:cs="Times New Roman"/>
          <w:sz w:val="22"/>
          <w:szCs w:val="22"/>
        </w:rPr>
        <w:t xml:space="preserve">        </w:t>
      </w:r>
      <w:r w:rsidR="004D35DC" w:rsidRPr="00212AAA">
        <w:rPr>
          <w:rFonts w:ascii="Times New Roman" w:hAnsi="Times New Roman" w:cs="Times New Roman"/>
          <w:sz w:val="22"/>
          <w:szCs w:val="22"/>
        </w:rPr>
        <w:t xml:space="preserve">от </w:t>
      </w:r>
      <w:r w:rsidR="00551B22">
        <w:rPr>
          <w:rFonts w:ascii="Times New Roman" w:hAnsi="Times New Roman" w:cs="Times New Roman"/>
          <w:sz w:val="22"/>
          <w:szCs w:val="22"/>
        </w:rPr>
        <w:t>27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</w:t>
      </w:r>
      <w:r w:rsidRPr="00212AAA">
        <w:rPr>
          <w:rFonts w:ascii="Times New Roman" w:hAnsi="Times New Roman" w:cs="Times New Roman"/>
          <w:sz w:val="22"/>
          <w:szCs w:val="22"/>
        </w:rPr>
        <w:t>декабря 2024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52646">
        <w:rPr>
          <w:rFonts w:ascii="Times New Roman" w:hAnsi="Times New Roman" w:cs="Times New Roman"/>
          <w:sz w:val="22"/>
          <w:szCs w:val="22"/>
        </w:rPr>
        <w:t xml:space="preserve"> </w:t>
      </w:r>
      <w:r w:rsidR="00551B22" w:rsidRPr="006B100A">
        <w:rPr>
          <w:rFonts w:ascii="Times New Roman" w:hAnsi="Times New Roman" w:cs="Times New Roman"/>
          <w:sz w:val="22"/>
          <w:szCs w:val="22"/>
        </w:rPr>
        <w:t>3303</w:t>
      </w:r>
    </w:p>
    <w:p w:rsidR="00551B22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ПЕРЕЧЕНЬ МНОГОКВАРТИРНЫХ ДОМОВ</w:t>
      </w:r>
    </w:p>
    <w:p w:rsidR="00551B22" w:rsidRPr="00065FB7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центральным отопление, холодным водоснабжением, без горячего водоснабжения, без газа, с вентиляцией с местами общего пользования – 18,38 руб./м2</w:t>
      </w:r>
    </w:p>
    <w:p w:rsidR="00551B22" w:rsidRPr="00065FB7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814,2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985,8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д.4г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483,4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714,8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536,1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д.9в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570,4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727,6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682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578,4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 Полева 16а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654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tabs>
                <w:tab w:val="left" w:pos="5162"/>
              </w:tabs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6746,7</w:t>
            </w:r>
          </w:p>
        </w:tc>
      </w:tr>
    </w:tbl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Неблагоустроенные, с МОП – 20,85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499,3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д.3б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494,6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500,6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490,6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342,00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д.7б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500,5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514,60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509,30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д.9б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489,8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д.10а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492,1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495,1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320,20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472,2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28а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710,00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30а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456,60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33а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272,3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39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389,9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54а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453,80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67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492,90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75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446,10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79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509,40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505,10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81а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525,50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324,1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Советская  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732,60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  <w:color w:val="auto"/>
              </w:rPr>
              <w:t>Стениловского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299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489,40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lastRenderedPageBreak/>
              <w:t>30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Строительная 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504,30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 xml:space="preserve">ангалы, пер. </w:t>
            </w:r>
            <w:proofErr w:type="spellStart"/>
            <w:r w:rsidRPr="00065FB7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516,80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Заостровье 36а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311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587,00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402,7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536,00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16584,2</w:t>
            </w:r>
          </w:p>
        </w:tc>
      </w:tr>
    </w:tbl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 – 16,88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112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д.9а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240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Северная 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240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240,6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56,1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81,5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118,3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187,5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63,9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77а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79б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65,6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Советская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118,6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Стениловского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Подгорная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Подгорная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98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Болотная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77,5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пер. Кондитерский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72,9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Молодежная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90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пер. Школьный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85,6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Камкинская</w:t>
            </w:r>
            <w:proofErr w:type="spellEnd"/>
            <w:r w:rsidRPr="00065FB7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63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Заостровье 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67,8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Заостровье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 xml:space="preserve">Ион-горка, </w:t>
            </w:r>
            <w:proofErr w:type="gramStart"/>
            <w:r w:rsidRPr="00065FB7">
              <w:rPr>
                <w:rFonts w:ascii="Times New Roman" w:hAnsi="Times New Roman"/>
              </w:rPr>
              <w:t>Центральная</w:t>
            </w:r>
            <w:proofErr w:type="gramEnd"/>
            <w:r w:rsidRPr="00065FB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76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154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120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Зеленная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100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98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77,8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69,1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Южная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71,4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Южная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70,1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71,9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94,9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Плесевская</w:t>
            </w:r>
            <w:proofErr w:type="spellEnd"/>
            <w:r w:rsidRPr="00065FB7">
              <w:rPr>
                <w:rFonts w:ascii="Times New Roman" w:hAnsi="Times New Roman"/>
              </w:rPr>
              <w:t>, Центральная,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Плесевская</w:t>
            </w:r>
            <w:proofErr w:type="spellEnd"/>
            <w:r w:rsidRPr="00065FB7">
              <w:rPr>
                <w:rFonts w:ascii="Times New Roman" w:hAnsi="Times New Roman"/>
              </w:rPr>
              <w:t>, Центральная,18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Верхняя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72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3930,7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без горячего водоснабжения и водоотведения, без мест общего пользования – 16,39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233,4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lastRenderedPageBreak/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136,2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258,3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69,9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Полева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161,4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Бережная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,П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олева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158,9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1018,1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 с центральным отоплением, холодным водоснабжением, без мест общего пользования – 13,84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183,8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179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 102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155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165,8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179,1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181,1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69,3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1113,1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без горячего водоснабжения и водоотведения с местами общего пользования – 20,36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730,4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766,9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770,5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791,8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 Полева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792,9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13а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466,5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20а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627,6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Зеленая 11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596,6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5543,2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с ГАЗОМ, с местами общего пользования – 19,53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534,7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767,4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1302,1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с местами общего пользования – 17,81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795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B22" w:rsidRPr="00065FB7" w:rsidRDefault="00551B22" w:rsidP="0033568B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Полева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510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1305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без холодного и горячего водоснабжения, без мест общего пользования – 16,02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д.7а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183,2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183,2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без горячего водоснабжения, с газом, с местами общего пользования – 12,15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1"/>
        <w:tblW w:w="9493" w:type="dxa"/>
        <w:tblLook w:val="04A0"/>
      </w:tblPr>
      <w:tblGrid>
        <w:gridCol w:w="839"/>
        <w:gridCol w:w="6386"/>
        <w:gridCol w:w="2268"/>
      </w:tblGrid>
      <w:tr w:rsidR="00551B22" w:rsidRPr="00065FB7" w:rsidTr="0033568B">
        <w:tc>
          <w:tcPr>
            <w:tcW w:w="839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551B22" w:rsidRPr="00065FB7" w:rsidTr="0033568B">
        <w:tc>
          <w:tcPr>
            <w:tcW w:w="839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551B22" w:rsidRPr="00065FB7" w:rsidRDefault="00551B22" w:rsidP="0033568B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31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295,7</w:t>
            </w:r>
          </w:p>
        </w:tc>
      </w:tr>
      <w:tr w:rsidR="00551B22" w:rsidRPr="00065FB7" w:rsidTr="0033568B">
        <w:tc>
          <w:tcPr>
            <w:tcW w:w="7225" w:type="dxa"/>
            <w:gridSpan w:val="2"/>
          </w:tcPr>
          <w:p w:rsidR="00551B22" w:rsidRPr="00065FB7" w:rsidRDefault="00551B22" w:rsidP="0033568B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551B22" w:rsidRPr="00065FB7" w:rsidRDefault="00551B22" w:rsidP="0033568B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295,7</w:t>
            </w:r>
          </w:p>
        </w:tc>
      </w:tr>
    </w:tbl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065FB7" w:rsidRDefault="00551B22" w:rsidP="00551B22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551B22" w:rsidRPr="006B5150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4D35DC" w:rsidRDefault="004D35DC" w:rsidP="00A24E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D35DC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51" w:rsidRDefault="00C62F51" w:rsidP="00365917">
      <w:r>
        <w:separator/>
      </w:r>
    </w:p>
  </w:endnote>
  <w:endnote w:type="continuationSeparator" w:id="0">
    <w:p w:rsidR="00C62F51" w:rsidRDefault="00C62F51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51" w:rsidRDefault="00C62F51"/>
  </w:footnote>
  <w:footnote w:type="continuationSeparator" w:id="0">
    <w:p w:rsidR="00C62F51" w:rsidRDefault="00C62F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5F9B"/>
    <w:multiLevelType w:val="hybridMultilevel"/>
    <w:tmpl w:val="61020118"/>
    <w:lvl w:ilvl="0" w:tplc="F98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65942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E21C5"/>
    <w:rsid w:val="0010535F"/>
    <w:rsid w:val="001641B7"/>
    <w:rsid w:val="00166C2F"/>
    <w:rsid w:val="00170D91"/>
    <w:rsid w:val="001717C6"/>
    <w:rsid w:val="00192116"/>
    <w:rsid w:val="001C179D"/>
    <w:rsid w:val="001E0D00"/>
    <w:rsid w:val="00204E15"/>
    <w:rsid w:val="00204F68"/>
    <w:rsid w:val="002077A4"/>
    <w:rsid w:val="00212AAA"/>
    <w:rsid w:val="00226170"/>
    <w:rsid w:val="00250E57"/>
    <w:rsid w:val="00252646"/>
    <w:rsid w:val="00274C81"/>
    <w:rsid w:val="002B42A9"/>
    <w:rsid w:val="00326C4E"/>
    <w:rsid w:val="003638D3"/>
    <w:rsid w:val="00365917"/>
    <w:rsid w:val="00370F33"/>
    <w:rsid w:val="003723D1"/>
    <w:rsid w:val="003A21C6"/>
    <w:rsid w:val="003A3AC3"/>
    <w:rsid w:val="00460C12"/>
    <w:rsid w:val="004A5C5A"/>
    <w:rsid w:val="004A7C23"/>
    <w:rsid w:val="004B61C3"/>
    <w:rsid w:val="004D35DC"/>
    <w:rsid w:val="004D4629"/>
    <w:rsid w:val="00526441"/>
    <w:rsid w:val="00551B22"/>
    <w:rsid w:val="005C07B1"/>
    <w:rsid w:val="006246C7"/>
    <w:rsid w:val="006345E4"/>
    <w:rsid w:val="00653265"/>
    <w:rsid w:val="006701D1"/>
    <w:rsid w:val="006B100A"/>
    <w:rsid w:val="006B3A63"/>
    <w:rsid w:val="006E481C"/>
    <w:rsid w:val="006E7837"/>
    <w:rsid w:val="006F06C2"/>
    <w:rsid w:val="006F6250"/>
    <w:rsid w:val="00721EC1"/>
    <w:rsid w:val="00745EAB"/>
    <w:rsid w:val="00781F64"/>
    <w:rsid w:val="007C39E3"/>
    <w:rsid w:val="008039D8"/>
    <w:rsid w:val="00822D4F"/>
    <w:rsid w:val="008252C7"/>
    <w:rsid w:val="008417FC"/>
    <w:rsid w:val="008502C4"/>
    <w:rsid w:val="008B0860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24E06"/>
    <w:rsid w:val="00A27F6E"/>
    <w:rsid w:val="00A74B02"/>
    <w:rsid w:val="00AA49BA"/>
    <w:rsid w:val="00AB2000"/>
    <w:rsid w:val="00AC2115"/>
    <w:rsid w:val="00B06B96"/>
    <w:rsid w:val="00B47D31"/>
    <w:rsid w:val="00B47E9F"/>
    <w:rsid w:val="00B54D7F"/>
    <w:rsid w:val="00B76C7E"/>
    <w:rsid w:val="00BB7E3E"/>
    <w:rsid w:val="00BF3757"/>
    <w:rsid w:val="00BF3C6A"/>
    <w:rsid w:val="00C04F0A"/>
    <w:rsid w:val="00C26C42"/>
    <w:rsid w:val="00C55D78"/>
    <w:rsid w:val="00C62F51"/>
    <w:rsid w:val="00C91063"/>
    <w:rsid w:val="00C97E4C"/>
    <w:rsid w:val="00CA3589"/>
    <w:rsid w:val="00D60868"/>
    <w:rsid w:val="00D858DB"/>
    <w:rsid w:val="00DE3AC3"/>
    <w:rsid w:val="00E10987"/>
    <w:rsid w:val="00E35392"/>
    <w:rsid w:val="00E52DF0"/>
    <w:rsid w:val="00E7538C"/>
    <w:rsid w:val="00E9118C"/>
    <w:rsid w:val="00F00EF6"/>
    <w:rsid w:val="00F241B6"/>
    <w:rsid w:val="00F253F7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12AA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30</cp:revision>
  <cp:lastPrinted>2025-01-10T12:12:00Z</cp:lastPrinted>
  <dcterms:created xsi:type="dcterms:W3CDTF">2023-07-17T11:41:00Z</dcterms:created>
  <dcterms:modified xsi:type="dcterms:W3CDTF">2025-01-10T12:12:00Z</dcterms:modified>
</cp:coreProperties>
</file>