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6B65D6">
        <w:rPr>
          <w:color w:val="000000" w:themeColor="text1"/>
          <w:sz w:val="28"/>
        </w:rPr>
        <w:t>30</w:t>
      </w:r>
      <w:r w:rsidR="001C22B0">
        <w:rPr>
          <w:color w:val="000000" w:themeColor="text1"/>
          <w:sz w:val="28"/>
        </w:rPr>
        <w:t xml:space="preserve"> </w:t>
      </w:r>
      <w:r w:rsidR="000F5AA6">
        <w:rPr>
          <w:color w:val="000000" w:themeColor="text1"/>
          <w:sz w:val="28"/>
        </w:rPr>
        <w:t>июня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01718D">
        <w:rPr>
          <w:color w:val="000000" w:themeColor="text1"/>
          <w:sz w:val="28"/>
        </w:rPr>
        <w:t>2</w:t>
      </w:r>
      <w:r w:rsidR="006B65D6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6B65D6">
        <w:rPr>
          <w:color w:val="000000" w:themeColor="text1"/>
          <w:sz w:val="28"/>
        </w:rPr>
        <w:t>1232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район</w:t>
      </w:r>
      <w:r w:rsidR="00711B77">
        <w:rPr>
          <w:b/>
          <w:sz w:val="28"/>
          <w:szCs w:val="28"/>
        </w:rPr>
        <w:t>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FE5B2F" w:rsidRPr="000F0A9A" w:rsidRDefault="00FA49DD" w:rsidP="006B6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 xml:space="preserve">ский муниципальный район» от </w:t>
      </w:r>
      <w:r w:rsidR="001A4970">
        <w:rPr>
          <w:rFonts w:ascii="Times New Roman" w:hAnsi="Times New Roman" w:cs="Times New Roman"/>
          <w:sz w:val="28"/>
          <w:szCs w:val="28"/>
        </w:rPr>
        <w:t>2 марта 2022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970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B2F">
        <w:rPr>
          <w:rFonts w:ascii="Times New Roman" w:hAnsi="Times New Roman" w:cs="Times New Roman"/>
          <w:sz w:val="28"/>
          <w:szCs w:val="28"/>
        </w:rPr>
        <w:t>а»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911B43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Развитие культуры Устьянского района», утвержденную постановлением администрации муниципального образования «Устьянский муниципальный район» от 28 февраля 2020 года № 272 согласно Приложению №1.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01718D" w:rsidRPr="00711B77">
        <w:rPr>
          <w:sz w:val="28"/>
          <w:szCs w:val="28"/>
        </w:rPr>
        <w:t xml:space="preserve"> и </w:t>
      </w:r>
      <w:r w:rsidRPr="00711B77">
        <w:rPr>
          <w:sz w:val="28"/>
          <w:szCs w:val="28"/>
        </w:rPr>
        <w:t xml:space="preserve">туризма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E83F58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9C669C">
        <w:rPr>
          <w:sz w:val="28"/>
          <w:szCs w:val="28"/>
        </w:rPr>
        <w:t xml:space="preserve">иципального района                     </w:t>
      </w:r>
      <w:r w:rsidR="0052177D">
        <w:rPr>
          <w:sz w:val="28"/>
          <w:szCs w:val="28"/>
        </w:rPr>
        <w:t xml:space="preserve"> </w:t>
      </w:r>
      <w:r w:rsidR="006B65D6">
        <w:rPr>
          <w:sz w:val="28"/>
          <w:szCs w:val="28"/>
        </w:rPr>
        <w:t xml:space="preserve">      </w:t>
      </w:r>
      <w:r w:rsidR="005217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FE5B2F" w:rsidRDefault="00FE5B2F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711B77" w:rsidRDefault="00711B77" w:rsidP="00FF0D92">
      <w:pPr>
        <w:jc w:val="both"/>
        <w:rPr>
          <w:b/>
          <w:sz w:val="28"/>
          <w:szCs w:val="28"/>
        </w:rPr>
      </w:pPr>
    </w:p>
    <w:p w:rsidR="006B65D6" w:rsidRDefault="006B65D6" w:rsidP="00FF0D92">
      <w:pPr>
        <w:jc w:val="both"/>
        <w:rPr>
          <w:b/>
          <w:sz w:val="28"/>
          <w:szCs w:val="28"/>
        </w:rPr>
      </w:pPr>
    </w:p>
    <w:p w:rsidR="006B65D6" w:rsidRDefault="006B65D6" w:rsidP="00FF0D92">
      <w:pPr>
        <w:jc w:val="both"/>
        <w:rPr>
          <w:b/>
          <w:sz w:val="28"/>
          <w:szCs w:val="28"/>
        </w:rPr>
      </w:pPr>
    </w:p>
    <w:p w:rsidR="00FF0D92" w:rsidRDefault="00FF0D92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911B43" w:rsidRPr="00711A29" w:rsidRDefault="00911B43" w:rsidP="00911B43">
      <w:pPr>
        <w:pStyle w:val="aa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lastRenderedPageBreak/>
        <w:t>Приложение  № 1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911B43" w:rsidRPr="00711A29" w:rsidRDefault="00911B43" w:rsidP="00911B43">
      <w:pPr>
        <w:jc w:val="right"/>
      </w:pPr>
      <w:r w:rsidRPr="00711A29">
        <w:t>муниципального образования</w:t>
      </w:r>
    </w:p>
    <w:p w:rsidR="00911B43" w:rsidRPr="00711A29" w:rsidRDefault="00911B43" w:rsidP="00911B43">
      <w:pPr>
        <w:jc w:val="right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right"/>
      </w:pPr>
      <w:r w:rsidRPr="00711A29">
        <w:t xml:space="preserve">от </w:t>
      </w:r>
      <w:r w:rsidR="006B65D6">
        <w:t>30 июня</w:t>
      </w:r>
      <w:r>
        <w:t xml:space="preserve"> 2022 </w:t>
      </w:r>
      <w:r w:rsidRPr="00711A29">
        <w:t xml:space="preserve"> года №</w:t>
      </w:r>
      <w:r w:rsidR="006B65D6">
        <w:t xml:space="preserve"> 1232</w:t>
      </w:r>
      <w:r>
        <w:t xml:space="preserve">       </w:t>
      </w:r>
      <w:r w:rsidRPr="00711A29">
        <w:t xml:space="preserve"> </w:t>
      </w: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>в муниципальную программу муниципального образования</w:t>
      </w:r>
    </w:p>
    <w:p w:rsidR="00911B43" w:rsidRDefault="00911B43" w:rsidP="00911B43">
      <w:pPr>
        <w:jc w:val="center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>тие культуры Устьянского района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«Устьянский муниципальный район»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   </w:t>
            </w:r>
            <w:r w:rsidR="00E05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  <w:r w:rsidR="00E83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262 </w:t>
            </w:r>
            <w:r w:rsidR="00E05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836,76</w:t>
            </w:r>
            <w:r w:rsidRPr="0045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29 254 616,80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34 011 340,81</w:t>
            </w:r>
            <w:r w:rsidR="00BC4B64"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767 </w:t>
            </w:r>
            <w:r w:rsidR="00E83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246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879,15</w:t>
            </w:r>
            <w:r w:rsidR="00BA3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0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750 000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F10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EB5074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Pr="0078273A">
        <w:rPr>
          <w:rFonts w:ascii="Times New Roman" w:hAnsi="Times New Roman" w:cs="Times New Roman"/>
          <w:sz w:val="24"/>
          <w:szCs w:val="24"/>
        </w:rPr>
        <w:t xml:space="preserve">составляет   </w:t>
      </w:r>
      <w:r w:rsidR="00E05C44">
        <w:rPr>
          <w:rFonts w:ascii="Times New Roman" w:hAnsi="Times New Roman" w:cs="Times New Roman"/>
          <w:bCs/>
          <w:color w:val="000000"/>
          <w:sz w:val="24"/>
          <w:szCs w:val="24"/>
        </w:rPr>
        <w:t>831 </w:t>
      </w:r>
      <w:r w:rsidR="00E83F58">
        <w:rPr>
          <w:rFonts w:ascii="Times New Roman" w:hAnsi="Times New Roman" w:cs="Times New Roman"/>
          <w:bCs/>
          <w:color w:val="000000"/>
          <w:sz w:val="24"/>
          <w:szCs w:val="24"/>
        </w:rPr>
        <w:t>262</w:t>
      </w:r>
      <w:r w:rsidR="00E05C44">
        <w:rPr>
          <w:rFonts w:ascii="Times New Roman" w:hAnsi="Times New Roman" w:cs="Times New Roman"/>
          <w:bCs/>
          <w:color w:val="000000"/>
          <w:sz w:val="24"/>
          <w:szCs w:val="24"/>
        </w:rPr>
        <w:t> 836,76</w:t>
      </w:r>
      <w:r w:rsidRPr="00456C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Pr="00456CF9">
        <w:rPr>
          <w:rFonts w:ascii="Times New Roman" w:hAnsi="Times New Roman" w:cs="Times New Roman"/>
          <w:sz w:val="24"/>
          <w:szCs w:val="24"/>
        </w:rPr>
        <w:t xml:space="preserve"> 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29 254 616,80</w:t>
      </w:r>
      <w:r w:rsidR="00BC4B64" w:rsidRP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 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34 011 340,81</w:t>
      </w:r>
      <w:r w:rsid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</w:t>
      </w:r>
      <w:r w:rsidR="00E83F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767 246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879,15</w:t>
      </w:r>
      <w:r w:rsid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E05C44">
        <w:rPr>
          <w:rFonts w:ascii="Times New Roman" w:hAnsi="Times New Roman" w:cs="Times New Roman"/>
          <w:bCs/>
          <w:sz w:val="24"/>
          <w:szCs w:val="24"/>
        </w:rPr>
        <w:t>750 000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632" w:type="dxa"/>
        <w:tblInd w:w="-318" w:type="dxa"/>
        <w:tblLayout w:type="fixed"/>
        <w:tblLook w:val="04A0"/>
      </w:tblPr>
      <w:tblGrid>
        <w:gridCol w:w="1397"/>
        <w:gridCol w:w="1523"/>
        <w:gridCol w:w="1475"/>
        <w:gridCol w:w="1560"/>
        <w:gridCol w:w="1559"/>
        <w:gridCol w:w="1559"/>
        <w:gridCol w:w="1559"/>
      </w:tblGrid>
      <w:tr w:rsidR="000F5AA6" w:rsidRPr="00711A29" w:rsidTr="000F5AA6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0F5AA6" w:rsidRPr="002502D2" w:rsidTr="000F5AA6">
        <w:trPr>
          <w:trHeight w:val="268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6" w:rsidRPr="002502D2" w:rsidRDefault="000F5AA6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6" w:rsidRPr="002502D2" w:rsidRDefault="000F5AA6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0F5AA6" w:rsidP="000F5AA6">
            <w:pPr>
              <w:jc w:val="center"/>
              <w:rPr>
                <w:sz w:val="18"/>
                <w:szCs w:val="18"/>
              </w:rPr>
            </w:pPr>
          </w:p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0F5AA6" w:rsidP="000F5AA6">
            <w:pPr>
              <w:jc w:val="center"/>
              <w:rPr>
                <w:sz w:val="18"/>
                <w:szCs w:val="18"/>
              </w:rPr>
            </w:pPr>
          </w:p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4F4C" w:rsidP="00E83F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831 </w:t>
            </w:r>
            <w:r w:rsidR="00E83F58">
              <w:rPr>
                <w:bCs/>
                <w:sz w:val="20"/>
                <w:szCs w:val="20"/>
              </w:rPr>
              <w:t>262</w:t>
            </w:r>
            <w:r>
              <w:rPr>
                <w:bCs/>
                <w:sz w:val="20"/>
                <w:szCs w:val="20"/>
              </w:rPr>
              <w:t> 836,76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146 924 003,22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165 568 025,97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E05C44" w:rsidRDefault="003D3077" w:rsidP="00E83F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C44">
              <w:rPr>
                <w:bCs/>
                <w:color w:val="000000" w:themeColor="text1"/>
                <w:sz w:val="20"/>
                <w:szCs w:val="20"/>
              </w:rPr>
              <w:t>184</w:t>
            </w:r>
            <w:r w:rsidR="00E83F58">
              <w:rPr>
                <w:bCs/>
                <w:color w:val="000000" w:themeColor="text1"/>
                <w:sz w:val="20"/>
                <w:szCs w:val="20"/>
              </w:rPr>
              <w:t xml:space="preserve"> 304 </w:t>
            </w:r>
            <w:r w:rsidRPr="00E05C44">
              <w:rPr>
                <w:bCs/>
                <w:color w:val="000000" w:themeColor="text1"/>
                <w:sz w:val="20"/>
                <w:szCs w:val="20"/>
              </w:rPr>
              <w:t>164,33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1838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169 605 523,13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164 861 120,11</w:t>
            </w:r>
          </w:p>
        </w:tc>
      </w:tr>
      <w:tr w:rsidR="000F5AA6" w:rsidRPr="006A6574" w:rsidTr="000F5AA6">
        <w:trPr>
          <w:trHeight w:val="31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5AA6" w:rsidRPr="006A6574" w:rsidTr="000F5AA6">
        <w:trPr>
          <w:trHeight w:val="4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федеральный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8D63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29 254 616,80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9 726 593,39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D63BB" w:rsidP="00BA3E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13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 383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34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5 547 421,22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BA3E1F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397</w:t>
            </w:r>
            <w:r w:rsidR="00A16913">
              <w:rPr>
                <w:bCs/>
                <w:sz w:val="20"/>
                <w:szCs w:val="20"/>
              </w:rPr>
              <w:t> 258,22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областной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69031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34 011 340,81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8 014 960,88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7 423 410,36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D63BB" w:rsidP="00A1691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17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 912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 450,46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616 379,25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44 139,86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районный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E83F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767 </w:t>
            </w:r>
            <w:r w:rsidR="00E83F58">
              <w:rPr>
                <w:bCs/>
                <w:color w:val="000000" w:themeColor="text1"/>
                <w:sz w:val="20"/>
                <w:szCs w:val="20"/>
              </w:rPr>
              <w:t>246</w:t>
            </w:r>
            <w:r>
              <w:rPr>
                <w:bCs/>
                <w:color w:val="000000" w:themeColor="text1"/>
                <w:sz w:val="20"/>
                <w:szCs w:val="20"/>
              </w:rPr>
              <w:t> 879,15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138 559 042,34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148 268 022,22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184F4C" w:rsidP="00E83F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15</w:t>
            </w:r>
            <w:r w:rsidR="008D63BB" w:rsidRPr="008D63BB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E83F58">
              <w:rPr>
                <w:bCs/>
                <w:color w:val="000000" w:themeColor="text1"/>
                <w:sz w:val="20"/>
                <w:szCs w:val="20"/>
              </w:rPr>
              <w:t> 858 3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69,9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</w:t>
            </w:r>
            <w:r w:rsidR="00A16913">
              <w:rPr>
                <w:bCs/>
                <w:sz w:val="20"/>
                <w:szCs w:val="20"/>
              </w:rPr>
              <w:t> 291 722,66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</w:t>
            </w:r>
            <w:r w:rsidR="00A16913">
              <w:rPr>
                <w:bCs/>
                <w:sz w:val="20"/>
                <w:szCs w:val="20"/>
              </w:rPr>
              <w:t> 269 722,03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внебюджетные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средства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4C" w:rsidRPr="008C398D" w:rsidRDefault="00184F4C" w:rsidP="00184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750 000,00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8C398D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C398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C398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C7846" w:rsidRPr="00911B43" w:rsidRDefault="00911B43" w:rsidP="00FF0D92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62691">
        <w:rPr>
          <w:rFonts w:ascii="Times New Roman" w:hAnsi="Times New Roman" w:cs="Times New Roman"/>
          <w:sz w:val="24"/>
          <w:szCs w:val="24"/>
        </w:rPr>
        <w:t xml:space="preserve"> «Перечень мероприятий муниципальной программы  «Развитие культуры Устьянского района» изложить  в новой редакции.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2691">
        <w:rPr>
          <w:rFonts w:ascii="Times New Roman" w:hAnsi="Times New Roman" w:cs="Times New Roman"/>
          <w:sz w:val="24"/>
          <w:szCs w:val="24"/>
        </w:rPr>
        <w:t>Приложение  №2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C7846" w:rsidRPr="00911B43" w:rsidSect="00FF0D92"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5D6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C94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DDA7-A846-437B-B6A6-D6E2DE65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24</cp:revision>
  <cp:lastPrinted>2022-06-30T13:09:00Z</cp:lastPrinted>
  <dcterms:created xsi:type="dcterms:W3CDTF">2022-03-23T09:27:00Z</dcterms:created>
  <dcterms:modified xsi:type="dcterms:W3CDTF">2022-06-30T13:09:00Z</dcterms:modified>
</cp:coreProperties>
</file>