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Приложение</w:t>
      </w: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843265">
      <w:pPr>
        <w:pStyle w:val="a4"/>
        <w:tabs>
          <w:tab w:val="left" w:pos="9355"/>
        </w:tabs>
        <w:spacing w:line="216" w:lineRule="auto"/>
        <w:ind w:right="-1"/>
        <w:jc w:val="right"/>
        <w:rPr>
          <w:b w:val="0"/>
          <w:sz w:val="24"/>
          <w:szCs w:val="24"/>
        </w:rPr>
      </w:pPr>
      <w:proofErr w:type="spellStart"/>
      <w:r w:rsidRPr="00E4116A">
        <w:rPr>
          <w:b w:val="0"/>
          <w:sz w:val="24"/>
          <w:szCs w:val="24"/>
        </w:rPr>
        <w:t>Устьянского</w:t>
      </w:r>
      <w:proofErr w:type="spellEnd"/>
      <w:r w:rsidRPr="00E4116A">
        <w:rPr>
          <w:b w:val="0"/>
          <w:sz w:val="24"/>
          <w:szCs w:val="24"/>
        </w:rPr>
        <w:t xml:space="preserve"> муниципаль</w:t>
      </w:r>
      <w:r w:rsidR="003A6B93">
        <w:rPr>
          <w:b w:val="0"/>
          <w:sz w:val="24"/>
          <w:szCs w:val="24"/>
        </w:rPr>
        <w:t>н</w:t>
      </w:r>
      <w:r w:rsidRPr="00E4116A">
        <w:rPr>
          <w:b w:val="0"/>
          <w:sz w:val="24"/>
          <w:szCs w:val="24"/>
        </w:rPr>
        <w:t xml:space="preserve">ого округа </w:t>
      </w:r>
    </w:p>
    <w:p w:rsidR="002B5774" w:rsidRPr="00E4116A" w:rsidRDefault="00EE24AA" w:rsidP="00843265">
      <w:pPr>
        <w:pStyle w:val="a4"/>
        <w:tabs>
          <w:tab w:val="left" w:pos="9355"/>
        </w:tabs>
        <w:spacing w:line="216" w:lineRule="auto"/>
        <w:ind w:right="-1"/>
        <w:jc w:val="right"/>
        <w:rPr>
          <w:b w:val="0"/>
          <w:sz w:val="24"/>
          <w:szCs w:val="24"/>
        </w:rPr>
      </w:pPr>
      <w:r>
        <w:rPr>
          <w:b w:val="0"/>
          <w:sz w:val="24"/>
          <w:szCs w:val="24"/>
        </w:rPr>
        <w:t xml:space="preserve">от  </w:t>
      </w:r>
      <w:r w:rsidR="008C3547">
        <w:rPr>
          <w:b w:val="0"/>
          <w:sz w:val="24"/>
          <w:szCs w:val="24"/>
        </w:rPr>
        <w:t>2</w:t>
      </w:r>
      <w:r w:rsidR="00A24EB1">
        <w:rPr>
          <w:b w:val="0"/>
          <w:sz w:val="24"/>
          <w:szCs w:val="24"/>
        </w:rPr>
        <w:t>6</w:t>
      </w:r>
      <w:r w:rsidR="008C3547">
        <w:rPr>
          <w:b w:val="0"/>
          <w:sz w:val="24"/>
          <w:szCs w:val="24"/>
        </w:rPr>
        <w:t xml:space="preserve"> февраля</w:t>
      </w:r>
      <w:r w:rsidR="002B5774" w:rsidRPr="00E4116A">
        <w:rPr>
          <w:b w:val="0"/>
          <w:sz w:val="24"/>
          <w:szCs w:val="24"/>
        </w:rPr>
        <w:t xml:space="preserve"> </w:t>
      </w:r>
      <w:r w:rsidR="008C3547">
        <w:rPr>
          <w:b w:val="0"/>
          <w:sz w:val="24"/>
          <w:szCs w:val="24"/>
        </w:rPr>
        <w:t>2025</w:t>
      </w:r>
      <w:r w:rsidR="001968FD">
        <w:rPr>
          <w:b w:val="0"/>
          <w:sz w:val="24"/>
          <w:szCs w:val="24"/>
        </w:rPr>
        <w:t xml:space="preserve"> </w:t>
      </w:r>
      <w:r w:rsidR="002B5774" w:rsidRPr="00E4116A">
        <w:rPr>
          <w:b w:val="0"/>
          <w:sz w:val="24"/>
          <w:szCs w:val="24"/>
        </w:rPr>
        <w:t xml:space="preserve">№ </w:t>
      </w:r>
      <w:r w:rsidR="00A24EB1">
        <w:rPr>
          <w:b w:val="0"/>
          <w:sz w:val="24"/>
          <w:szCs w:val="24"/>
        </w:rPr>
        <w:t>681</w:t>
      </w:r>
    </w:p>
    <w:p w:rsidR="00A71537" w:rsidRPr="00117930" w:rsidRDefault="00A71537" w:rsidP="00843265">
      <w:pPr>
        <w:pStyle w:val="a4"/>
        <w:spacing w:line="216" w:lineRule="auto"/>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843265">
      <w:pPr>
        <w:autoSpaceDE w:val="0"/>
        <w:autoSpaceDN w:val="0"/>
        <w:adjustRightInd w:val="0"/>
        <w:spacing w:line="216" w:lineRule="auto"/>
        <w:jc w:val="center"/>
        <w:outlineLvl w:val="1"/>
        <w:rPr>
          <w:b/>
          <w:sz w:val="24"/>
          <w:szCs w:val="24"/>
        </w:rPr>
      </w:pPr>
      <w:r w:rsidRPr="00117930">
        <w:rPr>
          <w:b/>
          <w:sz w:val="24"/>
          <w:szCs w:val="24"/>
        </w:rPr>
        <w:t xml:space="preserve">муниципальной программы </w:t>
      </w:r>
    </w:p>
    <w:p w:rsidR="00CA3923" w:rsidRDefault="00F63C75" w:rsidP="00843265">
      <w:pPr>
        <w:autoSpaceDE w:val="0"/>
        <w:autoSpaceDN w:val="0"/>
        <w:adjustRightInd w:val="0"/>
        <w:spacing w:line="216" w:lineRule="auto"/>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843265">
      <w:pPr>
        <w:autoSpaceDE w:val="0"/>
        <w:autoSpaceDN w:val="0"/>
        <w:adjustRightInd w:val="0"/>
        <w:spacing w:line="216" w:lineRule="auto"/>
        <w:jc w:val="center"/>
        <w:outlineLvl w:val="1"/>
        <w:rPr>
          <w:b/>
          <w:sz w:val="24"/>
          <w:szCs w:val="24"/>
        </w:rPr>
      </w:pPr>
      <w:r w:rsidRPr="00117930">
        <w:rPr>
          <w:b/>
          <w:sz w:val="24"/>
          <w:szCs w:val="24"/>
        </w:rPr>
        <w:t>Устьянского  муниципального округа»</w:t>
      </w:r>
    </w:p>
    <w:p w:rsidR="0090579E" w:rsidRDefault="0090579E" w:rsidP="00843265">
      <w:pPr>
        <w:autoSpaceDE w:val="0"/>
        <w:autoSpaceDN w:val="0"/>
        <w:adjustRightInd w:val="0"/>
        <w:spacing w:line="216" w:lineRule="auto"/>
        <w:jc w:val="center"/>
        <w:outlineLvl w:val="1"/>
        <w:rPr>
          <w:b/>
          <w:sz w:val="24"/>
          <w:szCs w:val="24"/>
        </w:rPr>
      </w:pP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65"/>
        <w:gridCol w:w="7500"/>
      </w:tblGrid>
      <w:tr w:rsidR="008466E0" w:rsidRPr="00117930" w:rsidTr="0090579E">
        <w:trPr>
          <w:trHeight w:val="605"/>
        </w:trPr>
        <w:tc>
          <w:tcPr>
            <w:tcW w:w="1120" w:type="pct"/>
            <w:tcBorders>
              <w:top w:val="single" w:sz="4" w:space="0" w:color="auto"/>
              <w:left w:val="single" w:sz="4" w:space="0" w:color="auto"/>
              <w:bottom w:val="single" w:sz="4" w:space="0" w:color="auto"/>
              <w:right w:val="single" w:sz="4" w:space="0" w:color="auto"/>
            </w:tcBorders>
          </w:tcPr>
          <w:p w:rsidR="008466E0" w:rsidRPr="00117930" w:rsidRDefault="008466E0" w:rsidP="00843265">
            <w:pPr>
              <w:autoSpaceDE w:val="0"/>
              <w:autoSpaceDN w:val="0"/>
              <w:adjustRightInd w:val="0"/>
              <w:spacing w:line="216" w:lineRule="auto"/>
              <w:outlineLvl w:val="1"/>
              <w:rPr>
                <w:sz w:val="24"/>
                <w:szCs w:val="24"/>
              </w:rPr>
            </w:pPr>
            <w:r w:rsidRPr="00117930">
              <w:rPr>
                <w:sz w:val="24"/>
                <w:szCs w:val="24"/>
              </w:rPr>
              <w:t>Наименование программы</w:t>
            </w:r>
          </w:p>
        </w:tc>
        <w:tc>
          <w:tcPr>
            <w:tcW w:w="3880" w:type="pct"/>
            <w:tcBorders>
              <w:top w:val="single" w:sz="4" w:space="0" w:color="auto"/>
              <w:left w:val="single" w:sz="4" w:space="0" w:color="auto"/>
              <w:bottom w:val="single" w:sz="4" w:space="0" w:color="auto"/>
              <w:right w:val="single" w:sz="4" w:space="0" w:color="auto"/>
            </w:tcBorders>
          </w:tcPr>
          <w:p w:rsidR="002916B4" w:rsidRPr="00117930" w:rsidRDefault="00536944"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90579E">
        <w:trPr>
          <w:trHeight w:val="826"/>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autoSpaceDE w:val="0"/>
              <w:autoSpaceDN w:val="0"/>
              <w:adjustRightInd w:val="0"/>
              <w:spacing w:line="216" w:lineRule="auto"/>
              <w:outlineLvl w:val="1"/>
              <w:rPr>
                <w:sz w:val="24"/>
                <w:szCs w:val="24"/>
              </w:rPr>
            </w:pPr>
            <w:r w:rsidRPr="00117930">
              <w:rPr>
                <w:sz w:val="24"/>
                <w:szCs w:val="24"/>
              </w:rPr>
              <w:t>Ответственный исполнитель 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0C2AA2"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90579E">
        <w:trPr>
          <w:trHeight w:val="341"/>
        </w:trPr>
        <w:tc>
          <w:tcPr>
            <w:tcW w:w="1120" w:type="pct"/>
            <w:tcBorders>
              <w:top w:val="single" w:sz="4" w:space="0" w:color="auto"/>
              <w:left w:val="single" w:sz="4" w:space="0" w:color="auto"/>
              <w:bottom w:val="single" w:sz="4" w:space="0" w:color="auto"/>
              <w:right w:val="single" w:sz="4" w:space="0" w:color="auto"/>
            </w:tcBorders>
          </w:tcPr>
          <w:p w:rsidR="00A8697D" w:rsidRPr="00117930" w:rsidRDefault="00A8697D" w:rsidP="00843265">
            <w:pPr>
              <w:keepNext/>
              <w:spacing w:line="216" w:lineRule="auto"/>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8C399F" w:rsidRPr="00117930" w:rsidRDefault="008C399F"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843265">
            <w:pPr>
              <w:pStyle w:val="ConsPlusCell"/>
              <w:widowControl/>
              <w:autoSpaceDE/>
              <w:autoSpaceDN/>
              <w:adjustRightInd/>
              <w:spacing w:line="216" w:lineRule="auto"/>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90579E">
        <w:trPr>
          <w:trHeight w:val="545"/>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9D3C8E" w:rsidP="00843265">
            <w:pPr>
              <w:autoSpaceDE w:val="0"/>
              <w:autoSpaceDN w:val="0"/>
              <w:adjustRightInd w:val="0"/>
              <w:spacing w:line="216" w:lineRule="auto"/>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90579E">
        <w:trPr>
          <w:trHeight w:val="1140"/>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80" w:type="pct"/>
            <w:tcBorders>
              <w:top w:val="single" w:sz="4" w:space="0" w:color="auto"/>
              <w:left w:val="single" w:sz="4" w:space="0" w:color="auto"/>
              <w:bottom w:val="single" w:sz="4" w:space="0" w:color="auto"/>
              <w:right w:val="single" w:sz="4" w:space="0" w:color="auto"/>
            </w:tcBorders>
          </w:tcPr>
          <w:p w:rsidR="00DE14C5" w:rsidRPr="003655D5"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0A1701" w:rsidRPr="00117930" w:rsidRDefault="000A1701" w:rsidP="00843265">
            <w:pPr>
              <w:spacing w:line="216" w:lineRule="auto"/>
              <w:rPr>
                <w:sz w:val="24"/>
                <w:szCs w:val="24"/>
              </w:rPr>
            </w:pPr>
            <w:r w:rsidRPr="00117930">
              <w:rPr>
                <w:sz w:val="24"/>
                <w:szCs w:val="24"/>
              </w:rPr>
              <w:t>Мероприятия</w:t>
            </w:r>
          </w:p>
          <w:p w:rsidR="005E1C0D" w:rsidRPr="00117930" w:rsidRDefault="005E1C0D" w:rsidP="00843265">
            <w:pPr>
              <w:spacing w:line="216" w:lineRule="auto"/>
              <w:rPr>
                <w:sz w:val="24"/>
                <w:szCs w:val="24"/>
              </w:rPr>
            </w:pPr>
          </w:p>
        </w:tc>
        <w:tc>
          <w:tcPr>
            <w:tcW w:w="3880" w:type="pct"/>
            <w:tcBorders>
              <w:top w:val="single" w:sz="4" w:space="0" w:color="auto"/>
              <w:left w:val="single" w:sz="4" w:space="0" w:color="auto"/>
              <w:bottom w:val="single" w:sz="4" w:space="0" w:color="auto"/>
              <w:right w:val="single" w:sz="4" w:space="0" w:color="auto"/>
            </w:tcBorders>
          </w:tcPr>
          <w:p w:rsidR="0062085C" w:rsidRPr="00DE14C5" w:rsidRDefault="00B76F94"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843265">
            <w:pPr>
              <w:autoSpaceDE w:val="0"/>
              <w:autoSpaceDN w:val="0"/>
              <w:adjustRightInd w:val="0"/>
              <w:spacing w:line="216" w:lineRule="auto"/>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843265">
            <w:pPr>
              <w:autoSpaceDE w:val="0"/>
              <w:autoSpaceDN w:val="0"/>
              <w:adjustRightInd w:val="0"/>
              <w:spacing w:line="216" w:lineRule="auto"/>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843265">
            <w:pPr>
              <w:autoSpaceDE w:val="0"/>
              <w:autoSpaceDN w:val="0"/>
              <w:adjustRightInd w:val="0"/>
              <w:spacing w:line="216" w:lineRule="auto"/>
              <w:jc w:val="both"/>
              <w:rPr>
                <w:sz w:val="24"/>
                <w:szCs w:val="24"/>
              </w:rPr>
            </w:pPr>
            <w:r>
              <w:rPr>
                <w:sz w:val="24"/>
                <w:szCs w:val="24"/>
              </w:rPr>
              <w:t>2.3.</w:t>
            </w:r>
            <w:r w:rsidR="001445F0">
              <w:rPr>
                <w:sz w:val="24"/>
                <w:szCs w:val="24"/>
              </w:rPr>
              <w:t xml:space="preserve"> </w:t>
            </w:r>
            <w:r w:rsidR="00626810">
              <w:rPr>
                <w:sz w:val="24"/>
                <w:szCs w:val="24"/>
              </w:rPr>
              <w:t>С</w:t>
            </w:r>
            <w:r w:rsidR="001E58CF" w:rsidRPr="001E58CF">
              <w:rPr>
                <w:sz w:val="24"/>
                <w:szCs w:val="24"/>
              </w:rPr>
              <w:t xml:space="preserve">троительство </w:t>
            </w:r>
            <w:proofErr w:type="gramStart"/>
            <w:r w:rsidR="001E58CF" w:rsidRPr="001E58CF">
              <w:rPr>
                <w:sz w:val="24"/>
                <w:szCs w:val="24"/>
              </w:rPr>
              <w:t>начальной</w:t>
            </w:r>
            <w:proofErr w:type="gramEnd"/>
            <w:r w:rsidR="001E58CF" w:rsidRPr="001E58CF">
              <w:rPr>
                <w:sz w:val="24"/>
                <w:szCs w:val="24"/>
              </w:rPr>
              <w:t xml:space="preserve">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 Архангельская област</w:t>
            </w:r>
            <w:r w:rsidR="00626810">
              <w:rPr>
                <w:sz w:val="24"/>
                <w:szCs w:val="24"/>
              </w:rPr>
              <w:t xml:space="preserve">ь, </w:t>
            </w:r>
            <w:proofErr w:type="spellStart"/>
            <w:r w:rsidR="00626810">
              <w:rPr>
                <w:sz w:val="24"/>
                <w:szCs w:val="24"/>
              </w:rPr>
              <w:t>Устьянский</w:t>
            </w:r>
            <w:proofErr w:type="spellEnd"/>
            <w:r w:rsidR="00626810">
              <w:rPr>
                <w:sz w:val="24"/>
                <w:szCs w:val="24"/>
              </w:rPr>
              <w:t xml:space="preserve"> район, с</w:t>
            </w:r>
            <w:proofErr w:type="gramStart"/>
            <w:r w:rsidR="00626810">
              <w:rPr>
                <w:sz w:val="24"/>
                <w:szCs w:val="24"/>
              </w:rPr>
              <w:t>.Б</w:t>
            </w:r>
            <w:proofErr w:type="gramEnd"/>
            <w:r w:rsidR="00626810">
              <w:rPr>
                <w:sz w:val="24"/>
                <w:szCs w:val="24"/>
              </w:rPr>
              <w:t>ерезник</w:t>
            </w:r>
          </w:p>
          <w:p w:rsidR="000965BC" w:rsidRDefault="003655D5" w:rsidP="00843265">
            <w:pPr>
              <w:autoSpaceDE w:val="0"/>
              <w:autoSpaceDN w:val="0"/>
              <w:adjustRightInd w:val="0"/>
              <w:spacing w:line="216" w:lineRule="auto"/>
              <w:jc w:val="both"/>
              <w:rPr>
                <w:sz w:val="24"/>
                <w:szCs w:val="24"/>
              </w:rPr>
            </w:pPr>
            <w:r>
              <w:rPr>
                <w:sz w:val="24"/>
                <w:szCs w:val="24"/>
              </w:rPr>
              <w:t>2.4.</w:t>
            </w:r>
            <w:r w:rsidR="001445F0">
              <w:t xml:space="preserve"> </w:t>
            </w:r>
            <w:r w:rsidR="00626810">
              <w:t>С</w:t>
            </w:r>
            <w:r w:rsidR="001445F0" w:rsidRPr="001445F0">
              <w:rPr>
                <w:sz w:val="24"/>
                <w:szCs w:val="24"/>
              </w:rPr>
              <w:t>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 xml:space="preserve">ерезник </w:t>
            </w:r>
            <w:proofErr w:type="spellStart"/>
            <w:r w:rsidR="001445F0" w:rsidRPr="001445F0">
              <w:rPr>
                <w:sz w:val="24"/>
                <w:szCs w:val="24"/>
              </w:rPr>
              <w:t>Устьянского</w:t>
            </w:r>
            <w:proofErr w:type="spellEnd"/>
            <w:r w:rsidR="001445F0" w:rsidRPr="001445F0">
              <w:rPr>
                <w:sz w:val="24"/>
                <w:szCs w:val="24"/>
              </w:rPr>
              <w:t xml:space="preserve">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p w:rsidR="0090579E" w:rsidRDefault="0090579E" w:rsidP="00843265">
            <w:pPr>
              <w:autoSpaceDE w:val="0"/>
              <w:autoSpaceDN w:val="0"/>
              <w:adjustRightInd w:val="0"/>
              <w:spacing w:line="216" w:lineRule="auto"/>
              <w:jc w:val="both"/>
              <w:rPr>
                <w:sz w:val="24"/>
                <w:szCs w:val="24"/>
              </w:rPr>
            </w:pPr>
            <w:r>
              <w:rPr>
                <w:sz w:val="24"/>
                <w:szCs w:val="24"/>
              </w:rPr>
              <w:t xml:space="preserve">2.5. </w:t>
            </w:r>
            <w:r w:rsidR="008C3547">
              <w:rPr>
                <w:sz w:val="24"/>
                <w:szCs w:val="24"/>
              </w:rPr>
              <w:t xml:space="preserve">Устройство ограждения баскетбольной площадки в </w:t>
            </w:r>
            <w:proofErr w:type="spellStart"/>
            <w:r w:rsidR="008C3547">
              <w:rPr>
                <w:sz w:val="24"/>
                <w:szCs w:val="24"/>
              </w:rPr>
              <w:t>с</w:t>
            </w:r>
            <w:proofErr w:type="gramStart"/>
            <w:r w:rsidR="008C3547">
              <w:rPr>
                <w:sz w:val="24"/>
                <w:szCs w:val="24"/>
              </w:rPr>
              <w:t>.М</w:t>
            </w:r>
            <w:proofErr w:type="gramEnd"/>
            <w:r w:rsidR="008C3547">
              <w:rPr>
                <w:sz w:val="24"/>
                <w:szCs w:val="24"/>
              </w:rPr>
              <w:t>алодоры</w:t>
            </w:r>
            <w:proofErr w:type="spellEnd"/>
            <w:r w:rsidR="008C3547">
              <w:rPr>
                <w:sz w:val="24"/>
                <w:szCs w:val="24"/>
              </w:rPr>
              <w:t>.</w:t>
            </w:r>
          </w:p>
          <w:p w:rsidR="0090579E" w:rsidRPr="0035024A" w:rsidRDefault="0090579E" w:rsidP="008C3547">
            <w:pPr>
              <w:autoSpaceDE w:val="0"/>
              <w:autoSpaceDN w:val="0"/>
              <w:adjustRightInd w:val="0"/>
              <w:spacing w:line="216" w:lineRule="auto"/>
              <w:jc w:val="both"/>
              <w:rPr>
                <w:color w:val="7030A0"/>
                <w:sz w:val="24"/>
                <w:szCs w:val="24"/>
              </w:rPr>
            </w:pPr>
          </w:p>
        </w:tc>
      </w:tr>
      <w:tr w:rsidR="0082417F"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82417F" w:rsidRPr="00117930" w:rsidRDefault="00B300A6" w:rsidP="00843265">
            <w:pPr>
              <w:spacing w:line="216" w:lineRule="auto"/>
              <w:rPr>
                <w:sz w:val="24"/>
                <w:szCs w:val="24"/>
              </w:rPr>
            </w:pPr>
            <w:r w:rsidRPr="00117930">
              <w:rPr>
                <w:sz w:val="24"/>
                <w:szCs w:val="24"/>
              </w:rPr>
              <w:t>Сроки и этапы реализации  программы</w:t>
            </w:r>
          </w:p>
        </w:tc>
        <w:tc>
          <w:tcPr>
            <w:tcW w:w="3880" w:type="pct"/>
            <w:tcBorders>
              <w:top w:val="single" w:sz="4" w:space="0" w:color="auto"/>
              <w:left w:val="single" w:sz="4" w:space="0" w:color="auto"/>
              <w:bottom w:val="single" w:sz="4" w:space="0" w:color="auto"/>
              <w:right w:val="single" w:sz="4" w:space="0" w:color="auto"/>
            </w:tcBorders>
          </w:tcPr>
          <w:p w:rsidR="000A1701" w:rsidRPr="00117930" w:rsidRDefault="005F4E47" w:rsidP="00843265">
            <w:pPr>
              <w:autoSpaceDE w:val="0"/>
              <w:autoSpaceDN w:val="0"/>
              <w:adjustRightInd w:val="0"/>
              <w:spacing w:line="216" w:lineRule="auto"/>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90579E">
        <w:trPr>
          <w:trHeight w:val="772"/>
        </w:trPr>
        <w:tc>
          <w:tcPr>
            <w:tcW w:w="112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spacing w:line="216" w:lineRule="auto"/>
              <w:rPr>
                <w:sz w:val="24"/>
                <w:szCs w:val="24"/>
              </w:rPr>
            </w:pPr>
            <w:r w:rsidRPr="00117930">
              <w:rPr>
                <w:sz w:val="24"/>
                <w:szCs w:val="24"/>
              </w:rPr>
              <w:t>Объемы и источники финансирования программы</w:t>
            </w:r>
          </w:p>
        </w:tc>
        <w:tc>
          <w:tcPr>
            <w:tcW w:w="388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pStyle w:val="ConsPlusNormal"/>
              <w:widowControl/>
              <w:spacing w:line="216" w:lineRule="auto"/>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527237">
              <w:rPr>
                <w:rFonts w:ascii="Times New Roman" w:hAnsi="Times New Roman" w:cs="Times New Roman"/>
                <w:sz w:val="24"/>
                <w:szCs w:val="24"/>
                <w:u w:val="single"/>
              </w:rPr>
              <w:t>1</w:t>
            </w:r>
            <w:r w:rsidR="008C3547">
              <w:rPr>
                <w:rFonts w:ascii="Times New Roman" w:hAnsi="Times New Roman" w:cs="Times New Roman"/>
                <w:sz w:val="24"/>
                <w:szCs w:val="24"/>
                <w:u w:val="single"/>
              </w:rPr>
              <w:t> 386 781 683,55</w:t>
            </w:r>
            <w:r w:rsidR="001640B3">
              <w:rPr>
                <w:rFonts w:ascii="Times New Roman" w:hAnsi="Times New Roman" w:cs="Times New Roman"/>
                <w:sz w:val="24"/>
                <w:szCs w:val="24"/>
                <w:u w:val="single"/>
              </w:rPr>
              <w:t xml:space="preserve"> </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C83A86">
              <w:rPr>
                <w:rFonts w:ascii="Times New Roman" w:hAnsi="Times New Roman" w:cs="Times New Roman"/>
                <w:sz w:val="24"/>
                <w:szCs w:val="24"/>
                <w:u w:val="single"/>
              </w:rPr>
              <w:t>946 340 790,91</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231FA5">
              <w:rPr>
                <w:rFonts w:ascii="Times New Roman" w:hAnsi="Times New Roman" w:cs="Times New Roman"/>
                <w:sz w:val="24"/>
                <w:szCs w:val="24"/>
              </w:rPr>
              <w:t xml:space="preserve">  </w:t>
            </w:r>
            <w:r w:rsidR="00C83A86">
              <w:rPr>
                <w:rFonts w:ascii="Times New Roman" w:hAnsi="Times New Roman" w:cs="Times New Roman"/>
                <w:sz w:val="24"/>
                <w:szCs w:val="24"/>
                <w:u w:val="single"/>
              </w:rPr>
              <w:t>24 938 525,17</w:t>
            </w:r>
            <w:r w:rsidR="00231FA5">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C83A86">
              <w:rPr>
                <w:rFonts w:ascii="Times New Roman" w:hAnsi="Times New Roman" w:cs="Times New Roman"/>
                <w:sz w:val="24"/>
                <w:szCs w:val="24"/>
                <w:u w:val="single"/>
              </w:rPr>
              <w:t>415 502 367,47</w:t>
            </w:r>
            <w:r w:rsidR="00D04944">
              <w:rPr>
                <w:rFonts w:ascii="Times New Roman" w:hAnsi="Times New Roman" w:cs="Times New Roman"/>
                <w:sz w:val="24"/>
                <w:szCs w:val="24"/>
                <w:u w:val="single"/>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                         </w:t>
            </w:r>
            <w:r w:rsidR="00626810">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90579E" w:rsidRDefault="0090579E"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843265" w:rsidRDefault="00843265"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8C3547" w:rsidRDefault="008C354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8C3547" w:rsidRDefault="008C354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7535F7" w:rsidRDefault="007535F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6D7B51" w:rsidRPr="00CE6B2C" w:rsidRDefault="006D7B51" w:rsidP="00843265">
      <w:pPr>
        <w:numPr>
          <w:ilvl w:val="0"/>
          <w:numId w:val="1"/>
        </w:numPr>
        <w:suppressAutoHyphens/>
        <w:autoSpaceDE w:val="0"/>
        <w:autoSpaceDN w:val="0"/>
        <w:adjustRightInd w:val="0"/>
        <w:spacing w:line="216" w:lineRule="auto"/>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lastRenderedPageBreak/>
        <w:t>Содержание проблемы и обоснование  необходимости</w:t>
      </w:r>
    </w:p>
    <w:p w:rsidR="006D7B51" w:rsidRPr="00CE6B2C" w:rsidRDefault="006D7B51" w:rsidP="00843265">
      <w:pPr>
        <w:suppressAutoHyphens/>
        <w:autoSpaceDE w:val="0"/>
        <w:autoSpaceDN w:val="0"/>
        <w:adjustRightInd w:val="0"/>
        <w:spacing w:line="216" w:lineRule="auto"/>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
    <w:p w:rsidR="001B5DE1" w:rsidRDefault="00AD427E" w:rsidP="00843265">
      <w:pPr>
        <w:autoSpaceDE w:val="0"/>
        <w:autoSpaceDN w:val="0"/>
        <w:adjustRightInd w:val="0"/>
        <w:spacing w:line="216"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 xml:space="preserve">бюджета </w:t>
      </w:r>
      <w:proofErr w:type="spellStart"/>
      <w:r w:rsidRPr="0043075E">
        <w:rPr>
          <w:rFonts w:ascii="Times New Roman CYR" w:hAnsi="Times New Roman CYR" w:cs="Times New Roman CYR"/>
          <w:sz w:val="24"/>
          <w:szCs w:val="24"/>
        </w:rPr>
        <w:t>Устьянского</w:t>
      </w:r>
      <w:proofErr w:type="spellEnd"/>
      <w:r w:rsidRPr="0043075E">
        <w:rPr>
          <w:rFonts w:ascii="Times New Roman CYR" w:hAnsi="Times New Roman CYR" w:cs="Times New Roman CYR"/>
          <w:sz w:val="24"/>
          <w:szCs w:val="24"/>
        </w:rPr>
        <w:t xml:space="preserve"> муниципального округа.</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843265">
      <w:pPr>
        <w:spacing w:line="216" w:lineRule="auto"/>
        <w:ind w:firstLine="696"/>
        <w:jc w:val="both"/>
        <w:rPr>
          <w:sz w:val="24"/>
          <w:szCs w:val="24"/>
        </w:rPr>
      </w:pPr>
      <w:r w:rsidRPr="000F2905">
        <w:rPr>
          <w:sz w:val="24"/>
          <w:szCs w:val="24"/>
        </w:rPr>
        <w:lastRenderedPageBreak/>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843265">
      <w:pPr>
        <w:spacing w:line="216" w:lineRule="auto"/>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843265">
      <w:pPr>
        <w:keepNext/>
        <w:tabs>
          <w:tab w:val="left" w:pos="360"/>
        </w:tabs>
        <w:spacing w:line="216" w:lineRule="auto"/>
        <w:rPr>
          <w:b/>
          <w:sz w:val="24"/>
          <w:szCs w:val="24"/>
        </w:rPr>
      </w:pPr>
    </w:p>
    <w:p w:rsidR="00CD5984" w:rsidRDefault="00CD5984" w:rsidP="00843265">
      <w:pPr>
        <w:keepNext/>
        <w:numPr>
          <w:ilvl w:val="0"/>
          <w:numId w:val="1"/>
        </w:numPr>
        <w:tabs>
          <w:tab w:val="left" w:pos="360"/>
        </w:tabs>
        <w:spacing w:line="216" w:lineRule="auto"/>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843265">
      <w:pPr>
        <w:keepNext/>
        <w:tabs>
          <w:tab w:val="left" w:pos="360"/>
        </w:tabs>
        <w:spacing w:line="216" w:lineRule="auto"/>
        <w:ind w:left="720"/>
        <w:rPr>
          <w:b/>
          <w:sz w:val="24"/>
          <w:szCs w:val="24"/>
        </w:rPr>
      </w:pPr>
    </w:p>
    <w:p w:rsidR="003B4086" w:rsidRDefault="00A138DD" w:rsidP="00843265">
      <w:pPr>
        <w:spacing w:line="216" w:lineRule="auto"/>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843265">
      <w:pPr>
        <w:spacing w:line="216" w:lineRule="auto"/>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843265">
      <w:pPr>
        <w:spacing w:line="216" w:lineRule="auto"/>
        <w:rPr>
          <w:sz w:val="24"/>
          <w:szCs w:val="24"/>
        </w:rPr>
      </w:pPr>
    </w:p>
    <w:p w:rsidR="00CC3CC9" w:rsidRDefault="00CC3CC9" w:rsidP="00843265">
      <w:pPr>
        <w:keepNext/>
        <w:numPr>
          <w:ilvl w:val="0"/>
          <w:numId w:val="1"/>
        </w:numPr>
        <w:tabs>
          <w:tab w:val="left" w:pos="360"/>
        </w:tabs>
        <w:spacing w:line="216" w:lineRule="auto"/>
        <w:jc w:val="center"/>
        <w:rPr>
          <w:b/>
          <w:sz w:val="24"/>
          <w:szCs w:val="24"/>
        </w:rPr>
      </w:pPr>
      <w:r w:rsidRPr="00117930">
        <w:rPr>
          <w:b/>
          <w:sz w:val="24"/>
          <w:szCs w:val="24"/>
        </w:rPr>
        <w:t xml:space="preserve">Сроки реализации муниципальной программы </w:t>
      </w:r>
    </w:p>
    <w:p w:rsidR="00A138DD" w:rsidRDefault="008C3547" w:rsidP="00843265">
      <w:pPr>
        <w:spacing w:line="216" w:lineRule="auto"/>
        <w:rPr>
          <w:sz w:val="24"/>
          <w:szCs w:val="24"/>
        </w:rPr>
      </w:pPr>
      <w:r>
        <w:rPr>
          <w:sz w:val="24"/>
          <w:szCs w:val="24"/>
        </w:rPr>
        <w:t>2024-2027</w:t>
      </w:r>
      <w:r w:rsidR="003B4086">
        <w:rPr>
          <w:sz w:val="24"/>
          <w:szCs w:val="24"/>
        </w:rPr>
        <w:t xml:space="preserve"> год, программа реализуется в один этап.</w:t>
      </w:r>
    </w:p>
    <w:p w:rsidR="009A3A6B" w:rsidRPr="00117930" w:rsidRDefault="009A3A6B" w:rsidP="00843265">
      <w:pPr>
        <w:spacing w:line="216" w:lineRule="auto"/>
        <w:jc w:val="both"/>
        <w:rPr>
          <w:sz w:val="24"/>
          <w:szCs w:val="24"/>
        </w:rPr>
      </w:pPr>
    </w:p>
    <w:p w:rsidR="008575FC" w:rsidRDefault="009A3A6B" w:rsidP="00843265">
      <w:pPr>
        <w:pStyle w:val="ConsPlusTitle"/>
        <w:numPr>
          <w:ilvl w:val="0"/>
          <w:numId w:val="1"/>
        </w:numPr>
        <w:spacing w:line="216" w:lineRule="auto"/>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843265">
      <w:pPr>
        <w:pStyle w:val="ConsPlusTitle"/>
        <w:spacing w:line="216" w:lineRule="auto"/>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43265">
      <w:pPr>
        <w:spacing w:line="216" w:lineRule="auto"/>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843265">
      <w:pPr>
        <w:keepNext/>
        <w:numPr>
          <w:ilvl w:val="0"/>
          <w:numId w:val="1"/>
        </w:numPr>
        <w:tabs>
          <w:tab w:val="left" w:pos="360"/>
        </w:tabs>
        <w:spacing w:line="216" w:lineRule="auto"/>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43265">
      <w:pPr>
        <w:keepNext/>
        <w:tabs>
          <w:tab w:val="left" w:pos="360"/>
        </w:tabs>
        <w:spacing w:line="216" w:lineRule="auto"/>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43265">
      <w:pPr>
        <w:keepNext/>
        <w:tabs>
          <w:tab w:val="left" w:pos="360"/>
        </w:tabs>
        <w:spacing w:line="216" w:lineRule="auto"/>
        <w:rPr>
          <w:b/>
          <w:sz w:val="24"/>
          <w:szCs w:val="24"/>
        </w:rPr>
      </w:pPr>
    </w:p>
    <w:p w:rsidR="008575FC" w:rsidRDefault="00070FF0" w:rsidP="00843265">
      <w:pPr>
        <w:numPr>
          <w:ilvl w:val="0"/>
          <w:numId w:val="1"/>
        </w:numPr>
        <w:autoSpaceDE w:val="0"/>
        <w:autoSpaceDN w:val="0"/>
        <w:adjustRightInd w:val="0"/>
        <w:spacing w:line="216" w:lineRule="auto"/>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43265">
      <w:pPr>
        <w:autoSpaceDE w:val="0"/>
        <w:autoSpaceDN w:val="0"/>
        <w:adjustRightInd w:val="0"/>
        <w:spacing w:line="216" w:lineRule="auto"/>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843265">
      <w:pPr>
        <w:pStyle w:val="af7"/>
        <w:numPr>
          <w:ilvl w:val="0"/>
          <w:numId w:val="1"/>
        </w:numPr>
        <w:autoSpaceDE w:val="0"/>
        <w:autoSpaceDN w:val="0"/>
        <w:adjustRightInd w:val="0"/>
        <w:spacing w:line="216" w:lineRule="auto"/>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843265">
      <w:pPr>
        <w:pStyle w:val="af7"/>
        <w:autoSpaceDE w:val="0"/>
        <w:autoSpaceDN w:val="0"/>
        <w:adjustRightInd w:val="0"/>
        <w:spacing w:line="216" w:lineRule="auto"/>
        <w:outlineLvl w:val="2"/>
        <w:rPr>
          <w:sz w:val="24"/>
          <w:szCs w:val="24"/>
        </w:rPr>
      </w:pPr>
      <w:r>
        <w:rPr>
          <w:sz w:val="24"/>
          <w:szCs w:val="24"/>
        </w:rPr>
        <w:t>Приложение №4</w:t>
      </w:r>
    </w:p>
    <w:p w:rsidR="005C73E7" w:rsidRPr="003416DB" w:rsidRDefault="005C73E7" w:rsidP="00843265">
      <w:pPr>
        <w:numPr>
          <w:ilvl w:val="0"/>
          <w:numId w:val="1"/>
        </w:numPr>
        <w:autoSpaceDE w:val="0"/>
        <w:autoSpaceDN w:val="0"/>
        <w:adjustRightInd w:val="0"/>
        <w:spacing w:line="216" w:lineRule="auto"/>
        <w:jc w:val="center"/>
        <w:outlineLvl w:val="2"/>
        <w:rPr>
          <w:sz w:val="24"/>
          <w:szCs w:val="24"/>
        </w:rPr>
      </w:pPr>
      <w:r w:rsidRPr="003416DB">
        <w:rPr>
          <w:b/>
          <w:sz w:val="24"/>
          <w:szCs w:val="24"/>
        </w:rPr>
        <w:t>Механизм реализации  программы</w:t>
      </w:r>
    </w:p>
    <w:p w:rsidR="005B7AAF" w:rsidRPr="008575FC" w:rsidRDefault="005B7AAF" w:rsidP="00843265">
      <w:pPr>
        <w:autoSpaceDE w:val="0"/>
        <w:autoSpaceDN w:val="0"/>
        <w:adjustRightInd w:val="0"/>
        <w:spacing w:line="216" w:lineRule="auto"/>
        <w:ind w:left="720"/>
        <w:outlineLvl w:val="2"/>
        <w:rPr>
          <w:sz w:val="24"/>
          <w:szCs w:val="24"/>
          <w:highlight w:val="yellow"/>
        </w:rPr>
      </w:pP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w:t>
      </w:r>
      <w:r w:rsidR="001B0BD3" w:rsidRPr="00765AFE">
        <w:rPr>
          <w:sz w:val="24"/>
          <w:szCs w:val="24"/>
        </w:rPr>
        <w:lastRenderedPageBreak/>
        <w:t>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843265">
      <w:pPr>
        <w:shd w:val="clear" w:color="auto" w:fill="FFFFFF"/>
        <w:spacing w:line="216" w:lineRule="auto"/>
        <w:jc w:val="center"/>
        <w:rPr>
          <w:b/>
          <w:sz w:val="24"/>
          <w:szCs w:val="24"/>
        </w:rPr>
      </w:pPr>
    </w:p>
    <w:p w:rsidR="00FF66AE" w:rsidRPr="00117930" w:rsidRDefault="00FF66AE" w:rsidP="00843265">
      <w:pPr>
        <w:numPr>
          <w:ilvl w:val="0"/>
          <w:numId w:val="1"/>
        </w:numPr>
        <w:shd w:val="clear" w:color="auto" w:fill="FFFFFF"/>
        <w:spacing w:line="216" w:lineRule="auto"/>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843265">
      <w:pPr>
        <w:shd w:val="clear" w:color="auto" w:fill="FFFFFF"/>
        <w:spacing w:line="216" w:lineRule="auto"/>
        <w:jc w:val="center"/>
        <w:rPr>
          <w:b/>
          <w:sz w:val="24"/>
          <w:szCs w:val="24"/>
        </w:rPr>
      </w:pPr>
      <w:r w:rsidRPr="00117930">
        <w:rPr>
          <w:b/>
          <w:sz w:val="24"/>
          <w:szCs w:val="24"/>
        </w:rPr>
        <w:t>муниципальной программы</w:t>
      </w:r>
    </w:p>
    <w:p w:rsidR="00DC16F2" w:rsidRPr="00DC16F2" w:rsidRDefault="00DC16F2" w:rsidP="00843265">
      <w:pPr>
        <w:spacing w:line="216" w:lineRule="auto"/>
        <w:ind w:firstLine="709"/>
        <w:jc w:val="both"/>
        <w:rPr>
          <w:sz w:val="24"/>
          <w:szCs w:val="24"/>
        </w:rPr>
      </w:pPr>
    </w:p>
    <w:p w:rsidR="008D3332" w:rsidRPr="005C716B" w:rsidRDefault="005C716B" w:rsidP="00843265">
      <w:pPr>
        <w:spacing w:line="216" w:lineRule="auto"/>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843265">
      <w:pPr>
        <w:spacing w:line="216" w:lineRule="auto"/>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843265">
      <w:pPr>
        <w:spacing w:line="216" w:lineRule="auto"/>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8C3547" w:rsidRDefault="008C3547" w:rsidP="00843265">
      <w:pPr>
        <w:spacing w:line="216" w:lineRule="auto"/>
        <w:jc w:val="both"/>
        <w:rPr>
          <w:b/>
          <w:i/>
          <w:sz w:val="24"/>
          <w:szCs w:val="24"/>
        </w:rPr>
      </w:pPr>
    </w:p>
    <w:p w:rsidR="00605049" w:rsidRDefault="00386DD5"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8C3547" w:rsidRDefault="008C3547" w:rsidP="00843265">
      <w:pPr>
        <w:spacing w:line="216" w:lineRule="auto"/>
        <w:jc w:val="both"/>
        <w:rPr>
          <w:b/>
          <w:i/>
          <w:sz w:val="24"/>
          <w:szCs w:val="24"/>
        </w:rPr>
      </w:pPr>
    </w:p>
    <w:p w:rsidR="001E58CF"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8C3547" w:rsidRDefault="008C3547" w:rsidP="00843265">
      <w:pPr>
        <w:spacing w:line="216" w:lineRule="auto"/>
        <w:jc w:val="both"/>
        <w:rPr>
          <w:b/>
          <w:i/>
          <w:sz w:val="24"/>
          <w:szCs w:val="24"/>
        </w:rPr>
      </w:pPr>
    </w:p>
    <w:p w:rsidR="000B7D6B" w:rsidRDefault="000B7D6B"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 xml:space="preserve">ерезник </w:t>
      </w:r>
      <w:proofErr w:type="spellStart"/>
      <w:r w:rsidR="001445F0" w:rsidRPr="001445F0">
        <w:rPr>
          <w:sz w:val="24"/>
          <w:szCs w:val="24"/>
        </w:rPr>
        <w:t>Устьянского</w:t>
      </w:r>
      <w:proofErr w:type="spellEnd"/>
      <w:r w:rsidR="001445F0" w:rsidRPr="001445F0">
        <w:rPr>
          <w:sz w:val="24"/>
          <w:szCs w:val="24"/>
        </w:rPr>
        <w:t xml:space="preserve">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29068E" w:rsidRDefault="000B7D6B" w:rsidP="00843265">
      <w:pPr>
        <w:keepNext/>
        <w:tabs>
          <w:tab w:val="left" w:pos="360"/>
        </w:tabs>
        <w:spacing w:line="216" w:lineRule="auto"/>
        <w:jc w:val="both"/>
        <w:rPr>
          <w:b/>
          <w:sz w:val="24"/>
          <w:szCs w:val="24"/>
        </w:rPr>
      </w:pPr>
      <w:r w:rsidRPr="00BA6476">
        <w:rPr>
          <w:rFonts w:ascii="TimesNewRomanPSMT Cyr" w:hAnsi="TimesNewRomanPSMT Cyr" w:cs="TimesNewRomanPSMT Cyr"/>
          <w:b/>
          <w:i/>
          <w:sz w:val="24"/>
          <w:szCs w:val="24"/>
        </w:rPr>
        <w:t>Ожидаемый результат  реализации мероприятия:</w:t>
      </w:r>
      <w:r w:rsidRPr="00BA6476">
        <w:t xml:space="preserve"> </w:t>
      </w:r>
      <w:r w:rsidR="00F91F03" w:rsidRPr="00BA6476">
        <w:rPr>
          <w:rFonts w:ascii="TimesNewRomanPSMT Cyr" w:hAnsi="TimesNewRomanPSMT Cyr" w:cs="TimesNewRomanPSMT Cyr"/>
          <w:sz w:val="24"/>
          <w:szCs w:val="24"/>
        </w:rPr>
        <w:t xml:space="preserve">Обеспечение условий профильного </w:t>
      </w:r>
      <w:r w:rsidR="00F91F03" w:rsidRPr="0029068E">
        <w:rPr>
          <w:rFonts w:ascii="TimesNewRomanPSMT Cyr" w:hAnsi="TimesNewRomanPSMT Cyr" w:cs="TimesNewRomanPSMT Cyr"/>
          <w:sz w:val="24"/>
          <w:szCs w:val="24"/>
        </w:rPr>
        <w:t>обучения в хоккейных классах и комфортного проживания.</w:t>
      </w:r>
    </w:p>
    <w:p w:rsidR="008C3547" w:rsidRDefault="008C3547" w:rsidP="00843265">
      <w:pPr>
        <w:autoSpaceDE w:val="0"/>
        <w:autoSpaceDN w:val="0"/>
        <w:adjustRightInd w:val="0"/>
        <w:spacing w:line="216" w:lineRule="auto"/>
        <w:jc w:val="both"/>
        <w:rPr>
          <w:b/>
          <w:i/>
          <w:sz w:val="24"/>
          <w:szCs w:val="24"/>
        </w:rPr>
      </w:pPr>
    </w:p>
    <w:p w:rsidR="00BA6476" w:rsidRPr="0029068E" w:rsidRDefault="00BA6476" w:rsidP="00843265">
      <w:pPr>
        <w:autoSpaceDE w:val="0"/>
        <w:autoSpaceDN w:val="0"/>
        <w:adjustRightInd w:val="0"/>
        <w:spacing w:line="216" w:lineRule="auto"/>
        <w:jc w:val="both"/>
        <w:rPr>
          <w:sz w:val="24"/>
          <w:szCs w:val="24"/>
        </w:rPr>
      </w:pPr>
      <w:r w:rsidRPr="0029068E">
        <w:rPr>
          <w:b/>
          <w:i/>
          <w:sz w:val="24"/>
          <w:szCs w:val="24"/>
        </w:rPr>
        <w:t>Мероприятие:</w:t>
      </w:r>
      <w:r w:rsidRPr="0029068E">
        <w:t xml:space="preserve"> </w:t>
      </w:r>
      <w:r w:rsidR="008C3547">
        <w:rPr>
          <w:sz w:val="24"/>
          <w:szCs w:val="24"/>
        </w:rPr>
        <w:t xml:space="preserve">Устройство ограждения баскетбольной площадки в </w:t>
      </w:r>
      <w:proofErr w:type="spellStart"/>
      <w:r w:rsidR="008C3547">
        <w:rPr>
          <w:sz w:val="24"/>
          <w:szCs w:val="24"/>
        </w:rPr>
        <w:t>с</w:t>
      </w:r>
      <w:proofErr w:type="gramStart"/>
      <w:r w:rsidR="008C3547">
        <w:rPr>
          <w:sz w:val="24"/>
          <w:szCs w:val="24"/>
        </w:rPr>
        <w:t>.М</w:t>
      </w:r>
      <w:proofErr w:type="gramEnd"/>
      <w:r w:rsidR="008C3547">
        <w:rPr>
          <w:sz w:val="24"/>
          <w:szCs w:val="24"/>
        </w:rPr>
        <w:t>алодоры</w:t>
      </w:r>
      <w:proofErr w:type="spellEnd"/>
      <w:r w:rsidR="008C3547">
        <w:rPr>
          <w:sz w:val="24"/>
          <w:szCs w:val="24"/>
        </w:rPr>
        <w:t>.</w:t>
      </w:r>
    </w:p>
    <w:p w:rsidR="008C3547" w:rsidRDefault="00BA6476" w:rsidP="008C3547">
      <w:pPr>
        <w:spacing w:line="216" w:lineRule="auto"/>
        <w:jc w:val="both"/>
        <w:rPr>
          <w:rFonts w:ascii="TimesNewRomanPSMT Cyr" w:hAnsi="TimesNewRomanPSMT Cyr" w:cs="TimesNewRomanPSMT Cyr"/>
          <w:sz w:val="24"/>
          <w:szCs w:val="24"/>
        </w:rPr>
      </w:pPr>
      <w:r w:rsidRPr="0029068E">
        <w:rPr>
          <w:rFonts w:ascii="TimesNewRomanPSMT Cyr" w:hAnsi="TimesNewRomanPSMT Cyr" w:cs="TimesNewRomanPSMT Cyr"/>
          <w:b/>
          <w:i/>
          <w:sz w:val="24"/>
          <w:szCs w:val="24"/>
        </w:rPr>
        <w:t>Ожидаемый результат  реализации мероприятия:</w:t>
      </w:r>
      <w:r w:rsidRPr="0029068E">
        <w:t xml:space="preserve"> </w:t>
      </w:r>
      <w:r w:rsidR="008C3547">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6B6CF8" w:rsidRDefault="006B6CF8" w:rsidP="008C3547">
      <w:pPr>
        <w:spacing w:line="216" w:lineRule="auto"/>
        <w:jc w:val="both"/>
        <w:rPr>
          <w:b/>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351E30" w:rsidRDefault="00351E30" w:rsidP="00843265">
      <w:pPr>
        <w:pStyle w:val="ConsPlusTitle"/>
        <w:spacing w:line="216" w:lineRule="auto"/>
        <w:rPr>
          <w:rFonts w:ascii="Times New Roman" w:hAnsi="Times New Roman" w:cs="Times New Roman"/>
          <w:b w:val="0"/>
          <w:sz w:val="24"/>
          <w:szCs w:val="24"/>
        </w:rPr>
      </w:pPr>
    </w:p>
    <w:p w:rsidR="00351E30" w:rsidRDefault="00351E30"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29068E" w:rsidRDefault="0029068E" w:rsidP="00843265">
      <w:pPr>
        <w:pStyle w:val="ConsPlusTitle"/>
        <w:spacing w:line="216" w:lineRule="auto"/>
        <w:rPr>
          <w:rFonts w:ascii="Times New Roman" w:hAnsi="Times New Roman" w:cs="Times New Roman"/>
          <w:b w:val="0"/>
          <w:sz w:val="24"/>
          <w:szCs w:val="24"/>
        </w:rPr>
      </w:pPr>
    </w:p>
    <w:p w:rsidR="006B6CF8" w:rsidRDefault="006B6CF8" w:rsidP="00843265">
      <w:pPr>
        <w:pStyle w:val="ConsPlusTitle"/>
        <w:spacing w:line="216" w:lineRule="auto"/>
        <w:rPr>
          <w:rFonts w:ascii="Times New Roman" w:hAnsi="Times New Roman" w:cs="Times New Roman"/>
          <w:b w:val="0"/>
          <w:sz w:val="24"/>
          <w:szCs w:val="24"/>
        </w:rPr>
      </w:pPr>
    </w:p>
    <w:p w:rsidR="00E4116A" w:rsidRDefault="00E4116A" w:rsidP="00843265">
      <w:pPr>
        <w:pStyle w:val="ConsPlusTitle"/>
        <w:spacing w:line="216" w:lineRule="auto"/>
        <w:jc w:val="right"/>
        <w:rPr>
          <w:rFonts w:ascii="Times New Roman" w:hAnsi="Times New Roman" w:cs="Times New Roman"/>
          <w:b w:val="0"/>
          <w:sz w:val="24"/>
          <w:szCs w:val="24"/>
        </w:rPr>
      </w:pPr>
    </w:p>
    <w:p w:rsidR="006D6E26" w:rsidRDefault="00DF633B" w:rsidP="00843265">
      <w:pPr>
        <w:pStyle w:val="ConsPlusTitle"/>
        <w:spacing w:line="216" w:lineRule="auto"/>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p w:rsidR="00843265" w:rsidRDefault="00843265" w:rsidP="00843265">
      <w:pPr>
        <w:pStyle w:val="ConsPlusTitle"/>
        <w:spacing w:line="216" w:lineRule="auto"/>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843265">
            <w:pPr>
              <w:pStyle w:val="ConsPlusTitle"/>
              <w:spacing w:line="216" w:lineRule="auto"/>
              <w:jc w:val="center"/>
              <w:rPr>
                <w:rFonts w:ascii="Times New Roman" w:hAnsi="Times New Roman" w:cs="Times New Roman"/>
                <w:b w:val="0"/>
                <w:sz w:val="24"/>
                <w:szCs w:val="24"/>
              </w:rPr>
            </w:pPr>
          </w:p>
        </w:tc>
        <w:tc>
          <w:tcPr>
            <w:tcW w:w="1418" w:type="dxa"/>
            <w:vMerge/>
          </w:tcPr>
          <w:p w:rsidR="009F6ECA" w:rsidRPr="00873E37" w:rsidRDefault="009F6ECA" w:rsidP="00843265">
            <w:pPr>
              <w:pStyle w:val="ConsPlusTitle"/>
              <w:spacing w:line="216" w:lineRule="auto"/>
              <w:jc w:val="center"/>
              <w:rPr>
                <w:rFonts w:ascii="Times New Roman" w:hAnsi="Times New Roman" w:cs="Times New Roman"/>
                <w:b w:val="0"/>
                <w:sz w:val="24"/>
                <w:szCs w:val="24"/>
              </w:rPr>
            </w:pPr>
          </w:p>
        </w:tc>
        <w:tc>
          <w:tcPr>
            <w:tcW w:w="1701"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351E30"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559" w:type="dxa"/>
          </w:tcPr>
          <w:p w:rsidR="009F6ECA" w:rsidRPr="003747C4" w:rsidRDefault="00C4102C"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843265">
      <w:pPr>
        <w:pStyle w:val="ConsPlusTitle"/>
        <w:spacing w:line="216" w:lineRule="auto"/>
        <w:jc w:val="center"/>
        <w:rPr>
          <w:rFonts w:ascii="Times New Roman" w:hAnsi="Times New Roman" w:cs="Times New Roman"/>
          <w:b w:val="0"/>
          <w:sz w:val="24"/>
          <w:szCs w:val="24"/>
        </w:rPr>
      </w:pPr>
    </w:p>
    <w:p w:rsidR="00685D49" w:rsidRDefault="00685D49"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6D6E26" w:rsidRDefault="006D6E26" w:rsidP="00843265">
      <w:pPr>
        <w:keepNext/>
        <w:tabs>
          <w:tab w:val="left" w:pos="360"/>
        </w:tabs>
        <w:spacing w:line="216" w:lineRule="auto"/>
        <w:jc w:val="right"/>
        <w:rPr>
          <w:sz w:val="24"/>
          <w:szCs w:val="24"/>
        </w:rPr>
      </w:pPr>
      <w:r w:rsidRPr="006D6E26">
        <w:rPr>
          <w:sz w:val="24"/>
          <w:szCs w:val="24"/>
        </w:rPr>
        <w:lastRenderedPageBreak/>
        <w:t>Приложение №2</w:t>
      </w:r>
    </w:p>
    <w:p w:rsidR="00843265"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843265" w:rsidRPr="00C61867" w:rsidRDefault="00CA3923" w:rsidP="00843265">
      <w:pPr>
        <w:pStyle w:val="ConsPlusTitle"/>
        <w:spacing w:line="216" w:lineRule="auto"/>
        <w:jc w:val="right"/>
        <w:rPr>
          <w:rFonts w:ascii="Times New Roman" w:hAnsi="Times New Roman" w:cs="Times New Roman"/>
          <w:b w:val="0"/>
          <w:sz w:val="24"/>
          <w:szCs w:val="24"/>
        </w:rPr>
      </w:pPr>
      <w:r w:rsidRPr="00C61867">
        <w:rPr>
          <w:rFonts w:ascii="Times New Roman" w:hAnsi="Times New Roman" w:cs="Times New Roman"/>
          <w:b w:val="0"/>
          <w:sz w:val="24"/>
          <w:szCs w:val="24"/>
        </w:rPr>
        <w:t xml:space="preserve">«Комплексное развитие сельских территорий </w:t>
      </w:r>
    </w:p>
    <w:p w:rsidR="00843265" w:rsidRDefault="00CA3923" w:rsidP="00843265">
      <w:pPr>
        <w:pStyle w:val="ConsPlusTitle"/>
        <w:spacing w:line="216" w:lineRule="auto"/>
        <w:jc w:val="right"/>
        <w:rPr>
          <w:rFonts w:ascii="Times New Roman" w:hAnsi="Times New Roman" w:cs="Times New Roman"/>
          <w:b w:val="0"/>
          <w:sz w:val="24"/>
          <w:szCs w:val="24"/>
        </w:rPr>
      </w:pPr>
      <w:proofErr w:type="spellStart"/>
      <w:r w:rsidRPr="00C61867">
        <w:rPr>
          <w:rFonts w:ascii="Times New Roman" w:hAnsi="Times New Roman" w:cs="Times New Roman"/>
          <w:b w:val="0"/>
          <w:sz w:val="24"/>
          <w:szCs w:val="24"/>
        </w:rPr>
        <w:t>Устьянского</w:t>
      </w:r>
      <w:proofErr w:type="spellEnd"/>
      <w:r w:rsidRPr="00C61867">
        <w:rPr>
          <w:rFonts w:ascii="Times New Roman" w:hAnsi="Times New Roman" w:cs="Times New Roman"/>
          <w:b w:val="0"/>
          <w:sz w:val="24"/>
          <w:szCs w:val="24"/>
        </w:rPr>
        <w:t xml:space="preserve"> муниципального округа»</w:t>
      </w:r>
    </w:p>
    <w:p w:rsidR="00C61867" w:rsidRPr="00C61867" w:rsidRDefault="00C61867" w:rsidP="00843265">
      <w:pPr>
        <w:pStyle w:val="ConsPlusTitle"/>
        <w:spacing w:line="216" w:lineRule="auto"/>
        <w:jc w:val="right"/>
        <w:rPr>
          <w:rFonts w:ascii="Times New Roman" w:hAnsi="Times New Roman" w:cs="Times New Roman"/>
          <w:b w:val="0"/>
          <w:sz w:val="24"/>
          <w:szCs w:val="24"/>
        </w:rPr>
      </w:pPr>
    </w:p>
    <w:p w:rsidR="00843265" w:rsidRPr="00C61867" w:rsidRDefault="006D6E26" w:rsidP="00843265">
      <w:pPr>
        <w:pStyle w:val="ConsPlusTitle"/>
        <w:spacing w:line="216" w:lineRule="auto"/>
        <w:jc w:val="center"/>
        <w:rPr>
          <w:rFonts w:ascii="Times New Roman" w:hAnsi="Times New Roman" w:cs="Times New Roman"/>
          <w:sz w:val="24"/>
          <w:szCs w:val="24"/>
        </w:rPr>
      </w:pPr>
      <w:r w:rsidRPr="00C61867">
        <w:rPr>
          <w:rFonts w:ascii="Times New Roman" w:hAnsi="Times New Roman" w:cs="Times New Roman"/>
          <w:sz w:val="24"/>
          <w:szCs w:val="24"/>
        </w:rPr>
        <w:t>Порядок расчета целевых показателей муниципальной программы</w:t>
      </w:r>
    </w:p>
    <w:p w:rsidR="006D6E26" w:rsidRPr="00C61867" w:rsidRDefault="006B6CF8" w:rsidP="00843265">
      <w:pPr>
        <w:pStyle w:val="ConsPlusTitle"/>
        <w:spacing w:line="216" w:lineRule="auto"/>
        <w:jc w:val="center"/>
        <w:rPr>
          <w:rFonts w:ascii="Times New Roman" w:hAnsi="Times New Roman" w:cs="Times New Roman"/>
          <w:b w:val="0"/>
          <w:sz w:val="24"/>
          <w:szCs w:val="24"/>
        </w:rPr>
      </w:pPr>
      <w:r w:rsidRPr="00C61867">
        <w:rPr>
          <w:rFonts w:ascii="Times New Roman" w:hAnsi="Times New Roman" w:cs="Times New Roman"/>
          <w:sz w:val="24"/>
          <w:szCs w:val="24"/>
        </w:rPr>
        <w:t xml:space="preserve">«Комплексное развитие </w:t>
      </w:r>
      <w:r w:rsidR="009F6ECA" w:rsidRPr="00C61867">
        <w:rPr>
          <w:rFonts w:ascii="Times New Roman" w:hAnsi="Times New Roman" w:cs="Times New Roman"/>
          <w:sz w:val="24"/>
          <w:szCs w:val="24"/>
        </w:rPr>
        <w:t>с</w:t>
      </w:r>
      <w:r w:rsidRPr="00C61867">
        <w:rPr>
          <w:rFonts w:ascii="Times New Roman" w:hAnsi="Times New Roman" w:cs="Times New Roman"/>
          <w:sz w:val="24"/>
          <w:szCs w:val="24"/>
        </w:rPr>
        <w:t xml:space="preserve">ельских территорий Устьянского </w:t>
      </w:r>
      <w:r w:rsidR="009F6ECA" w:rsidRPr="00C61867">
        <w:rPr>
          <w:rFonts w:ascii="Times New Roman" w:hAnsi="Times New Roman" w:cs="Times New Roman"/>
          <w:sz w:val="24"/>
          <w:szCs w:val="24"/>
        </w:rPr>
        <w:t>муниципального округа»</w:t>
      </w:r>
    </w:p>
    <w:tbl>
      <w:tblPr>
        <w:tblpPr w:leftFromText="180" w:rightFromText="180" w:vertAnchor="text" w:horzAnchor="margin" w:tblpY="3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536"/>
        <w:gridCol w:w="2409"/>
        <w:gridCol w:w="2206"/>
      </w:tblGrid>
      <w:tr w:rsidR="006D6E26" w:rsidRPr="00117930" w:rsidTr="00910CA7">
        <w:tc>
          <w:tcPr>
            <w:tcW w:w="488" w:type="dxa"/>
          </w:tcPr>
          <w:p w:rsidR="006D6E26" w:rsidRPr="00117930" w:rsidRDefault="006D6E26" w:rsidP="00C61867">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910CA7">
        <w:trPr>
          <w:trHeight w:val="185"/>
        </w:trPr>
        <w:tc>
          <w:tcPr>
            <w:tcW w:w="488" w:type="dxa"/>
          </w:tcPr>
          <w:p w:rsidR="006D6E26" w:rsidRPr="00117930" w:rsidRDefault="006D6E26" w:rsidP="00C61867">
            <w:pPr>
              <w:keepNext/>
              <w:tabs>
                <w:tab w:val="left" w:pos="360"/>
              </w:tabs>
              <w:spacing w:line="216" w:lineRule="auto"/>
              <w:jc w:val="center"/>
              <w:rPr>
                <w:sz w:val="24"/>
                <w:szCs w:val="24"/>
              </w:rPr>
            </w:pPr>
            <w:r w:rsidRPr="00117930">
              <w:rPr>
                <w:sz w:val="24"/>
                <w:szCs w:val="24"/>
              </w:rPr>
              <w:t>1</w:t>
            </w:r>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2</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4</w:t>
            </w:r>
          </w:p>
        </w:tc>
      </w:tr>
      <w:tr w:rsidR="00910CA7" w:rsidRPr="00117930" w:rsidTr="00910CA7">
        <w:trPr>
          <w:trHeight w:val="1270"/>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1</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605049"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05"/>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2</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2409" w:type="dxa"/>
          </w:tcPr>
          <w:p w:rsidR="00910CA7" w:rsidRPr="00117930" w:rsidRDefault="00910CA7" w:rsidP="00910CA7">
            <w:pPr>
              <w:keepNext/>
              <w:tabs>
                <w:tab w:val="left" w:pos="360"/>
              </w:tabs>
              <w:spacing w:line="216" w:lineRule="auto"/>
              <w:rPr>
                <w:color w:val="FF0000"/>
                <w:spacing w:val="-2"/>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937"/>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3</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2409" w:type="dxa"/>
          </w:tcPr>
          <w:p w:rsidR="00910CA7" w:rsidRPr="00117930" w:rsidRDefault="00910CA7" w:rsidP="00910CA7">
            <w:pPr>
              <w:keepNext/>
              <w:tabs>
                <w:tab w:val="left" w:pos="360"/>
              </w:tabs>
              <w:spacing w:line="216" w:lineRule="auto"/>
              <w:rPr>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71"/>
        </w:trPr>
        <w:tc>
          <w:tcPr>
            <w:tcW w:w="488" w:type="dxa"/>
          </w:tcPr>
          <w:p w:rsidR="00910CA7" w:rsidRPr="00117930" w:rsidRDefault="00910CA7" w:rsidP="00C61867">
            <w:pPr>
              <w:keepNext/>
              <w:tabs>
                <w:tab w:val="left" w:pos="360"/>
              </w:tabs>
              <w:spacing w:line="216" w:lineRule="auto"/>
              <w:jc w:val="both"/>
              <w:rPr>
                <w:sz w:val="24"/>
                <w:szCs w:val="24"/>
              </w:rPr>
            </w:pPr>
            <w:r>
              <w:rPr>
                <w:sz w:val="24"/>
                <w:szCs w:val="24"/>
              </w:rPr>
              <w:t>4</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117930"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843265">
      <w:pPr>
        <w:autoSpaceDE w:val="0"/>
        <w:autoSpaceDN w:val="0"/>
        <w:adjustRightInd w:val="0"/>
        <w:spacing w:line="216" w:lineRule="auto"/>
        <w:ind w:firstLine="708"/>
        <w:jc w:val="right"/>
        <w:outlineLvl w:val="2"/>
        <w:rPr>
          <w:sz w:val="24"/>
          <w:szCs w:val="24"/>
        </w:rPr>
      </w:pPr>
    </w:p>
    <w:p w:rsidR="00DF633B" w:rsidRDefault="00DF633B"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A538BC" w:rsidRDefault="00A538BC" w:rsidP="00843265">
      <w:pPr>
        <w:autoSpaceDE w:val="0"/>
        <w:autoSpaceDN w:val="0"/>
        <w:adjustRightInd w:val="0"/>
        <w:spacing w:line="216" w:lineRule="auto"/>
        <w:ind w:firstLine="708"/>
        <w:jc w:val="right"/>
        <w:outlineLvl w:val="2"/>
        <w:rPr>
          <w:sz w:val="24"/>
          <w:szCs w:val="24"/>
        </w:rPr>
      </w:pPr>
      <w:r w:rsidRPr="00A538BC">
        <w:rPr>
          <w:sz w:val="24"/>
          <w:szCs w:val="24"/>
        </w:rPr>
        <w:lastRenderedPageBreak/>
        <w:t>Приложение №3</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843265">
      <w:pPr>
        <w:autoSpaceDE w:val="0"/>
        <w:autoSpaceDN w:val="0"/>
        <w:adjustRightInd w:val="0"/>
        <w:spacing w:line="216" w:lineRule="auto"/>
        <w:ind w:firstLine="708"/>
        <w:jc w:val="right"/>
        <w:outlineLvl w:val="2"/>
        <w:rPr>
          <w:sz w:val="24"/>
          <w:szCs w:val="24"/>
        </w:rPr>
      </w:pPr>
    </w:p>
    <w:p w:rsidR="00534706" w:rsidRDefault="006B6CF8" w:rsidP="00843265">
      <w:pPr>
        <w:pStyle w:val="ConsPlusTitle"/>
        <w:spacing w:line="216" w:lineRule="auto"/>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843265">
      <w:pPr>
        <w:pStyle w:val="ConsPlusTitle"/>
        <w:spacing w:line="216" w:lineRule="auto"/>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843265">
      <w:pPr>
        <w:pStyle w:val="ConsPlusTitle"/>
        <w:spacing w:line="216" w:lineRule="auto"/>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843265">
      <w:pPr>
        <w:pStyle w:val="ConsPlusTitle"/>
        <w:spacing w:line="216" w:lineRule="auto"/>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843265">
      <w:pPr>
        <w:pStyle w:val="ConsPlusTitle"/>
        <w:spacing w:line="216"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843265">
      <w:pPr>
        <w:pStyle w:val="ConsPlusTitle"/>
        <w:spacing w:line="216"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843265">
      <w:pPr>
        <w:keepNext/>
        <w:tabs>
          <w:tab w:val="left" w:pos="360"/>
        </w:tabs>
        <w:spacing w:line="216" w:lineRule="auto"/>
        <w:jc w:val="right"/>
        <w:rPr>
          <w:b/>
          <w:sz w:val="24"/>
          <w:szCs w:val="24"/>
        </w:rPr>
      </w:pPr>
      <w:r w:rsidRPr="00A538BC">
        <w:rPr>
          <w:b/>
          <w:sz w:val="24"/>
          <w:szCs w:val="24"/>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926"/>
        <w:gridCol w:w="1466"/>
        <w:gridCol w:w="1466"/>
        <w:gridCol w:w="1467"/>
        <w:gridCol w:w="1463"/>
      </w:tblGrid>
      <w:tr w:rsidR="00C920DE" w:rsidRPr="003747C4" w:rsidTr="00C920DE">
        <w:tc>
          <w:tcPr>
            <w:tcW w:w="991" w:type="pct"/>
            <w:vMerge w:val="restart"/>
            <w:vAlign w:val="center"/>
          </w:tcPr>
          <w:p w:rsidR="00C920DE" w:rsidRPr="003747C4" w:rsidRDefault="00C920DE" w:rsidP="00843265">
            <w:pPr>
              <w:keepNext/>
              <w:tabs>
                <w:tab w:val="left" w:pos="360"/>
              </w:tabs>
              <w:spacing w:line="216" w:lineRule="auto"/>
              <w:jc w:val="center"/>
              <w:rPr>
                <w:sz w:val="24"/>
                <w:szCs w:val="24"/>
              </w:rPr>
            </w:pPr>
            <w:r w:rsidRPr="003747C4">
              <w:rPr>
                <w:sz w:val="24"/>
                <w:szCs w:val="24"/>
              </w:rPr>
              <w:t>Источники  направления  и финансирования</w:t>
            </w:r>
          </w:p>
        </w:tc>
        <w:tc>
          <w:tcPr>
            <w:tcW w:w="991" w:type="pct"/>
            <w:vMerge w:val="restart"/>
            <w:vAlign w:val="center"/>
          </w:tcPr>
          <w:p w:rsidR="00C920DE" w:rsidRPr="003747C4" w:rsidRDefault="00C920DE" w:rsidP="00843265">
            <w:pPr>
              <w:keepNext/>
              <w:tabs>
                <w:tab w:val="left" w:pos="360"/>
              </w:tabs>
              <w:spacing w:line="216" w:lineRule="auto"/>
              <w:jc w:val="center"/>
              <w:rPr>
                <w:b/>
                <w:sz w:val="24"/>
                <w:szCs w:val="24"/>
                <w:highlight w:val="yellow"/>
              </w:rPr>
            </w:pPr>
            <w:r w:rsidRPr="003747C4">
              <w:rPr>
                <w:sz w:val="24"/>
                <w:szCs w:val="24"/>
              </w:rPr>
              <w:t>Объем финансирования</w:t>
            </w:r>
          </w:p>
        </w:tc>
        <w:tc>
          <w:tcPr>
            <w:tcW w:w="3017" w:type="pct"/>
            <w:gridSpan w:val="4"/>
            <w:vAlign w:val="center"/>
          </w:tcPr>
          <w:p w:rsidR="00C920DE" w:rsidRPr="003747C4" w:rsidRDefault="00C920DE" w:rsidP="00843265">
            <w:pPr>
              <w:keepNext/>
              <w:tabs>
                <w:tab w:val="left" w:pos="360"/>
              </w:tabs>
              <w:spacing w:line="216" w:lineRule="auto"/>
              <w:jc w:val="center"/>
              <w:rPr>
                <w:sz w:val="24"/>
                <w:szCs w:val="24"/>
              </w:rPr>
            </w:pPr>
          </w:p>
          <w:p w:rsidR="00C920DE" w:rsidRPr="003747C4" w:rsidRDefault="00C920DE" w:rsidP="00843265">
            <w:pPr>
              <w:keepNext/>
              <w:tabs>
                <w:tab w:val="left" w:pos="360"/>
              </w:tabs>
              <w:spacing w:line="216" w:lineRule="auto"/>
              <w:jc w:val="center"/>
              <w:rPr>
                <w:sz w:val="24"/>
                <w:szCs w:val="24"/>
              </w:rPr>
            </w:pPr>
            <w:r w:rsidRPr="003747C4">
              <w:rPr>
                <w:sz w:val="24"/>
                <w:szCs w:val="24"/>
              </w:rPr>
              <w:t>В том числе  по годам</w:t>
            </w:r>
          </w:p>
        </w:tc>
      </w:tr>
      <w:tr w:rsidR="00C920DE" w:rsidRPr="003747C4" w:rsidTr="00C920DE">
        <w:tc>
          <w:tcPr>
            <w:tcW w:w="991" w:type="pct"/>
            <w:vMerge/>
            <w:vAlign w:val="center"/>
          </w:tcPr>
          <w:p w:rsidR="00C920DE" w:rsidRPr="003747C4" w:rsidRDefault="00C920DE" w:rsidP="00843265">
            <w:pPr>
              <w:keepNext/>
              <w:tabs>
                <w:tab w:val="left" w:pos="360"/>
              </w:tabs>
              <w:spacing w:line="216" w:lineRule="auto"/>
              <w:jc w:val="center"/>
              <w:rPr>
                <w:sz w:val="24"/>
                <w:szCs w:val="24"/>
              </w:rPr>
            </w:pPr>
          </w:p>
        </w:tc>
        <w:tc>
          <w:tcPr>
            <w:tcW w:w="991" w:type="pct"/>
            <w:vMerge/>
            <w:vAlign w:val="center"/>
          </w:tcPr>
          <w:p w:rsidR="00C920DE" w:rsidRPr="003747C4" w:rsidRDefault="00C920DE" w:rsidP="00843265">
            <w:pPr>
              <w:keepNext/>
              <w:tabs>
                <w:tab w:val="left" w:pos="360"/>
              </w:tabs>
              <w:spacing w:line="216" w:lineRule="auto"/>
              <w:jc w:val="center"/>
              <w:rPr>
                <w:b/>
                <w:sz w:val="24"/>
                <w:szCs w:val="24"/>
                <w:highlight w:val="yellow"/>
              </w:rPr>
            </w:pPr>
          </w:p>
        </w:tc>
        <w:tc>
          <w:tcPr>
            <w:tcW w:w="755" w:type="pct"/>
            <w:vAlign w:val="center"/>
          </w:tcPr>
          <w:p w:rsidR="00C920DE" w:rsidRPr="003747C4" w:rsidRDefault="00C920DE" w:rsidP="00843265">
            <w:pPr>
              <w:spacing w:line="216" w:lineRule="auto"/>
              <w:ind w:right="-236"/>
              <w:jc w:val="center"/>
              <w:rPr>
                <w:sz w:val="24"/>
                <w:szCs w:val="24"/>
              </w:rPr>
            </w:pPr>
            <w:r w:rsidRPr="003747C4">
              <w:rPr>
                <w:sz w:val="24"/>
                <w:szCs w:val="24"/>
              </w:rPr>
              <w:t>2024</w:t>
            </w:r>
          </w:p>
        </w:tc>
        <w:tc>
          <w:tcPr>
            <w:tcW w:w="755" w:type="pct"/>
            <w:vAlign w:val="center"/>
          </w:tcPr>
          <w:p w:rsidR="00C920DE" w:rsidRPr="003747C4" w:rsidRDefault="00C920DE" w:rsidP="00843265">
            <w:pPr>
              <w:spacing w:line="216" w:lineRule="auto"/>
              <w:ind w:right="-236"/>
              <w:jc w:val="center"/>
              <w:rPr>
                <w:sz w:val="24"/>
                <w:szCs w:val="24"/>
              </w:rPr>
            </w:pPr>
            <w:r w:rsidRPr="003747C4">
              <w:rPr>
                <w:sz w:val="24"/>
                <w:szCs w:val="24"/>
              </w:rPr>
              <w:t>2025</w:t>
            </w:r>
          </w:p>
        </w:tc>
        <w:tc>
          <w:tcPr>
            <w:tcW w:w="755" w:type="pct"/>
            <w:vAlign w:val="center"/>
          </w:tcPr>
          <w:p w:rsidR="00C920DE" w:rsidRPr="003747C4" w:rsidRDefault="00C920DE" w:rsidP="00843265">
            <w:pPr>
              <w:spacing w:line="216" w:lineRule="auto"/>
              <w:jc w:val="center"/>
              <w:rPr>
                <w:sz w:val="24"/>
                <w:szCs w:val="24"/>
              </w:rPr>
            </w:pPr>
            <w:r w:rsidRPr="003747C4">
              <w:rPr>
                <w:sz w:val="24"/>
                <w:szCs w:val="24"/>
              </w:rPr>
              <w:t>2026</w:t>
            </w:r>
          </w:p>
        </w:tc>
        <w:tc>
          <w:tcPr>
            <w:tcW w:w="754" w:type="pct"/>
          </w:tcPr>
          <w:p w:rsidR="00C920DE" w:rsidRPr="003747C4" w:rsidRDefault="00C920DE" w:rsidP="00C920DE">
            <w:pPr>
              <w:spacing w:line="216" w:lineRule="auto"/>
              <w:jc w:val="center"/>
              <w:rPr>
                <w:sz w:val="24"/>
                <w:szCs w:val="24"/>
              </w:rPr>
            </w:pPr>
            <w:r>
              <w:rPr>
                <w:sz w:val="24"/>
                <w:szCs w:val="24"/>
              </w:rPr>
              <w:t>2027</w:t>
            </w:r>
          </w:p>
        </w:tc>
      </w:tr>
      <w:tr w:rsidR="00C920DE" w:rsidRPr="00C920DE" w:rsidTr="00C920DE">
        <w:tc>
          <w:tcPr>
            <w:tcW w:w="991" w:type="pct"/>
            <w:vAlign w:val="center"/>
          </w:tcPr>
          <w:p w:rsidR="00C920DE" w:rsidRPr="00C920DE" w:rsidRDefault="00C920DE" w:rsidP="00843265">
            <w:pPr>
              <w:keepNext/>
              <w:tabs>
                <w:tab w:val="left" w:pos="360"/>
              </w:tabs>
              <w:spacing w:line="216" w:lineRule="auto"/>
              <w:jc w:val="center"/>
              <w:rPr>
                <w:b/>
                <w:sz w:val="20"/>
                <w:szCs w:val="20"/>
              </w:rPr>
            </w:pPr>
            <w:r w:rsidRPr="00C920DE">
              <w:rPr>
                <w:b/>
                <w:sz w:val="20"/>
                <w:szCs w:val="20"/>
              </w:rPr>
              <w:t>Всего</w:t>
            </w:r>
          </w:p>
          <w:p w:rsidR="00C920DE" w:rsidRPr="00C920DE" w:rsidRDefault="00C920DE" w:rsidP="00843265">
            <w:pPr>
              <w:keepNext/>
              <w:tabs>
                <w:tab w:val="left" w:pos="360"/>
              </w:tabs>
              <w:spacing w:line="216" w:lineRule="auto"/>
              <w:jc w:val="center"/>
              <w:rPr>
                <w:b/>
                <w:sz w:val="20"/>
                <w:szCs w:val="20"/>
              </w:rPr>
            </w:pPr>
            <w:r w:rsidRPr="00C920DE">
              <w:rPr>
                <w:b/>
                <w:sz w:val="20"/>
                <w:szCs w:val="20"/>
              </w:rPr>
              <w:t>по программе,</w:t>
            </w:r>
          </w:p>
          <w:p w:rsidR="00C920DE" w:rsidRPr="00C920DE" w:rsidRDefault="00C920DE" w:rsidP="00843265">
            <w:pPr>
              <w:keepNext/>
              <w:tabs>
                <w:tab w:val="left" w:pos="360"/>
              </w:tabs>
              <w:spacing w:line="216" w:lineRule="auto"/>
              <w:jc w:val="center"/>
              <w:rPr>
                <w:b/>
                <w:sz w:val="20"/>
                <w:szCs w:val="20"/>
              </w:rPr>
            </w:pPr>
            <w:r w:rsidRPr="00C920DE">
              <w:rPr>
                <w:b/>
                <w:sz w:val="20"/>
                <w:szCs w:val="20"/>
              </w:rPr>
              <w:t>в том числе:</w:t>
            </w:r>
          </w:p>
        </w:tc>
        <w:tc>
          <w:tcPr>
            <w:tcW w:w="991" w:type="pct"/>
            <w:vAlign w:val="center"/>
          </w:tcPr>
          <w:p w:rsidR="00C920DE" w:rsidRPr="00C920DE" w:rsidRDefault="00F6143C" w:rsidP="00843265">
            <w:pPr>
              <w:keepNext/>
              <w:tabs>
                <w:tab w:val="left" w:pos="360"/>
              </w:tabs>
              <w:spacing w:line="216" w:lineRule="auto"/>
              <w:jc w:val="center"/>
              <w:rPr>
                <w:b/>
                <w:sz w:val="20"/>
                <w:szCs w:val="20"/>
              </w:rPr>
            </w:pPr>
            <w:r>
              <w:rPr>
                <w:b/>
                <w:sz w:val="20"/>
                <w:szCs w:val="20"/>
              </w:rPr>
              <w:t>1 386 781 683,55</w:t>
            </w:r>
          </w:p>
        </w:tc>
        <w:tc>
          <w:tcPr>
            <w:tcW w:w="755" w:type="pct"/>
            <w:vAlign w:val="center"/>
          </w:tcPr>
          <w:p w:rsidR="00C920DE" w:rsidRPr="00C920DE" w:rsidRDefault="00C920DE" w:rsidP="00843265">
            <w:pPr>
              <w:keepNext/>
              <w:tabs>
                <w:tab w:val="left" w:pos="360"/>
              </w:tabs>
              <w:spacing w:line="216" w:lineRule="auto"/>
              <w:jc w:val="center"/>
              <w:rPr>
                <w:b/>
                <w:sz w:val="20"/>
                <w:szCs w:val="20"/>
              </w:rPr>
            </w:pPr>
            <w:r w:rsidRPr="00C920DE">
              <w:rPr>
                <w:b/>
                <w:bCs/>
                <w:sz w:val="20"/>
                <w:szCs w:val="20"/>
              </w:rPr>
              <w:t xml:space="preserve">452 913 318,56  </w:t>
            </w:r>
          </w:p>
        </w:tc>
        <w:tc>
          <w:tcPr>
            <w:tcW w:w="755" w:type="pct"/>
            <w:vAlign w:val="center"/>
          </w:tcPr>
          <w:p w:rsidR="00C920DE" w:rsidRPr="00C920DE" w:rsidRDefault="00C920DE" w:rsidP="00843265">
            <w:pPr>
              <w:keepNext/>
              <w:tabs>
                <w:tab w:val="left" w:pos="360"/>
              </w:tabs>
              <w:spacing w:line="216" w:lineRule="auto"/>
              <w:jc w:val="center"/>
              <w:rPr>
                <w:b/>
                <w:sz w:val="20"/>
                <w:szCs w:val="20"/>
              </w:rPr>
            </w:pPr>
            <w:r w:rsidRPr="00C920DE">
              <w:rPr>
                <w:b/>
                <w:sz w:val="20"/>
                <w:szCs w:val="20"/>
              </w:rPr>
              <w:t>460 425 736,63</w:t>
            </w:r>
          </w:p>
        </w:tc>
        <w:tc>
          <w:tcPr>
            <w:tcW w:w="755" w:type="pct"/>
            <w:vAlign w:val="center"/>
          </w:tcPr>
          <w:p w:rsidR="00C920DE" w:rsidRPr="00C920DE" w:rsidRDefault="00C920DE" w:rsidP="00843265">
            <w:pPr>
              <w:keepNext/>
              <w:tabs>
                <w:tab w:val="left" w:pos="360"/>
              </w:tabs>
              <w:spacing w:line="216" w:lineRule="auto"/>
              <w:jc w:val="center"/>
              <w:rPr>
                <w:b/>
                <w:sz w:val="20"/>
                <w:szCs w:val="20"/>
              </w:rPr>
            </w:pPr>
            <w:r w:rsidRPr="00C920DE">
              <w:rPr>
                <w:b/>
                <w:sz w:val="20"/>
                <w:szCs w:val="20"/>
              </w:rPr>
              <w:t>473 042 628,36</w:t>
            </w:r>
          </w:p>
        </w:tc>
        <w:tc>
          <w:tcPr>
            <w:tcW w:w="754" w:type="pct"/>
          </w:tcPr>
          <w:p w:rsidR="00C920DE" w:rsidRDefault="00C920DE" w:rsidP="00843265">
            <w:pPr>
              <w:keepNext/>
              <w:tabs>
                <w:tab w:val="left" w:pos="360"/>
              </w:tabs>
              <w:spacing w:line="216" w:lineRule="auto"/>
              <w:jc w:val="center"/>
              <w:rPr>
                <w:b/>
                <w:sz w:val="20"/>
                <w:szCs w:val="20"/>
              </w:rPr>
            </w:pPr>
          </w:p>
          <w:p w:rsidR="00F6143C" w:rsidRPr="00C920DE" w:rsidRDefault="00F6143C" w:rsidP="00843265">
            <w:pPr>
              <w:keepNext/>
              <w:tabs>
                <w:tab w:val="left" w:pos="360"/>
              </w:tabs>
              <w:spacing w:line="216" w:lineRule="auto"/>
              <w:jc w:val="center"/>
              <w:rPr>
                <w:b/>
                <w:sz w:val="20"/>
                <w:szCs w:val="20"/>
              </w:rPr>
            </w:pPr>
            <w:r>
              <w:rPr>
                <w:b/>
                <w:sz w:val="20"/>
                <w:szCs w:val="20"/>
              </w:rPr>
              <w:t>400 000,00</w:t>
            </w:r>
          </w:p>
        </w:tc>
      </w:tr>
      <w:tr w:rsidR="00C920DE" w:rsidRPr="00C920DE" w:rsidTr="00C920DE">
        <w:tc>
          <w:tcPr>
            <w:tcW w:w="991"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федеральный бюджет</w:t>
            </w:r>
          </w:p>
        </w:tc>
        <w:tc>
          <w:tcPr>
            <w:tcW w:w="991"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946 340 790,91</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bCs/>
                <w:sz w:val="20"/>
                <w:szCs w:val="20"/>
              </w:rPr>
              <w:t xml:space="preserve">304 409 813,87  </w:t>
            </w:r>
          </w:p>
        </w:tc>
        <w:tc>
          <w:tcPr>
            <w:tcW w:w="755" w:type="pct"/>
            <w:vAlign w:val="center"/>
          </w:tcPr>
          <w:p w:rsidR="00C920DE" w:rsidRPr="00C920DE" w:rsidRDefault="00F6143C" w:rsidP="00843265">
            <w:pPr>
              <w:keepNext/>
              <w:tabs>
                <w:tab w:val="left" w:pos="360"/>
              </w:tabs>
              <w:spacing w:line="216" w:lineRule="auto"/>
              <w:jc w:val="center"/>
              <w:rPr>
                <w:sz w:val="20"/>
                <w:szCs w:val="20"/>
              </w:rPr>
            </w:pPr>
            <w:r>
              <w:rPr>
                <w:sz w:val="20"/>
                <w:szCs w:val="20"/>
              </w:rPr>
              <w:t>313 574 677,04</w:t>
            </w:r>
          </w:p>
        </w:tc>
        <w:tc>
          <w:tcPr>
            <w:tcW w:w="755"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328 356 300,00</w:t>
            </w:r>
          </w:p>
        </w:tc>
        <w:tc>
          <w:tcPr>
            <w:tcW w:w="754" w:type="pct"/>
          </w:tcPr>
          <w:p w:rsidR="00C920DE" w:rsidRPr="00C920DE" w:rsidRDefault="00F6143C" w:rsidP="00843265">
            <w:pPr>
              <w:keepNext/>
              <w:tabs>
                <w:tab w:val="left" w:pos="360"/>
              </w:tabs>
              <w:spacing w:line="216" w:lineRule="auto"/>
              <w:jc w:val="center"/>
              <w:rPr>
                <w:sz w:val="20"/>
                <w:szCs w:val="20"/>
              </w:rPr>
            </w:pPr>
            <w:r>
              <w:rPr>
                <w:sz w:val="20"/>
                <w:szCs w:val="20"/>
              </w:rPr>
              <w:t>0,00</w:t>
            </w:r>
          </w:p>
        </w:tc>
      </w:tr>
      <w:tr w:rsidR="00C920DE" w:rsidRPr="00C920DE" w:rsidTr="00C920DE">
        <w:tc>
          <w:tcPr>
            <w:tcW w:w="991"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областной бюджет</w:t>
            </w:r>
          </w:p>
        </w:tc>
        <w:tc>
          <w:tcPr>
            <w:tcW w:w="991"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24 938 525,17</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bCs/>
                <w:sz w:val="20"/>
                <w:szCs w:val="20"/>
              </w:rPr>
              <w:t xml:space="preserve">9 562 291,22  </w:t>
            </w:r>
          </w:p>
        </w:tc>
        <w:tc>
          <w:tcPr>
            <w:tcW w:w="755" w:type="pct"/>
            <w:vAlign w:val="center"/>
          </w:tcPr>
          <w:p w:rsidR="00C920DE" w:rsidRPr="00C920DE" w:rsidRDefault="00F6143C" w:rsidP="00843265">
            <w:pPr>
              <w:keepNext/>
              <w:tabs>
                <w:tab w:val="left" w:pos="360"/>
              </w:tabs>
              <w:spacing w:line="216" w:lineRule="auto"/>
              <w:jc w:val="center"/>
              <w:rPr>
                <w:sz w:val="20"/>
                <w:szCs w:val="20"/>
              </w:rPr>
            </w:pPr>
            <w:r>
              <w:rPr>
                <w:sz w:val="20"/>
                <w:szCs w:val="20"/>
              </w:rPr>
              <w:t>8 674 986,95</w:t>
            </w:r>
          </w:p>
        </w:tc>
        <w:tc>
          <w:tcPr>
            <w:tcW w:w="755"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6 701 247,00</w:t>
            </w:r>
          </w:p>
        </w:tc>
        <w:tc>
          <w:tcPr>
            <w:tcW w:w="754" w:type="pct"/>
          </w:tcPr>
          <w:p w:rsidR="00C920DE" w:rsidRPr="00C920DE" w:rsidRDefault="00F6143C" w:rsidP="00843265">
            <w:pPr>
              <w:keepNext/>
              <w:tabs>
                <w:tab w:val="left" w:pos="360"/>
              </w:tabs>
              <w:spacing w:line="216" w:lineRule="auto"/>
              <w:jc w:val="center"/>
              <w:rPr>
                <w:sz w:val="20"/>
                <w:szCs w:val="20"/>
              </w:rPr>
            </w:pPr>
            <w:r>
              <w:rPr>
                <w:sz w:val="20"/>
                <w:szCs w:val="20"/>
              </w:rPr>
              <w:t>0,00</w:t>
            </w:r>
          </w:p>
        </w:tc>
      </w:tr>
      <w:tr w:rsidR="00C920DE" w:rsidRPr="00C920DE" w:rsidTr="00C920DE">
        <w:tc>
          <w:tcPr>
            <w:tcW w:w="991"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местный бюджет</w:t>
            </w:r>
          </w:p>
        </w:tc>
        <w:tc>
          <w:tcPr>
            <w:tcW w:w="991"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415 502 367,47</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bCs/>
                <w:sz w:val="20"/>
                <w:szCs w:val="20"/>
              </w:rPr>
              <w:t xml:space="preserve">138 941 213,47  </w:t>
            </w:r>
          </w:p>
        </w:tc>
        <w:tc>
          <w:tcPr>
            <w:tcW w:w="755" w:type="pct"/>
            <w:vAlign w:val="center"/>
          </w:tcPr>
          <w:p w:rsidR="00C920DE" w:rsidRPr="00C920DE" w:rsidRDefault="00F6143C" w:rsidP="00843265">
            <w:pPr>
              <w:keepNext/>
              <w:tabs>
                <w:tab w:val="left" w:pos="360"/>
              </w:tabs>
              <w:spacing w:line="216" w:lineRule="auto"/>
              <w:jc w:val="center"/>
              <w:rPr>
                <w:sz w:val="20"/>
                <w:szCs w:val="20"/>
              </w:rPr>
            </w:pPr>
            <w:r>
              <w:rPr>
                <w:sz w:val="20"/>
                <w:szCs w:val="20"/>
              </w:rPr>
              <w:t>138 176 072,64</w:t>
            </w:r>
          </w:p>
        </w:tc>
        <w:tc>
          <w:tcPr>
            <w:tcW w:w="755" w:type="pct"/>
            <w:vAlign w:val="center"/>
          </w:tcPr>
          <w:p w:rsidR="00C920DE" w:rsidRPr="00C920DE" w:rsidRDefault="00C83A86" w:rsidP="00843265">
            <w:pPr>
              <w:keepNext/>
              <w:tabs>
                <w:tab w:val="left" w:pos="360"/>
              </w:tabs>
              <w:spacing w:line="216" w:lineRule="auto"/>
              <w:jc w:val="center"/>
              <w:rPr>
                <w:sz w:val="20"/>
                <w:szCs w:val="20"/>
              </w:rPr>
            </w:pPr>
            <w:r>
              <w:rPr>
                <w:sz w:val="20"/>
                <w:szCs w:val="20"/>
              </w:rPr>
              <w:t>137</w:t>
            </w:r>
            <w:r w:rsidR="00E6445A">
              <w:rPr>
                <w:sz w:val="20"/>
                <w:szCs w:val="20"/>
              </w:rPr>
              <w:t> </w:t>
            </w:r>
            <w:r>
              <w:rPr>
                <w:sz w:val="20"/>
                <w:szCs w:val="20"/>
              </w:rPr>
              <w:t>985</w:t>
            </w:r>
            <w:r w:rsidR="00E6445A">
              <w:rPr>
                <w:sz w:val="20"/>
                <w:szCs w:val="20"/>
              </w:rPr>
              <w:t xml:space="preserve"> 081</w:t>
            </w:r>
            <w:r>
              <w:rPr>
                <w:sz w:val="20"/>
                <w:szCs w:val="20"/>
              </w:rPr>
              <w:t>,36</w:t>
            </w:r>
          </w:p>
        </w:tc>
        <w:tc>
          <w:tcPr>
            <w:tcW w:w="754" w:type="pct"/>
          </w:tcPr>
          <w:p w:rsidR="00C920DE" w:rsidRPr="00C920DE" w:rsidRDefault="00F6143C" w:rsidP="00843265">
            <w:pPr>
              <w:keepNext/>
              <w:tabs>
                <w:tab w:val="left" w:pos="360"/>
              </w:tabs>
              <w:spacing w:line="216" w:lineRule="auto"/>
              <w:jc w:val="center"/>
              <w:rPr>
                <w:sz w:val="20"/>
                <w:szCs w:val="20"/>
              </w:rPr>
            </w:pPr>
            <w:r>
              <w:rPr>
                <w:sz w:val="20"/>
                <w:szCs w:val="20"/>
              </w:rPr>
              <w:t>400 000,00</w:t>
            </w:r>
          </w:p>
        </w:tc>
      </w:tr>
      <w:tr w:rsidR="00C920DE" w:rsidRPr="00C920DE" w:rsidTr="00C920DE">
        <w:tc>
          <w:tcPr>
            <w:tcW w:w="991"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внебюджетные источники</w:t>
            </w:r>
          </w:p>
        </w:tc>
        <w:tc>
          <w:tcPr>
            <w:tcW w:w="991"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0,00</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0,00</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0,00</w:t>
            </w:r>
          </w:p>
        </w:tc>
        <w:tc>
          <w:tcPr>
            <w:tcW w:w="755" w:type="pct"/>
            <w:vAlign w:val="center"/>
          </w:tcPr>
          <w:p w:rsidR="00C920DE" w:rsidRPr="00C920DE" w:rsidRDefault="00C920DE" w:rsidP="00843265">
            <w:pPr>
              <w:keepNext/>
              <w:tabs>
                <w:tab w:val="left" w:pos="360"/>
              </w:tabs>
              <w:spacing w:line="216" w:lineRule="auto"/>
              <w:jc w:val="center"/>
              <w:rPr>
                <w:sz w:val="20"/>
                <w:szCs w:val="20"/>
              </w:rPr>
            </w:pPr>
            <w:r w:rsidRPr="00C920DE">
              <w:rPr>
                <w:sz w:val="20"/>
                <w:szCs w:val="20"/>
              </w:rPr>
              <w:t>0,00</w:t>
            </w:r>
          </w:p>
        </w:tc>
        <w:tc>
          <w:tcPr>
            <w:tcW w:w="754" w:type="pct"/>
          </w:tcPr>
          <w:p w:rsidR="00C920DE" w:rsidRDefault="00C920DE" w:rsidP="00843265">
            <w:pPr>
              <w:keepNext/>
              <w:tabs>
                <w:tab w:val="left" w:pos="360"/>
              </w:tabs>
              <w:spacing w:line="216" w:lineRule="auto"/>
              <w:jc w:val="center"/>
              <w:rPr>
                <w:sz w:val="20"/>
                <w:szCs w:val="20"/>
              </w:rPr>
            </w:pPr>
          </w:p>
          <w:p w:rsidR="00F6143C" w:rsidRDefault="00F6143C" w:rsidP="00843265">
            <w:pPr>
              <w:keepNext/>
              <w:tabs>
                <w:tab w:val="left" w:pos="360"/>
              </w:tabs>
              <w:spacing w:line="216" w:lineRule="auto"/>
              <w:jc w:val="center"/>
              <w:rPr>
                <w:sz w:val="20"/>
                <w:szCs w:val="20"/>
              </w:rPr>
            </w:pPr>
            <w:r>
              <w:rPr>
                <w:sz w:val="20"/>
                <w:szCs w:val="20"/>
              </w:rPr>
              <w:t>0,00</w:t>
            </w:r>
          </w:p>
          <w:p w:rsidR="00F6143C" w:rsidRPr="00C920DE" w:rsidRDefault="00F6143C" w:rsidP="00F6143C">
            <w:pPr>
              <w:keepNext/>
              <w:tabs>
                <w:tab w:val="left" w:pos="360"/>
              </w:tabs>
              <w:spacing w:line="216" w:lineRule="auto"/>
              <w:rPr>
                <w:sz w:val="20"/>
                <w:szCs w:val="20"/>
              </w:rPr>
            </w:pPr>
          </w:p>
        </w:tc>
      </w:tr>
    </w:tbl>
    <w:p w:rsidR="00A538BC" w:rsidRPr="00C920DE" w:rsidRDefault="00A538BC" w:rsidP="00843265">
      <w:pPr>
        <w:keepNext/>
        <w:tabs>
          <w:tab w:val="left" w:pos="360"/>
        </w:tabs>
        <w:spacing w:line="216" w:lineRule="auto"/>
        <w:jc w:val="center"/>
        <w:rPr>
          <w:b/>
          <w:sz w:val="20"/>
          <w:szCs w:val="20"/>
          <w:highlight w:val="yellow"/>
        </w:rPr>
      </w:pPr>
    </w:p>
    <w:sectPr w:rsidR="00A538BC" w:rsidRPr="00C920DE"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07" w:rsidRDefault="00A65D07">
      <w:r>
        <w:separator/>
      </w:r>
    </w:p>
  </w:endnote>
  <w:endnote w:type="continuationSeparator" w:id="0">
    <w:p w:rsidR="00A65D07" w:rsidRDefault="00A65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07" w:rsidRDefault="00A65D07">
      <w:r>
        <w:separator/>
      </w:r>
    </w:p>
  </w:footnote>
  <w:footnote w:type="continuationSeparator" w:id="0">
    <w:p w:rsidR="00A65D07" w:rsidRDefault="00A65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356A2E"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E6445A">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37DE"/>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6FA"/>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84A"/>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0B3"/>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1C8D"/>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1BCD"/>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5EDA"/>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1FA5"/>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68E"/>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3A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6529"/>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14"/>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30"/>
    <w:rsid w:val="00351E8D"/>
    <w:rsid w:val="00352BFA"/>
    <w:rsid w:val="00352D5F"/>
    <w:rsid w:val="00353813"/>
    <w:rsid w:val="00353AE9"/>
    <w:rsid w:val="00353F0A"/>
    <w:rsid w:val="003548D3"/>
    <w:rsid w:val="00355093"/>
    <w:rsid w:val="00355286"/>
    <w:rsid w:val="00355E5A"/>
    <w:rsid w:val="00355EAE"/>
    <w:rsid w:val="0035671B"/>
    <w:rsid w:val="00356A2E"/>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7CE"/>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93"/>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3B8B"/>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77A3A"/>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663D"/>
    <w:rsid w:val="004E73BC"/>
    <w:rsid w:val="004F08A5"/>
    <w:rsid w:val="004F0E44"/>
    <w:rsid w:val="004F33BF"/>
    <w:rsid w:val="004F34C9"/>
    <w:rsid w:val="004F398D"/>
    <w:rsid w:val="004F3AA0"/>
    <w:rsid w:val="004F3CD0"/>
    <w:rsid w:val="004F3D60"/>
    <w:rsid w:val="004F43C7"/>
    <w:rsid w:val="004F4DAE"/>
    <w:rsid w:val="004F586E"/>
    <w:rsid w:val="004F60FC"/>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237"/>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2681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32E"/>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09"/>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6C9"/>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5F7"/>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0D66"/>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45D"/>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265"/>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3D0B"/>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122"/>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547"/>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79E"/>
    <w:rsid w:val="00905FAE"/>
    <w:rsid w:val="009060DA"/>
    <w:rsid w:val="009062B4"/>
    <w:rsid w:val="00907BA6"/>
    <w:rsid w:val="00907BE0"/>
    <w:rsid w:val="00907F0F"/>
    <w:rsid w:val="00910063"/>
    <w:rsid w:val="00910CA7"/>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3F16"/>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2C5B"/>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2FA1"/>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4EB1"/>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5D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1D4E"/>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0DAC"/>
    <w:rsid w:val="00AE16A4"/>
    <w:rsid w:val="00AE2DDC"/>
    <w:rsid w:val="00AE3CA9"/>
    <w:rsid w:val="00AE3FFF"/>
    <w:rsid w:val="00AE4668"/>
    <w:rsid w:val="00AE4EE9"/>
    <w:rsid w:val="00AE5621"/>
    <w:rsid w:val="00AE5ED9"/>
    <w:rsid w:val="00AE68AE"/>
    <w:rsid w:val="00AF00D9"/>
    <w:rsid w:val="00AF0500"/>
    <w:rsid w:val="00AF07FA"/>
    <w:rsid w:val="00AF0837"/>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6476"/>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40E2"/>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1867"/>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3A86"/>
    <w:rsid w:val="00C84BA5"/>
    <w:rsid w:val="00C85EB2"/>
    <w:rsid w:val="00C86AAD"/>
    <w:rsid w:val="00C86BFD"/>
    <w:rsid w:val="00C87315"/>
    <w:rsid w:val="00C87B00"/>
    <w:rsid w:val="00C87F1A"/>
    <w:rsid w:val="00C90939"/>
    <w:rsid w:val="00C90BB0"/>
    <w:rsid w:val="00C91867"/>
    <w:rsid w:val="00C920DE"/>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944"/>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103"/>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88B"/>
    <w:rsid w:val="00DC7B15"/>
    <w:rsid w:val="00DC7F0D"/>
    <w:rsid w:val="00DD0745"/>
    <w:rsid w:val="00DD0C1F"/>
    <w:rsid w:val="00DD2BAB"/>
    <w:rsid w:val="00DD3110"/>
    <w:rsid w:val="00DD4D3A"/>
    <w:rsid w:val="00DD53F8"/>
    <w:rsid w:val="00DD5454"/>
    <w:rsid w:val="00DD5B07"/>
    <w:rsid w:val="00DD5DE0"/>
    <w:rsid w:val="00DD5ED4"/>
    <w:rsid w:val="00DD6045"/>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629"/>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45A"/>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9E9"/>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CD0"/>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4AA"/>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4550"/>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3C"/>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1DC"/>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688068612">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8912-EAA7-4F4B-BA5B-51F1C537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7</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14399</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Lix</cp:lastModifiedBy>
  <cp:revision>51</cp:revision>
  <cp:lastPrinted>2025-02-26T06:17:00Z</cp:lastPrinted>
  <dcterms:created xsi:type="dcterms:W3CDTF">2023-09-21T12:45:00Z</dcterms:created>
  <dcterms:modified xsi:type="dcterms:W3CDTF">2025-02-27T07:56:00Z</dcterms:modified>
</cp:coreProperties>
</file>